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43412735"/>
        <w:docPartObj>
          <w:docPartGallery w:val="Cover Pages"/>
          <w:docPartUnique/>
        </w:docPartObj>
      </w:sdtPr>
      <w:sdtEndPr/>
      <w:sdtContent>
        <w:tbl>
          <w:tblPr>
            <w:tblpPr w:leftFromText="181" w:rightFromText="181" w:vertAnchor="page" w:horzAnchor="page" w:tblpX="568" w:tblpY="568"/>
            <w:tblOverlap w:val="never"/>
            <w:tblW w:w="10773" w:type="dxa"/>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shd w:val="clear" w:color="auto" w:fill="FFFFFF" w:themeFill="background1"/>
            <w:tblLayout w:type="fixed"/>
            <w:tblCellMar>
              <w:left w:w="0" w:type="dxa"/>
              <w:right w:w="0" w:type="dxa"/>
            </w:tblCellMar>
            <w:tblLook w:val="0000" w:firstRow="0" w:lastRow="0" w:firstColumn="0" w:lastColumn="0" w:noHBand="0" w:noVBand="0"/>
          </w:tblPr>
          <w:tblGrid>
            <w:gridCol w:w="5386"/>
            <w:gridCol w:w="5387"/>
          </w:tblGrid>
          <w:tr w:rsidR="001C275F" w14:paraId="6366F866" w14:textId="77777777" w:rsidTr="00A62B5A">
            <w:trPr>
              <w:trHeight w:hRule="exact" w:val="2155"/>
            </w:trPr>
            <w:tc>
              <w:tcPr>
                <w:tcW w:w="5386" w:type="dxa"/>
                <w:shd w:val="clear" w:color="auto" w:fill="FFFFFF" w:themeFill="background1"/>
                <w:vAlign w:val="center"/>
              </w:tcPr>
              <w:p w14:paraId="6B51D00D" w14:textId="77777777" w:rsidR="00F366FD" w:rsidRPr="009C6338" w:rsidRDefault="005E2CD9" w:rsidP="00CC6D1F">
                <w:pPr>
                  <w:ind w:left="851"/>
                  <w:jc w:val="both"/>
                </w:pPr>
                <w:r>
                  <w:rPr>
                    <w:noProof/>
                  </w:rPr>
                  <w:drawing>
                    <wp:anchor distT="0" distB="0" distL="114300" distR="114300" simplePos="0" relativeHeight="251664384" behindDoc="0" locked="0" layoutInCell="1" allowOverlap="1" wp14:anchorId="337722DB" wp14:editId="7C8100AC">
                      <wp:simplePos x="0" y="0"/>
                      <wp:positionH relativeFrom="column">
                        <wp:posOffset>268605</wp:posOffset>
                      </wp:positionH>
                      <wp:positionV relativeFrom="paragraph">
                        <wp:posOffset>-43815</wp:posOffset>
                      </wp:positionV>
                      <wp:extent cx="2876550" cy="1143000"/>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0048" name="Select%20Move_small.gif"/>
                              <pic:cNvPicPr/>
                            </pic:nvPicPr>
                            <pic:blipFill>
                              <a:blip r:embed="rId11"/>
                              <a:stretch>
                                <a:fillRect/>
                              </a:stretch>
                            </pic:blipFill>
                            <pic:spPr>
                              <a:xfrm>
                                <a:off x="0" y="0"/>
                                <a:ext cx="2876550" cy="1143000"/>
                              </a:xfrm>
                              <a:prstGeom prst="rect">
                                <a:avLst/>
                              </a:prstGeom>
                            </pic:spPr>
                          </pic:pic>
                        </a:graphicData>
                      </a:graphic>
                      <wp14:sizeRelH relativeFrom="margin">
                        <wp14:pctWidth>0</wp14:pctWidth>
                      </wp14:sizeRelH>
                      <wp14:sizeRelV relativeFrom="margin">
                        <wp14:pctHeight>0</wp14:pctHeight>
                      </wp14:sizeRelV>
                    </wp:anchor>
                  </w:drawing>
                </w:r>
              </w:p>
            </w:tc>
            <w:tc>
              <w:tcPr>
                <w:tcW w:w="5387" w:type="dxa"/>
                <w:shd w:val="clear" w:color="auto" w:fill="FFFFFF" w:themeFill="background1"/>
                <w:vAlign w:val="center"/>
              </w:tcPr>
              <w:p w14:paraId="3CA774EA" w14:textId="77777777" w:rsidR="00F366FD" w:rsidRDefault="00F366FD" w:rsidP="00CC6D1F">
                <w:pPr>
                  <w:jc w:val="both"/>
                  <w:rPr>
                    <w:noProof/>
                  </w:rPr>
                </w:pPr>
              </w:p>
              <w:p w14:paraId="7F3D07F3" w14:textId="77777777" w:rsidR="00F366FD" w:rsidRPr="009C6338" w:rsidRDefault="005E2CD9" w:rsidP="00CC6D1F">
                <w:pPr>
                  <w:jc w:val="both"/>
                </w:pPr>
                <w:r>
                  <w:rPr>
                    <w:noProof/>
                  </w:rPr>
                  <w:t xml:space="preserve"> </w:t>
                </w:r>
              </w:p>
            </w:tc>
          </w:tr>
        </w:tbl>
        <w:p w14:paraId="00545C77" w14:textId="77777777" w:rsidR="00F366FD" w:rsidRPr="009C6338" w:rsidRDefault="005E2CD9" w:rsidP="00CC6D1F">
          <w:pPr>
            <w:jc w:val="both"/>
          </w:pPr>
          <w:r w:rsidRPr="009C6338">
            <w:rPr>
              <w:noProof/>
              <w:lang w:val="en-US" w:eastAsia="en-US"/>
            </w:rPr>
            <mc:AlternateContent>
              <mc:Choice Requires="wps">
                <w:drawing>
                  <wp:anchor distT="0" distB="0" distL="114300" distR="114300" simplePos="0" relativeHeight="251658240" behindDoc="1" locked="1" layoutInCell="1" allowOverlap="1" wp14:anchorId="7C03D3DF" wp14:editId="39E408EC">
                    <wp:simplePos x="0" y="0"/>
                    <wp:positionH relativeFrom="page">
                      <wp:posOffset>360045</wp:posOffset>
                    </wp:positionH>
                    <wp:positionV relativeFrom="page">
                      <wp:posOffset>1728470</wp:posOffset>
                    </wp:positionV>
                    <wp:extent cx="6840000" cy="8625600"/>
                    <wp:effectExtent l="0" t="0" r="18415" b="23495"/>
                    <wp:wrapNone/>
                    <wp:docPr id="126" name="Rectangle 126"/>
                    <wp:cNvGraphicFramePr/>
                    <a:graphic xmlns:a="http://schemas.openxmlformats.org/drawingml/2006/main">
                      <a:graphicData uri="http://schemas.microsoft.com/office/word/2010/wordprocessingShape">
                        <wps:wsp>
                          <wps:cNvSpPr/>
                          <wps:spPr>
                            <a:xfrm>
                              <a:off x="0" y="0"/>
                              <a:ext cx="6840000" cy="8625600"/>
                            </a:xfrm>
                            <a:prstGeom prst="rect">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6" o:spid="_x0000_s1025" style="width:538.6pt;height:679.2pt;margin-top:136.1pt;margin-left:28.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4f81bd" strokecolor="black" strokeweight="0.5pt">
                    <w10:anchorlock/>
                  </v:rect>
                </w:pict>
              </mc:Fallback>
            </mc:AlternateContent>
          </w:r>
        </w:p>
        <w:p w14:paraId="3F6BFAED" w14:textId="77777777" w:rsidR="00F366FD" w:rsidRPr="009C6338" w:rsidRDefault="00F366FD" w:rsidP="00CC6D1F">
          <w:pPr>
            <w:jc w:val="both"/>
          </w:pPr>
        </w:p>
        <w:p w14:paraId="2C862AB2" w14:textId="77777777" w:rsidR="00F366FD" w:rsidRPr="009C6338" w:rsidRDefault="005E2CD9" w:rsidP="00CC6D1F">
          <w:pPr>
            <w:jc w:val="both"/>
          </w:pPr>
          <w:r w:rsidRPr="009C6338">
            <w:rPr>
              <w:noProof/>
              <w:lang w:val="en-US" w:eastAsia="en-US"/>
            </w:rPr>
            <mc:AlternateContent>
              <mc:Choice Requires="wps">
                <w:drawing>
                  <wp:anchor distT="0" distB="0" distL="114300" distR="114300" simplePos="0" relativeHeight="251660288" behindDoc="1" locked="1" layoutInCell="1" allowOverlap="1" wp14:anchorId="7C3729C3" wp14:editId="6B4A0A7C">
                    <wp:simplePos x="0" y="0"/>
                    <wp:positionH relativeFrom="page">
                      <wp:posOffset>360045</wp:posOffset>
                    </wp:positionH>
                    <wp:positionV relativeFrom="page">
                      <wp:posOffset>9137650</wp:posOffset>
                    </wp:positionV>
                    <wp:extent cx="6839585" cy="1194435"/>
                    <wp:effectExtent l="0" t="0" r="0" b="5715"/>
                    <wp:wrapNone/>
                    <wp:docPr id="127" name="Rectangle 127"/>
                    <wp:cNvGraphicFramePr/>
                    <a:graphic xmlns:a="http://schemas.openxmlformats.org/drawingml/2006/main">
                      <a:graphicData uri="http://schemas.microsoft.com/office/word/2010/wordprocessingShape">
                        <wps:wsp>
                          <wps:cNvSpPr/>
                          <wps:spPr>
                            <a:xfrm>
                              <a:off x="0" y="0"/>
                              <a:ext cx="6839585" cy="119443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7" o:spid="_x0000_s1026" style="width:538.55pt;height:94.05pt;margin-top:719.5pt;margin-left:28.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5168" fillcolor="#4f81bd" stroked="f" strokeweight="0.5pt">
                    <w10:anchorlock/>
                  </v:rect>
                </w:pict>
              </mc:Fallback>
            </mc:AlternateContent>
          </w:r>
        </w:p>
        <w:tbl>
          <w:tblPr>
            <w:tblW w:w="5335" w:type="pct"/>
            <w:tblCellMar>
              <w:left w:w="0" w:type="dxa"/>
              <w:right w:w="0" w:type="dxa"/>
            </w:tblCellMar>
            <w:tblLook w:val="0000" w:firstRow="0" w:lastRow="0" w:firstColumn="0" w:lastColumn="0" w:noHBand="0" w:noVBand="0"/>
          </w:tblPr>
          <w:tblGrid>
            <w:gridCol w:w="8971"/>
          </w:tblGrid>
          <w:tr w:rsidR="001C275F" w14:paraId="5295D196" w14:textId="77777777" w:rsidTr="00A62B5A">
            <w:trPr>
              <w:trHeight w:val="5100"/>
            </w:trPr>
            <w:tc>
              <w:tcPr>
                <w:tcW w:w="5000" w:type="pct"/>
              </w:tcPr>
              <w:p w14:paraId="3220B34D" w14:textId="77777777" w:rsidR="00F366FD" w:rsidRPr="00F366FD" w:rsidRDefault="005E2CD9" w:rsidP="00B80AD6">
                <w:pPr>
                  <w:pStyle w:val="DocumentTitle"/>
                </w:pPr>
                <w:r>
                  <w:t>S</w:t>
                </w:r>
                <w:r w:rsidR="005C3524">
                  <w:t xml:space="preserve">elect Move Sub Regional Common Allocation </w:t>
                </w:r>
                <w:r w:rsidRPr="00F366FD">
                  <w:t>Policy</w:t>
                </w:r>
              </w:p>
              <w:p w14:paraId="2B8B5323" w14:textId="77777777" w:rsidR="00F366FD" w:rsidRPr="00F366FD" w:rsidRDefault="005E2CD9" w:rsidP="00CC6D1F">
                <w:pPr>
                  <w:pStyle w:val="DocumentSubtitle"/>
                  <w:jc w:val="both"/>
                  <w:rPr>
                    <w:lang w:val="en-GB"/>
                  </w:rPr>
                </w:pPr>
                <w:r>
                  <w:rPr>
                    <w:lang w:val="en-GB"/>
                  </w:rPr>
                  <w:t xml:space="preserve">Final </w:t>
                </w:r>
                <w:r w:rsidR="00AC7CE8">
                  <w:rPr>
                    <w:lang w:val="en-GB"/>
                  </w:rPr>
                  <w:t xml:space="preserve">Draft </w:t>
                </w:r>
                <w:r w:rsidRPr="00F366FD">
                  <w:rPr>
                    <w:lang w:val="en-GB"/>
                  </w:rPr>
                  <w:t xml:space="preserve"> </w:t>
                </w:r>
              </w:p>
              <w:p w14:paraId="1B01281B" w14:textId="77777777" w:rsidR="00F366FD" w:rsidRPr="009C6338" w:rsidRDefault="00F366FD" w:rsidP="00CC6D1F">
                <w:pPr>
                  <w:pStyle w:val="DocumentType"/>
                  <w:jc w:val="both"/>
                </w:pPr>
              </w:p>
              <w:sdt>
                <w:sdtPr>
                  <w:id w:val="816926105"/>
                  <w:date w:fullDate="2022-12-01T00:00:00Z">
                    <w:dateFormat w:val="MMMM yyyy"/>
                    <w:lid w:val="en-GB"/>
                    <w:storeMappedDataAs w:val="dateTime"/>
                    <w:calendar w:val="gregorian"/>
                  </w:date>
                </w:sdtPr>
                <w:sdtEndPr/>
                <w:sdtContent>
                  <w:p w14:paraId="166C44BD" w14:textId="77777777" w:rsidR="00F366FD" w:rsidRPr="009C6338" w:rsidRDefault="005E2CD9" w:rsidP="00223DBF">
                    <w:pPr>
                      <w:pStyle w:val="Documentdate"/>
                      <w:jc w:val="both"/>
                    </w:pPr>
                    <w:r>
                      <w:t>December</w:t>
                    </w:r>
                    <w:r w:rsidR="00D2606B">
                      <w:t xml:space="preserve"> </w:t>
                    </w:r>
                    <w:r w:rsidR="00523D58">
                      <w:t>2022</w:t>
                    </w:r>
                  </w:p>
                </w:sdtContent>
              </w:sdt>
            </w:tc>
          </w:tr>
        </w:tbl>
        <w:p w14:paraId="589659E8" w14:textId="77777777" w:rsidR="00F366FD" w:rsidRPr="009C6338" w:rsidRDefault="005E2CD9" w:rsidP="00CC6D1F">
          <w:pPr>
            <w:jc w:val="both"/>
          </w:pPr>
          <w:r w:rsidRPr="009C6338">
            <w:rPr>
              <w:noProof/>
              <w:lang w:val="en-US" w:eastAsia="en-US"/>
            </w:rPr>
            <mc:AlternateContent>
              <mc:Choice Requires="wpg">
                <w:drawing>
                  <wp:anchor distT="0" distB="0" distL="114300" distR="114300" simplePos="0" relativeHeight="251662336" behindDoc="1" locked="1" layoutInCell="1" allowOverlap="1" wp14:anchorId="12811F93" wp14:editId="7EA50CDC">
                    <wp:simplePos x="0" y="0"/>
                    <wp:positionH relativeFrom="page">
                      <wp:posOffset>361950</wp:posOffset>
                    </wp:positionH>
                    <wp:positionV relativeFrom="page">
                      <wp:posOffset>4552950</wp:posOffset>
                    </wp:positionV>
                    <wp:extent cx="6839585" cy="5800090"/>
                    <wp:effectExtent l="0" t="0" r="0" b="0"/>
                    <wp:wrapNone/>
                    <wp:docPr id="128" name="Group 128"/>
                    <wp:cNvGraphicFramePr/>
                    <a:graphic xmlns:a="http://schemas.openxmlformats.org/drawingml/2006/main">
                      <a:graphicData uri="http://schemas.microsoft.com/office/word/2010/wordprocessingGroup">
                        <wpg:wgp>
                          <wpg:cNvGrpSpPr/>
                          <wpg:grpSpPr>
                            <a:xfrm>
                              <a:off x="0" y="0"/>
                              <a:ext cx="6839585" cy="5800090"/>
                              <a:chOff x="0" y="52416"/>
                              <a:chExt cx="6839585" cy="5805142"/>
                            </a:xfrm>
                          </wpg:grpSpPr>
                          <pic:pic xmlns:pic="http://schemas.openxmlformats.org/drawingml/2006/picture">
                            <pic:nvPicPr>
                              <pic:cNvPr id="129" name="Picture 12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209800" y="52416"/>
                                <a:ext cx="4622800" cy="4914900"/>
                              </a:xfrm>
                              <a:prstGeom prst="rect">
                                <a:avLst/>
                              </a:prstGeom>
                            </pic:spPr>
                          </pic:pic>
                          <wps:wsp>
                            <wps:cNvPr id="130" name="Rectangle 130"/>
                            <wps:cNvSpPr/>
                            <wps:spPr>
                              <a:xfrm>
                                <a:off x="0" y="4633913"/>
                                <a:ext cx="6839585" cy="1223645"/>
                              </a:xfrm>
                              <a:prstGeom prst="rect">
                                <a:avLst/>
                              </a:prstGeom>
                              <a:solidFill>
                                <a:srgbClr val="74CB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28" o:spid="_x0000_s1027" style="width:538.55pt;height:456.7pt;margin-top:358.5pt;margin-left:28.5pt;mso-height-relative:margin;mso-position-horizontal-relative:page;mso-position-vertical-relative:page;mso-width-relative:margin;position:absolute;z-index:-251653120" coordorigin="0,524" coordsize="68395,58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28" type="#_x0000_t75" style="width:46228;height:49149;left:22098;mso-wrap-style:square;position:absolute;top:524;visibility:visible">
                      <v:imagedata r:id="rId13" o:title=""/>
                    </v:shape>
                    <v:rect id="Rectangle 130" o:spid="_x0000_s1029" style="width:68395;height:12236;mso-wrap-style:square;position:absolute;top:46339;visibility:visible;v-text-anchor:middle" fillcolor="#74cbf2" stroked="f" strokeweight="2pt"/>
                    <w10:anchorlock/>
                  </v:group>
                </w:pict>
              </mc:Fallback>
            </mc:AlternateContent>
          </w:r>
        </w:p>
        <w:p w14:paraId="1B040122" w14:textId="77777777" w:rsidR="00F366FD" w:rsidRPr="009C6338" w:rsidRDefault="00F366FD" w:rsidP="00CC6D1F">
          <w:pPr>
            <w:jc w:val="both"/>
          </w:pPr>
        </w:p>
        <w:p w14:paraId="03AC45C1" w14:textId="77777777" w:rsidR="00F366FD" w:rsidRPr="009C6338" w:rsidRDefault="005E2CD9" w:rsidP="00CC6D1F">
          <w:pPr>
            <w:spacing w:after="160"/>
            <w:jc w:val="both"/>
            <w:rPr>
              <w:rFonts w:asciiTheme="majorHAnsi" w:eastAsiaTheme="majorEastAsia" w:hAnsiTheme="majorHAnsi" w:cstheme="majorBidi"/>
              <w:color w:val="4F81BD" w:themeColor="accent1"/>
              <w:sz w:val="56"/>
              <w:szCs w:val="32"/>
            </w:rPr>
          </w:pPr>
          <w:r w:rsidRPr="009C6338">
            <w:br w:type="page"/>
          </w:r>
        </w:p>
      </w:sdtContent>
    </w:sdt>
    <w:p w14:paraId="02FCACC6" w14:textId="77777777" w:rsidR="003C7B4C" w:rsidRPr="00963688" w:rsidRDefault="005E2CD9" w:rsidP="00CC6D1F">
      <w:pPr>
        <w:jc w:val="both"/>
        <w:rPr>
          <w:b/>
        </w:rPr>
      </w:pPr>
      <w:r>
        <w:rPr>
          <w:b/>
          <w:sz w:val="32"/>
          <w:szCs w:val="32"/>
        </w:rPr>
        <w:lastRenderedPageBreak/>
        <w:t>S</w:t>
      </w:r>
      <w:r w:rsidR="00F134EC">
        <w:rPr>
          <w:b/>
          <w:sz w:val="32"/>
          <w:szCs w:val="32"/>
        </w:rPr>
        <w:t>elect Move Sub Regional Common Allocation Policy</w:t>
      </w:r>
      <w:r w:rsidR="00F366FD">
        <w:rPr>
          <w:b/>
          <w:sz w:val="32"/>
          <w:szCs w:val="32"/>
        </w:rPr>
        <w:t xml:space="preserve">: </w:t>
      </w:r>
      <w:r w:rsidR="00857C73">
        <w:rPr>
          <w:b/>
          <w:sz w:val="32"/>
          <w:szCs w:val="32"/>
        </w:rPr>
        <w:t xml:space="preserve">Final </w:t>
      </w:r>
      <w:r w:rsidR="00C76544">
        <w:rPr>
          <w:b/>
          <w:sz w:val="32"/>
          <w:szCs w:val="32"/>
        </w:rPr>
        <w:t>Draft</w:t>
      </w:r>
      <w:r w:rsidR="00F83B4F">
        <w:rPr>
          <w:b/>
          <w:sz w:val="32"/>
          <w:szCs w:val="32"/>
        </w:rPr>
        <w:t xml:space="preserve"> </w:t>
      </w:r>
      <w:r w:rsidR="001269D9">
        <w:rPr>
          <w:b/>
          <w:sz w:val="32"/>
          <w:szCs w:val="32"/>
        </w:rPr>
        <w:t xml:space="preserve">December </w:t>
      </w:r>
      <w:r>
        <w:rPr>
          <w:b/>
          <w:sz w:val="32"/>
          <w:szCs w:val="32"/>
        </w:rPr>
        <w:t>2022</w:t>
      </w:r>
    </w:p>
    <w:p w14:paraId="327CC920" w14:textId="77777777" w:rsidR="003C7B4C" w:rsidRPr="001C7CB7" w:rsidRDefault="003C7B4C" w:rsidP="00CC6D1F">
      <w:pPr>
        <w:jc w:val="both"/>
        <w:rPr>
          <w:sz w:val="32"/>
          <w:szCs w:val="32"/>
        </w:rPr>
      </w:pPr>
    </w:p>
    <w:tbl>
      <w:tblPr>
        <w:tblStyle w:val="TableGrid"/>
        <w:tblW w:w="0" w:type="auto"/>
        <w:tblLook w:val="04A0" w:firstRow="1" w:lastRow="0" w:firstColumn="1" w:lastColumn="0" w:noHBand="0" w:noVBand="1"/>
      </w:tblPr>
      <w:tblGrid>
        <w:gridCol w:w="7372"/>
        <w:gridCol w:w="1026"/>
      </w:tblGrid>
      <w:tr w:rsidR="001C275F" w14:paraId="7374CB73" w14:textId="77777777" w:rsidTr="00F64C4F">
        <w:tc>
          <w:tcPr>
            <w:tcW w:w="7372" w:type="dxa"/>
          </w:tcPr>
          <w:p w14:paraId="783C9602" w14:textId="77777777" w:rsidR="00083C58" w:rsidRPr="00F6354C" w:rsidRDefault="005E2CD9" w:rsidP="00CC6D1F">
            <w:pPr>
              <w:jc w:val="both"/>
              <w:rPr>
                <w:b/>
                <w:bCs/>
                <w:sz w:val="24"/>
                <w:szCs w:val="24"/>
              </w:rPr>
            </w:pPr>
            <w:r w:rsidRPr="00F6354C">
              <w:rPr>
                <w:b/>
                <w:bCs/>
                <w:sz w:val="24"/>
                <w:szCs w:val="24"/>
              </w:rPr>
              <w:t xml:space="preserve">Section 1: </w:t>
            </w:r>
            <w:r w:rsidR="00A62B5A" w:rsidRPr="00A62B5A">
              <w:rPr>
                <w:b/>
                <w:bCs/>
                <w:sz w:val="24"/>
                <w:szCs w:val="24"/>
                <w:lang w:val="en-US"/>
              </w:rPr>
              <w:t xml:space="preserve">Introduction to </w:t>
            </w:r>
            <w:r w:rsidR="009D34C7">
              <w:rPr>
                <w:b/>
                <w:bCs/>
                <w:sz w:val="24"/>
                <w:szCs w:val="24"/>
                <w:lang w:val="en-US"/>
              </w:rPr>
              <w:t xml:space="preserve">the </w:t>
            </w:r>
            <w:r w:rsidR="00F134EC">
              <w:rPr>
                <w:b/>
                <w:bCs/>
                <w:sz w:val="24"/>
                <w:szCs w:val="24"/>
                <w:lang w:val="en-US"/>
              </w:rPr>
              <w:t xml:space="preserve">Select Move Common </w:t>
            </w:r>
            <w:r w:rsidR="00A62B5A" w:rsidRPr="00A62B5A">
              <w:rPr>
                <w:b/>
                <w:bCs/>
                <w:sz w:val="24"/>
                <w:szCs w:val="24"/>
                <w:lang w:val="en-US"/>
              </w:rPr>
              <w:t>Housing Allocations Policy</w:t>
            </w:r>
          </w:p>
        </w:tc>
        <w:tc>
          <w:tcPr>
            <w:tcW w:w="1026" w:type="dxa"/>
          </w:tcPr>
          <w:p w14:paraId="4753C336" w14:textId="77777777" w:rsidR="00083C58" w:rsidRPr="00556507" w:rsidRDefault="005E2CD9" w:rsidP="00CC6D1F">
            <w:pPr>
              <w:jc w:val="both"/>
              <w:rPr>
                <w:bCs/>
                <w:sz w:val="24"/>
                <w:szCs w:val="24"/>
              </w:rPr>
            </w:pPr>
            <w:r>
              <w:rPr>
                <w:bCs/>
                <w:sz w:val="24"/>
                <w:szCs w:val="24"/>
              </w:rPr>
              <w:t>4</w:t>
            </w:r>
          </w:p>
        </w:tc>
      </w:tr>
      <w:tr w:rsidR="001C275F" w14:paraId="0C71D5BE" w14:textId="77777777" w:rsidTr="00F64C4F">
        <w:tc>
          <w:tcPr>
            <w:tcW w:w="7372" w:type="dxa"/>
          </w:tcPr>
          <w:p w14:paraId="62ADFD00" w14:textId="77777777" w:rsidR="00C605B1" w:rsidRPr="00C605B1" w:rsidRDefault="005E2CD9" w:rsidP="00CC6D1F">
            <w:pPr>
              <w:jc w:val="both"/>
              <w:rPr>
                <w:sz w:val="24"/>
                <w:szCs w:val="24"/>
              </w:rPr>
            </w:pPr>
            <w:r w:rsidRPr="00C605B1">
              <w:rPr>
                <w:sz w:val="24"/>
                <w:szCs w:val="24"/>
              </w:rPr>
              <w:t xml:space="preserve">Governance of the Select Move </w:t>
            </w:r>
            <w:r>
              <w:rPr>
                <w:sz w:val="24"/>
                <w:szCs w:val="24"/>
              </w:rPr>
              <w:t>P</w:t>
            </w:r>
            <w:r w:rsidRPr="00C605B1">
              <w:rPr>
                <w:sz w:val="24"/>
                <w:szCs w:val="24"/>
              </w:rPr>
              <w:t>artnership</w:t>
            </w:r>
          </w:p>
        </w:tc>
        <w:tc>
          <w:tcPr>
            <w:tcW w:w="1026" w:type="dxa"/>
          </w:tcPr>
          <w:p w14:paraId="47CFDD83" w14:textId="77777777" w:rsidR="00C605B1" w:rsidRDefault="005E2CD9" w:rsidP="00CC6D1F">
            <w:pPr>
              <w:jc w:val="both"/>
              <w:rPr>
                <w:bCs/>
                <w:sz w:val="24"/>
                <w:szCs w:val="24"/>
              </w:rPr>
            </w:pPr>
            <w:r>
              <w:rPr>
                <w:bCs/>
                <w:sz w:val="24"/>
                <w:szCs w:val="24"/>
              </w:rPr>
              <w:t>4</w:t>
            </w:r>
          </w:p>
        </w:tc>
      </w:tr>
      <w:tr w:rsidR="001C275F" w14:paraId="7E626096" w14:textId="77777777" w:rsidTr="00F64C4F">
        <w:tc>
          <w:tcPr>
            <w:tcW w:w="7372" w:type="dxa"/>
          </w:tcPr>
          <w:p w14:paraId="062183C3" w14:textId="77777777" w:rsidR="00083C58" w:rsidRPr="00625E88" w:rsidRDefault="005E2CD9" w:rsidP="00CC6D1F">
            <w:pPr>
              <w:jc w:val="both"/>
              <w:rPr>
                <w:bCs/>
                <w:sz w:val="24"/>
                <w:szCs w:val="24"/>
              </w:rPr>
            </w:pPr>
            <w:r w:rsidRPr="00625E88">
              <w:rPr>
                <w:bCs/>
                <w:sz w:val="24"/>
                <w:szCs w:val="24"/>
                <w:lang w:val="en-US"/>
              </w:rPr>
              <w:t xml:space="preserve">Legal context </w:t>
            </w:r>
          </w:p>
        </w:tc>
        <w:tc>
          <w:tcPr>
            <w:tcW w:w="1026" w:type="dxa"/>
          </w:tcPr>
          <w:p w14:paraId="4EC889FC" w14:textId="77777777" w:rsidR="00083C58" w:rsidRPr="00556507" w:rsidRDefault="005E2CD9" w:rsidP="00CC6D1F">
            <w:pPr>
              <w:jc w:val="both"/>
              <w:rPr>
                <w:bCs/>
                <w:sz w:val="24"/>
                <w:szCs w:val="24"/>
              </w:rPr>
            </w:pPr>
            <w:r>
              <w:rPr>
                <w:bCs/>
                <w:sz w:val="24"/>
                <w:szCs w:val="24"/>
              </w:rPr>
              <w:t>5</w:t>
            </w:r>
          </w:p>
        </w:tc>
      </w:tr>
      <w:tr w:rsidR="001C275F" w14:paraId="176DBA69" w14:textId="77777777" w:rsidTr="00F64C4F">
        <w:tc>
          <w:tcPr>
            <w:tcW w:w="7372" w:type="dxa"/>
          </w:tcPr>
          <w:p w14:paraId="1F2044BE" w14:textId="77777777" w:rsidR="00083C58" w:rsidRPr="00625E88" w:rsidRDefault="005E2CD9" w:rsidP="00CC6D1F">
            <w:pPr>
              <w:jc w:val="both"/>
              <w:rPr>
                <w:bCs/>
                <w:sz w:val="24"/>
                <w:szCs w:val="24"/>
              </w:rPr>
            </w:pPr>
            <w:r w:rsidRPr="00625E88">
              <w:rPr>
                <w:bCs/>
                <w:sz w:val="24"/>
                <w:szCs w:val="24"/>
                <w:lang w:val="en-US"/>
              </w:rPr>
              <w:t>The key objectives set for the Policy</w:t>
            </w:r>
          </w:p>
        </w:tc>
        <w:tc>
          <w:tcPr>
            <w:tcW w:w="1026" w:type="dxa"/>
          </w:tcPr>
          <w:p w14:paraId="33F9F661" w14:textId="77777777" w:rsidR="00083C58" w:rsidRPr="00556507" w:rsidRDefault="005E2CD9" w:rsidP="00CC6D1F">
            <w:pPr>
              <w:jc w:val="both"/>
              <w:rPr>
                <w:bCs/>
                <w:sz w:val="24"/>
                <w:szCs w:val="24"/>
              </w:rPr>
            </w:pPr>
            <w:r>
              <w:rPr>
                <w:bCs/>
                <w:sz w:val="24"/>
                <w:szCs w:val="24"/>
              </w:rPr>
              <w:t>6</w:t>
            </w:r>
          </w:p>
        </w:tc>
      </w:tr>
      <w:tr w:rsidR="001C275F" w14:paraId="781DBEF1" w14:textId="77777777" w:rsidTr="00F64C4F">
        <w:tc>
          <w:tcPr>
            <w:tcW w:w="7372" w:type="dxa"/>
          </w:tcPr>
          <w:p w14:paraId="67951972" w14:textId="77777777" w:rsidR="00083C58" w:rsidRPr="00625E88" w:rsidRDefault="005E2CD9" w:rsidP="00CC6D1F">
            <w:pPr>
              <w:jc w:val="both"/>
              <w:rPr>
                <w:bCs/>
                <w:sz w:val="24"/>
                <w:szCs w:val="24"/>
              </w:rPr>
            </w:pPr>
            <w:r w:rsidRPr="00625E88">
              <w:rPr>
                <w:sz w:val="24"/>
                <w:szCs w:val="24"/>
              </w:rPr>
              <w:t>Making changes to the Policy</w:t>
            </w:r>
          </w:p>
        </w:tc>
        <w:tc>
          <w:tcPr>
            <w:tcW w:w="1026" w:type="dxa"/>
          </w:tcPr>
          <w:p w14:paraId="5DFE194E" w14:textId="77777777" w:rsidR="00083C58" w:rsidRPr="00556507" w:rsidRDefault="005E2CD9" w:rsidP="00CC6D1F">
            <w:pPr>
              <w:jc w:val="both"/>
              <w:rPr>
                <w:bCs/>
                <w:sz w:val="24"/>
                <w:szCs w:val="24"/>
              </w:rPr>
            </w:pPr>
            <w:r>
              <w:rPr>
                <w:bCs/>
                <w:sz w:val="24"/>
                <w:szCs w:val="24"/>
              </w:rPr>
              <w:t>6</w:t>
            </w:r>
          </w:p>
        </w:tc>
      </w:tr>
      <w:tr w:rsidR="001C275F" w14:paraId="179E1532" w14:textId="77777777" w:rsidTr="00F64C4F">
        <w:tc>
          <w:tcPr>
            <w:tcW w:w="7372" w:type="dxa"/>
          </w:tcPr>
          <w:p w14:paraId="28331C30" w14:textId="77777777" w:rsidR="00C90CFC" w:rsidRPr="00625E88" w:rsidRDefault="005E2CD9" w:rsidP="00C90CFC">
            <w:pPr>
              <w:jc w:val="both"/>
              <w:rPr>
                <w:sz w:val="24"/>
                <w:szCs w:val="24"/>
              </w:rPr>
            </w:pPr>
            <w:r w:rsidRPr="00C90CFC">
              <w:rPr>
                <w:bCs/>
                <w:sz w:val="24"/>
                <w:szCs w:val="24"/>
                <w:lang w:val="en-US"/>
              </w:rPr>
              <w:t>Housing Associations and nominations: agreed arrangements</w:t>
            </w:r>
          </w:p>
        </w:tc>
        <w:tc>
          <w:tcPr>
            <w:tcW w:w="1026" w:type="dxa"/>
          </w:tcPr>
          <w:p w14:paraId="4BCD21FF" w14:textId="77777777" w:rsidR="00C90CFC" w:rsidRDefault="005E2CD9" w:rsidP="00CC6D1F">
            <w:pPr>
              <w:jc w:val="both"/>
              <w:rPr>
                <w:bCs/>
                <w:sz w:val="24"/>
                <w:szCs w:val="24"/>
              </w:rPr>
            </w:pPr>
            <w:r>
              <w:rPr>
                <w:bCs/>
                <w:sz w:val="24"/>
                <w:szCs w:val="24"/>
              </w:rPr>
              <w:t>7</w:t>
            </w:r>
          </w:p>
        </w:tc>
      </w:tr>
      <w:tr w:rsidR="001C275F" w14:paraId="6E0D13DE" w14:textId="77777777" w:rsidTr="00F64C4F">
        <w:tc>
          <w:tcPr>
            <w:tcW w:w="7372" w:type="dxa"/>
          </w:tcPr>
          <w:p w14:paraId="269FE5AC" w14:textId="77777777" w:rsidR="00083C58" w:rsidRPr="00625E88" w:rsidRDefault="005E2CD9" w:rsidP="00CC6D1F">
            <w:pPr>
              <w:pStyle w:val="Default"/>
              <w:jc w:val="both"/>
              <w:rPr>
                <w:bCs/>
              </w:rPr>
            </w:pPr>
            <w:r w:rsidRPr="00625E88">
              <w:rPr>
                <w:lang w:val="en-GB"/>
              </w:rPr>
              <w:t xml:space="preserve">General Data Protection </w:t>
            </w:r>
            <w:r w:rsidRPr="00625E88">
              <w:rPr>
                <w:lang w:val="en-GB"/>
              </w:rPr>
              <w:t>Regulations 2018</w:t>
            </w:r>
            <w:r w:rsidR="00563977">
              <w:rPr>
                <w:lang w:val="en-GB"/>
              </w:rPr>
              <w:t xml:space="preserve"> and Privacy notice</w:t>
            </w:r>
          </w:p>
        </w:tc>
        <w:tc>
          <w:tcPr>
            <w:tcW w:w="1026" w:type="dxa"/>
          </w:tcPr>
          <w:p w14:paraId="5F3ACE66" w14:textId="77777777" w:rsidR="00083C58" w:rsidRPr="00556507" w:rsidRDefault="005E2CD9" w:rsidP="00CC6D1F">
            <w:pPr>
              <w:jc w:val="both"/>
              <w:rPr>
                <w:bCs/>
                <w:sz w:val="24"/>
                <w:szCs w:val="24"/>
                <w:lang w:val="en-US"/>
              </w:rPr>
            </w:pPr>
            <w:r>
              <w:rPr>
                <w:bCs/>
                <w:sz w:val="24"/>
                <w:szCs w:val="24"/>
                <w:lang w:val="en-US"/>
              </w:rPr>
              <w:t>8</w:t>
            </w:r>
          </w:p>
        </w:tc>
      </w:tr>
      <w:tr w:rsidR="001C275F" w14:paraId="22F688D0" w14:textId="77777777" w:rsidTr="00F64C4F">
        <w:tc>
          <w:tcPr>
            <w:tcW w:w="7372" w:type="dxa"/>
          </w:tcPr>
          <w:p w14:paraId="06C00C4F" w14:textId="77777777" w:rsidR="00083C58" w:rsidRPr="00625E88" w:rsidRDefault="005E2CD9" w:rsidP="00CC6D1F">
            <w:pPr>
              <w:jc w:val="both"/>
              <w:rPr>
                <w:sz w:val="24"/>
                <w:szCs w:val="24"/>
              </w:rPr>
            </w:pPr>
            <w:r w:rsidRPr="00F6354C">
              <w:rPr>
                <w:sz w:val="24"/>
                <w:szCs w:val="24"/>
              </w:rPr>
              <w:t>Right to information</w:t>
            </w:r>
          </w:p>
        </w:tc>
        <w:tc>
          <w:tcPr>
            <w:tcW w:w="1026" w:type="dxa"/>
          </w:tcPr>
          <w:p w14:paraId="10A4F277" w14:textId="77777777" w:rsidR="00083C58" w:rsidRPr="00556507" w:rsidRDefault="005E2CD9" w:rsidP="00CC6D1F">
            <w:pPr>
              <w:jc w:val="both"/>
              <w:rPr>
                <w:sz w:val="24"/>
                <w:szCs w:val="24"/>
              </w:rPr>
            </w:pPr>
            <w:r>
              <w:rPr>
                <w:sz w:val="24"/>
                <w:szCs w:val="24"/>
              </w:rPr>
              <w:t>9</w:t>
            </w:r>
          </w:p>
        </w:tc>
      </w:tr>
      <w:tr w:rsidR="001C275F" w14:paraId="62BA4CF3" w14:textId="77777777" w:rsidTr="00F64C4F">
        <w:tc>
          <w:tcPr>
            <w:tcW w:w="7372" w:type="dxa"/>
          </w:tcPr>
          <w:p w14:paraId="66EB5546" w14:textId="77777777" w:rsidR="00083C58" w:rsidRPr="00625E88" w:rsidRDefault="005E2CD9" w:rsidP="00CC6D1F">
            <w:pPr>
              <w:jc w:val="both"/>
              <w:rPr>
                <w:sz w:val="24"/>
                <w:szCs w:val="24"/>
              </w:rPr>
            </w:pPr>
            <w:r w:rsidRPr="00F6354C">
              <w:rPr>
                <w:sz w:val="24"/>
                <w:szCs w:val="24"/>
              </w:rPr>
              <w:t>Equality, accessibility and monitoring</w:t>
            </w:r>
          </w:p>
        </w:tc>
        <w:tc>
          <w:tcPr>
            <w:tcW w:w="1026" w:type="dxa"/>
          </w:tcPr>
          <w:p w14:paraId="6D3343BB" w14:textId="77777777" w:rsidR="00083C58" w:rsidRPr="00556507" w:rsidRDefault="005E2CD9" w:rsidP="00CC6D1F">
            <w:pPr>
              <w:jc w:val="both"/>
              <w:rPr>
                <w:sz w:val="24"/>
                <w:szCs w:val="24"/>
              </w:rPr>
            </w:pPr>
            <w:r>
              <w:rPr>
                <w:sz w:val="24"/>
                <w:szCs w:val="24"/>
              </w:rPr>
              <w:t>9</w:t>
            </w:r>
          </w:p>
        </w:tc>
      </w:tr>
      <w:tr w:rsidR="001C275F" w14:paraId="6A502360" w14:textId="77777777" w:rsidTr="00F64C4F">
        <w:tc>
          <w:tcPr>
            <w:tcW w:w="7372" w:type="dxa"/>
          </w:tcPr>
          <w:p w14:paraId="2026F566" w14:textId="77777777" w:rsidR="00083C58" w:rsidRPr="00625E88" w:rsidRDefault="005E2CD9" w:rsidP="00CC6D1F">
            <w:pPr>
              <w:pStyle w:val="Default"/>
              <w:jc w:val="both"/>
              <w:rPr>
                <w:lang w:val="en-GB"/>
              </w:rPr>
            </w:pPr>
            <w:r w:rsidRPr="00F6354C">
              <w:rPr>
                <w:lang w:val="en-GB"/>
              </w:rPr>
              <w:t>Complaints</w:t>
            </w:r>
          </w:p>
        </w:tc>
        <w:tc>
          <w:tcPr>
            <w:tcW w:w="1026" w:type="dxa"/>
          </w:tcPr>
          <w:p w14:paraId="11A10BD8" w14:textId="77777777" w:rsidR="00083C58" w:rsidRPr="00556507" w:rsidRDefault="005E2CD9" w:rsidP="00CC6D1F">
            <w:pPr>
              <w:pStyle w:val="Default"/>
              <w:jc w:val="both"/>
              <w:rPr>
                <w:lang w:val="en-GB"/>
              </w:rPr>
            </w:pPr>
            <w:r>
              <w:rPr>
                <w:lang w:val="en-GB"/>
              </w:rPr>
              <w:t>9</w:t>
            </w:r>
          </w:p>
        </w:tc>
      </w:tr>
      <w:tr w:rsidR="001C275F" w14:paraId="71C5B234" w14:textId="77777777" w:rsidTr="00F64C4F">
        <w:tc>
          <w:tcPr>
            <w:tcW w:w="7372" w:type="dxa"/>
          </w:tcPr>
          <w:p w14:paraId="1F6A05C6" w14:textId="77777777" w:rsidR="00083C58" w:rsidRPr="00625E88" w:rsidRDefault="005E2CD9" w:rsidP="00CC6D1F">
            <w:pPr>
              <w:jc w:val="both"/>
              <w:rPr>
                <w:sz w:val="24"/>
                <w:szCs w:val="24"/>
              </w:rPr>
            </w:pPr>
            <w:r w:rsidRPr="00625E88">
              <w:rPr>
                <w:sz w:val="24"/>
                <w:szCs w:val="24"/>
              </w:rPr>
              <w:t>Statement on Choice</w:t>
            </w:r>
          </w:p>
        </w:tc>
        <w:tc>
          <w:tcPr>
            <w:tcW w:w="1026" w:type="dxa"/>
          </w:tcPr>
          <w:p w14:paraId="416C45FC" w14:textId="77777777" w:rsidR="00083C58" w:rsidRPr="00556507" w:rsidRDefault="005E2CD9" w:rsidP="00CC6D1F">
            <w:pPr>
              <w:jc w:val="both"/>
              <w:rPr>
                <w:sz w:val="24"/>
                <w:szCs w:val="24"/>
              </w:rPr>
            </w:pPr>
            <w:r>
              <w:rPr>
                <w:sz w:val="24"/>
                <w:szCs w:val="24"/>
              </w:rPr>
              <w:t>10</w:t>
            </w:r>
          </w:p>
        </w:tc>
      </w:tr>
      <w:tr w:rsidR="001C275F" w14:paraId="0716D5C0" w14:textId="77777777" w:rsidTr="00F64C4F">
        <w:tc>
          <w:tcPr>
            <w:tcW w:w="7372" w:type="dxa"/>
          </w:tcPr>
          <w:p w14:paraId="4852770A" w14:textId="77777777" w:rsidR="00083C58" w:rsidRPr="00625E88" w:rsidRDefault="005E2CD9" w:rsidP="00CC6D1F">
            <w:pPr>
              <w:jc w:val="both"/>
              <w:rPr>
                <w:sz w:val="24"/>
                <w:szCs w:val="24"/>
              </w:rPr>
            </w:pPr>
            <w:r w:rsidRPr="00F6354C">
              <w:rPr>
                <w:sz w:val="24"/>
                <w:szCs w:val="24"/>
                <w:lang w:val="en-US"/>
              </w:rPr>
              <w:t xml:space="preserve">The Policy on choice: When </w:t>
            </w:r>
            <w:r w:rsidR="00537710">
              <w:rPr>
                <w:sz w:val="24"/>
                <w:szCs w:val="24"/>
                <w:lang w:val="en-US"/>
              </w:rPr>
              <w:t xml:space="preserve">SMP </w:t>
            </w:r>
            <w:r w:rsidRPr="00F6354C">
              <w:rPr>
                <w:sz w:val="24"/>
                <w:szCs w:val="24"/>
                <w:lang w:val="en-US"/>
              </w:rPr>
              <w:t xml:space="preserve">may make a direct offer outside of the choice based letting system and, in </w:t>
            </w:r>
            <w:r w:rsidRPr="00F6354C">
              <w:rPr>
                <w:sz w:val="24"/>
                <w:szCs w:val="24"/>
                <w:lang w:val="en-US"/>
              </w:rPr>
              <w:t>exceptional circumstances, outside of the CBL, band and date order system</w:t>
            </w:r>
          </w:p>
        </w:tc>
        <w:tc>
          <w:tcPr>
            <w:tcW w:w="1026" w:type="dxa"/>
          </w:tcPr>
          <w:p w14:paraId="1EADA81B" w14:textId="77777777" w:rsidR="00083C58" w:rsidRPr="00556507" w:rsidRDefault="005E2CD9" w:rsidP="00CC6D1F">
            <w:pPr>
              <w:jc w:val="both"/>
              <w:rPr>
                <w:sz w:val="24"/>
                <w:szCs w:val="24"/>
              </w:rPr>
            </w:pPr>
            <w:r>
              <w:rPr>
                <w:sz w:val="24"/>
                <w:szCs w:val="24"/>
              </w:rPr>
              <w:t>11</w:t>
            </w:r>
          </w:p>
        </w:tc>
      </w:tr>
      <w:tr w:rsidR="001C275F" w14:paraId="6F039F28" w14:textId="77777777" w:rsidTr="00F64C4F">
        <w:tc>
          <w:tcPr>
            <w:tcW w:w="7372" w:type="dxa"/>
          </w:tcPr>
          <w:p w14:paraId="1212D43C" w14:textId="77777777" w:rsidR="00083C58" w:rsidRPr="00625E88" w:rsidRDefault="005E2CD9" w:rsidP="00CC6D1F">
            <w:pPr>
              <w:jc w:val="both"/>
              <w:rPr>
                <w:sz w:val="24"/>
                <w:szCs w:val="24"/>
              </w:rPr>
            </w:pPr>
            <w:r w:rsidRPr="00F6354C">
              <w:rPr>
                <w:sz w:val="24"/>
                <w:szCs w:val="24"/>
                <w:lang w:val="en-US"/>
              </w:rPr>
              <w:t>The Policy on choice: Penalty for refusing a set number of offers</w:t>
            </w:r>
          </w:p>
        </w:tc>
        <w:tc>
          <w:tcPr>
            <w:tcW w:w="1026" w:type="dxa"/>
          </w:tcPr>
          <w:p w14:paraId="7764BF16" w14:textId="77777777" w:rsidR="00083C58" w:rsidRPr="00556507" w:rsidRDefault="005E2CD9" w:rsidP="00CC6D1F">
            <w:pPr>
              <w:jc w:val="both"/>
              <w:rPr>
                <w:sz w:val="24"/>
                <w:szCs w:val="24"/>
              </w:rPr>
            </w:pPr>
            <w:r>
              <w:rPr>
                <w:sz w:val="24"/>
                <w:szCs w:val="24"/>
              </w:rPr>
              <w:t>1</w:t>
            </w:r>
            <w:r w:rsidR="00C90CFC">
              <w:rPr>
                <w:sz w:val="24"/>
                <w:szCs w:val="24"/>
              </w:rPr>
              <w:t>2</w:t>
            </w:r>
          </w:p>
        </w:tc>
      </w:tr>
      <w:tr w:rsidR="001C275F" w14:paraId="4CD2F605" w14:textId="77777777" w:rsidTr="00F64C4F">
        <w:tc>
          <w:tcPr>
            <w:tcW w:w="7372" w:type="dxa"/>
          </w:tcPr>
          <w:p w14:paraId="78FDBE95" w14:textId="77777777" w:rsidR="00083C58" w:rsidRPr="00625E88" w:rsidRDefault="005E2CD9" w:rsidP="00CC6D1F">
            <w:pPr>
              <w:jc w:val="both"/>
              <w:rPr>
                <w:sz w:val="24"/>
                <w:szCs w:val="24"/>
              </w:rPr>
            </w:pPr>
            <w:r w:rsidRPr="00625E88">
              <w:rPr>
                <w:sz w:val="24"/>
                <w:szCs w:val="24"/>
                <w:lang w:val="en-US"/>
              </w:rPr>
              <w:t>The Policy on Choice: Offers of accommodation made to any applicant owed any statutory homelessness duty und</w:t>
            </w:r>
            <w:r w:rsidRPr="00625E88">
              <w:rPr>
                <w:sz w:val="24"/>
                <w:szCs w:val="24"/>
                <w:lang w:val="en-US"/>
              </w:rPr>
              <w:t>er Part 7 of the Housing Act 1996</w:t>
            </w:r>
          </w:p>
        </w:tc>
        <w:tc>
          <w:tcPr>
            <w:tcW w:w="1026" w:type="dxa"/>
          </w:tcPr>
          <w:p w14:paraId="3985607A" w14:textId="77777777" w:rsidR="00083C58" w:rsidRPr="00556507" w:rsidRDefault="005E2CD9" w:rsidP="00CC6D1F">
            <w:pPr>
              <w:jc w:val="both"/>
              <w:rPr>
                <w:sz w:val="24"/>
                <w:szCs w:val="24"/>
              </w:rPr>
            </w:pPr>
            <w:r>
              <w:rPr>
                <w:sz w:val="24"/>
                <w:szCs w:val="24"/>
              </w:rPr>
              <w:t>13</w:t>
            </w:r>
          </w:p>
        </w:tc>
      </w:tr>
      <w:tr w:rsidR="001C275F" w14:paraId="4D7C8D8D" w14:textId="77777777" w:rsidTr="00F64C4F">
        <w:tc>
          <w:tcPr>
            <w:tcW w:w="7372" w:type="dxa"/>
          </w:tcPr>
          <w:p w14:paraId="54350584" w14:textId="77777777" w:rsidR="00083C58" w:rsidRPr="00F6354C" w:rsidRDefault="005E2CD9" w:rsidP="00CC6D1F">
            <w:pPr>
              <w:jc w:val="both"/>
              <w:rPr>
                <w:b/>
                <w:sz w:val="24"/>
                <w:szCs w:val="24"/>
                <w:lang w:val="en-US"/>
              </w:rPr>
            </w:pPr>
            <w:r w:rsidRPr="00F6354C">
              <w:rPr>
                <w:b/>
                <w:sz w:val="24"/>
                <w:szCs w:val="24"/>
                <w:lang w:val="en-US"/>
              </w:rPr>
              <w:t xml:space="preserve">Section 2: Who can apply to </w:t>
            </w:r>
            <w:r w:rsidR="00C90CFC">
              <w:rPr>
                <w:b/>
                <w:sz w:val="24"/>
                <w:szCs w:val="24"/>
                <w:lang w:val="en-US"/>
              </w:rPr>
              <w:t xml:space="preserve">join the SMP </w:t>
            </w:r>
            <w:r w:rsidRPr="00F6354C">
              <w:rPr>
                <w:b/>
                <w:sz w:val="24"/>
                <w:szCs w:val="24"/>
                <w:lang w:val="en-US"/>
              </w:rPr>
              <w:t>Housing Register and the criteria for assessing applications</w:t>
            </w:r>
          </w:p>
        </w:tc>
        <w:tc>
          <w:tcPr>
            <w:tcW w:w="1026" w:type="dxa"/>
          </w:tcPr>
          <w:p w14:paraId="112181C8" w14:textId="77777777" w:rsidR="00083C58" w:rsidRPr="00556507" w:rsidRDefault="005E2CD9" w:rsidP="00CC6D1F">
            <w:pPr>
              <w:jc w:val="both"/>
              <w:rPr>
                <w:sz w:val="24"/>
                <w:szCs w:val="24"/>
                <w:lang w:val="en-US"/>
              </w:rPr>
            </w:pPr>
            <w:r>
              <w:rPr>
                <w:sz w:val="24"/>
                <w:szCs w:val="24"/>
                <w:lang w:val="en-US"/>
              </w:rPr>
              <w:t>1</w:t>
            </w:r>
            <w:r w:rsidR="00C90CFC">
              <w:rPr>
                <w:sz w:val="24"/>
                <w:szCs w:val="24"/>
                <w:lang w:val="en-US"/>
              </w:rPr>
              <w:t>4</w:t>
            </w:r>
          </w:p>
        </w:tc>
      </w:tr>
      <w:tr w:rsidR="001C275F" w14:paraId="065AF53B" w14:textId="77777777" w:rsidTr="00F64C4F">
        <w:tc>
          <w:tcPr>
            <w:tcW w:w="7372" w:type="dxa"/>
          </w:tcPr>
          <w:p w14:paraId="3E4F4765" w14:textId="77777777" w:rsidR="00083C58" w:rsidRPr="00625E88" w:rsidRDefault="005E2CD9" w:rsidP="00CC6D1F">
            <w:pPr>
              <w:jc w:val="both"/>
              <w:rPr>
                <w:sz w:val="24"/>
                <w:szCs w:val="24"/>
              </w:rPr>
            </w:pPr>
            <w:r w:rsidRPr="00625E88">
              <w:rPr>
                <w:sz w:val="24"/>
                <w:szCs w:val="24"/>
              </w:rPr>
              <w:t>The eligibility persons from abroad qualification rules</w:t>
            </w:r>
          </w:p>
        </w:tc>
        <w:tc>
          <w:tcPr>
            <w:tcW w:w="1026" w:type="dxa"/>
          </w:tcPr>
          <w:p w14:paraId="0272BA1F" w14:textId="77777777" w:rsidR="00083C58" w:rsidRPr="00556507" w:rsidRDefault="005E2CD9" w:rsidP="00CC6D1F">
            <w:pPr>
              <w:jc w:val="both"/>
              <w:rPr>
                <w:sz w:val="24"/>
                <w:szCs w:val="24"/>
              </w:rPr>
            </w:pPr>
            <w:r>
              <w:rPr>
                <w:sz w:val="24"/>
                <w:szCs w:val="24"/>
              </w:rPr>
              <w:t>1</w:t>
            </w:r>
            <w:r w:rsidR="00C90CFC">
              <w:rPr>
                <w:sz w:val="24"/>
                <w:szCs w:val="24"/>
              </w:rPr>
              <w:t>4</w:t>
            </w:r>
          </w:p>
        </w:tc>
      </w:tr>
      <w:tr w:rsidR="001C275F" w14:paraId="244C71F7" w14:textId="77777777" w:rsidTr="00F64C4F">
        <w:tc>
          <w:tcPr>
            <w:tcW w:w="7372" w:type="dxa"/>
          </w:tcPr>
          <w:p w14:paraId="6A7E943A" w14:textId="77777777" w:rsidR="00083C58" w:rsidRPr="00625E88" w:rsidRDefault="005E2CD9" w:rsidP="00CC6D1F">
            <w:pPr>
              <w:jc w:val="both"/>
              <w:rPr>
                <w:sz w:val="24"/>
                <w:szCs w:val="24"/>
              </w:rPr>
            </w:pPr>
            <w:r w:rsidRPr="00F6354C">
              <w:rPr>
                <w:sz w:val="24"/>
                <w:szCs w:val="24"/>
              </w:rPr>
              <w:t xml:space="preserve">The qualification rules adopted by </w:t>
            </w:r>
            <w:r w:rsidR="00FA31FE">
              <w:rPr>
                <w:sz w:val="24"/>
                <w:szCs w:val="24"/>
              </w:rPr>
              <w:t xml:space="preserve">the SMP partnership </w:t>
            </w:r>
          </w:p>
        </w:tc>
        <w:tc>
          <w:tcPr>
            <w:tcW w:w="1026" w:type="dxa"/>
          </w:tcPr>
          <w:p w14:paraId="150963F5" w14:textId="77777777" w:rsidR="00083C58" w:rsidRPr="00556507" w:rsidRDefault="005E2CD9" w:rsidP="00CC6D1F">
            <w:pPr>
              <w:jc w:val="both"/>
              <w:rPr>
                <w:sz w:val="24"/>
                <w:szCs w:val="24"/>
              </w:rPr>
            </w:pPr>
            <w:r>
              <w:rPr>
                <w:sz w:val="24"/>
                <w:szCs w:val="24"/>
              </w:rPr>
              <w:t>1</w:t>
            </w:r>
            <w:r w:rsidR="006C2298">
              <w:rPr>
                <w:sz w:val="24"/>
                <w:szCs w:val="24"/>
              </w:rPr>
              <w:t>5</w:t>
            </w:r>
          </w:p>
        </w:tc>
      </w:tr>
      <w:tr w:rsidR="001C275F" w14:paraId="29C9279D" w14:textId="77777777" w:rsidTr="00F64C4F">
        <w:tc>
          <w:tcPr>
            <w:tcW w:w="7372" w:type="dxa"/>
          </w:tcPr>
          <w:p w14:paraId="23BCE0E8" w14:textId="77777777" w:rsidR="00083C58" w:rsidRPr="00625E88" w:rsidRDefault="005E2CD9" w:rsidP="00CC6D1F">
            <w:pPr>
              <w:jc w:val="both"/>
              <w:rPr>
                <w:sz w:val="24"/>
                <w:szCs w:val="24"/>
              </w:rPr>
            </w:pPr>
            <w:r>
              <w:rPr>
                <w:sz w:val="24"/>
                <w:szCs w:val="24"/>
                <w:lang w:val="en-US"/>
              </w:rPr>
              <w:t xml:space="preserve">Qualification rule </w:t>
            </w:r>
            <w:r w:rsidR="00A41FCC">
              <w:rPr>
                <w:sz w:val="24"/>
                <w:szCs w:val="24"/>
                <w:lang w:val="en-US"/>
              </w:rPr>
              <w:t>1</w:t>
            </w:r>
            <w:r w:rsidR="00CC78D7">
              <w:rPr>
                <w:sz w:val="24"/>
                <w:szCs w:val="24"/>
                <w:lang w:val="en-US"/>
              </w:rPr>
              <w:t xml:space="preserve">: </w:t>
            </w:r>
            <w:r w:rsidR="00F64C4F">
              <w:rPr>
                <w:sz w:val="24"/>
                <w:szCs w:val="24"/>
                <w:lang w:val="en-US"/>
              </w:rPr>
              <w:t xml:space="preserve">Need to demonstrate a local connection </w:t>
            </w:r>
          </w:p>
        </w:tc>
        <w:tc>
          <w:tcPr>
            <w:tcW w:w="1026" w:type="dxa"/>
          </w:tcPr>
          <w:p w14:paraId="200CE565" w14:textId="77777777" w:rsidR="00083C58" w:rsidRPr="00556507" w:rsidRDefault="005E2CD9" w:rsidP="00CC6D1F">
            <w:pPr>
              <w:jc w:val="both"/>
              <w:rPr>
                <w:sz w:val="24"/>
                <w:szCs w:val="24"/>
              </w:rPr>
            </w:pPr>
            <w:r>
              <w:rPr>
                <w:sz w:val="24"/>
                <w:szCs w:val="24"/>
              </w:rPr>
              <w:t>1</w:t>
            </w:r>
            <w:r w:rsidR="00C90CFC">
              <w:rPr>
                <w:sz w:val="24"/>
                <w:szCs w:val="24"/>
              </w:rPr>
              <w:t>5</w:t>
            </w:r>
          </w:p>
        </w:tc>
      </w:tr>
      <w:tr w:rsidR="001C275F" w14:paraId="35389F3D" w14:textId="77777777" w:rsidTr="00F64C4F">
        <w:tc>
          <w:tcPr>
            <w:tcW w:w="7372" w:type="dxa"/>
          </w:tcPr>
          <w:p w14:paraId="2501764C" w14:textId="77777777" w:rsidR="00CC78D7" w:rsidRDefault="005E2CD9" w:rsidP="00E94E0D">
            <w:pPr>
              <w:jc w:val="both"/>
              <w:rPr>
                <w:sz w:val="24"/>
                <w:szCs w:val="24"/>
                <w:lang w:val="en-US"/>
              </w:rPr>
            </w:pPr>
            <w:r>
              <w:rPr>
                <w:sz w:val="24"/>
                <w:szCs w:val="24"/>
                <w:lang w:val="en-US"/>
              </w:rPr>
              <w:t xml:space="preserve">Qualification rule </w:t>
            </w:r>
            <w:r w:rsidR="00A41FCC">
              <w:rPr>
                <w:sz w:val="24"/>
                <w:szCs w:val="24"/>
                <w:lang w:val="en-US"/>
              </w:rPr>
              <w:t>2</w:t>
            </w:r>
            <w:r>
              <w:rPr>
                <w:sz w:val="24"/>
                <w:szCs w:val="24"/>
                <w:lang w:val="en-US"/>
              </w:rPr>
              <w:t xml:space="preserve">: </w:t>
            </w:r>
            <w:r w:rsidRPr="00625E88">
              <w:rPr>
                <w:sz w:val="24"/>
                <w:szCs w:val="24"/>
                <w:lang w:val="en-US"/>
              </w:rPr>
              <w:t>Circumstances where an applicant has current or former social housing rent arrears or another relevant r</w:t>
            </w:r>
            <w:r>
              <w:rPr>
                <w:sz w:val="24"/>
                <w:szCs w:val="24"/>
                <w:lang w:val="en-US"/>
              </w:rPr>
              <w:t>ecov</w:t>
            </w:r>
            <w:r>
              <w:rPr>
                <w:sz w:val="24"/>
                <w:szCs w:val="24"/>
                <w:lang w:val="en-US"/>
              </w:rPr>
              <w:t xml:space="preserve">erable housing related debt </w:t>
            </w:r>
          </w:p>
        </w:tc>
        <w:tc>
          <w:tcPr>
            <w:tcW w:w="1026" w:type="dxa"/>
          </w:tcPr>
          <w:p w14:paraId="4424074B" w14:textId="77777777" w:rsidR="00CC78D7" w:rsidRDefault="005E2CD9" w:rsidP="00CC6D1F">
            <w:pPr>
              <w:jc w:val="both"/>
              <w:rPr>
                <w:sz w:val="24"/>
                <w:szCs w:val="24"/>
              </w:rPr>
            </w:pPr>
            <w:r>
              <w:rPr>
                <w:sz w:val="24"/>
                <w:szCs w:val="24"/>
              </w:rPr>
              <w:t>1</w:t>
            </w:r>
            <w:r w:rsidR="00C90CFC">
              <w:rPr>
                <w:sz w:val="24"/>
                <w:szCs w:val="24"/>
              </w:rPr>
              <w:t>8</w:t>
            </w:r>
          </w:p>
        </w:tc>
      </w:tr>
      <w:tr w:rsidR="001C275F" w14:paraId="41B7AE53" w14:textId="77777777" w:rsidTr="00F64C4F">
        <w:tc>
          <w:tcPr>
            <w:tcW w:w="7372" w:type="dxa"/>
          </w:tcPr>
          <w:p w14:paraId="5841BC94" w14:textId="77777777" w:rsidR="00E94E0D" w:rsidRDefault="005E2CD9" w:rsidP="00E94E0D">
            <w:pPr>
              <w:jc w:val="both"/>
              <w:rPr>
                <w:sz w:val="24"/>
                <w:szCs w:val="24"/>
                <w:lang w:val="en-US"/>
              </w:rPr>
            </w:pPr>
            <w:r>
              <w:rPr>
                <w:sz w:val="24"/>
                <w:szCs w:val="24"/>
                <w:lang w:val="en-US"/>
              </w:rPr>
              <w:t xml:space="preserve">Qualification rule </w:t>
            </w:r>
            <w:r w:rsidR="00A41FCC">
              <w:rPr>
                <w:sz w:val="24"/>
                <w:szCs w:val="24"/>
                <w:lang w:val="en-US"/>
              </w:rPr>
              <w:t>3</w:t>
            </w:r>
            <w:r w:rsidRPr="00625E88">
              <w:rPr>
                <w:sz w:val="24"/>
                <w:szCs w:val="24"/>
                <w:lang w:val="en-US"/>
              </w:rPr>
              <w:t>: Serious unacceptable behaviour</w:t>
            </w:r>
          </w:p>
        </w:tc>
        <w:tc>
          <w:tcPr>
            <w:tcW w:w="1026" w:type="dxa"/>
          </w:tcPr>
          <w:p w14:paraId="6CEC564D" w14:textId="77777777" w:rsidR="00E94E0D" w:rsidRDefault="005E2CD9" w:rsidP="00CC6D1F">
            <w:pPr>
              <w:jc w:val="both"/>
              <w:rPr>
                <w:sz w:val="24"/>
                <w:szCs w:val="24"/>
              </w:rPr>
            </w:pPr>
            <w:r>
              <w:rPr>
                <w:sz w:val="24"/>
                <w:szCs w:val="24"/>
              </w:rPr>
              <w:t>2</w:t>
            </w:r>
            <w:r w:rsidR="006C2298">
              <w:rPr>
                <w:sz w:val="24"/>
                <w:szCs w:val="24"/>
              </w:rPr>
              <w:t>0</w:t>
            </w:r>
          </w:p>
        </w:tc>
      </w:tr>
      <w:tr w:rsidR="001C275F" w14:paraId="36F30A4F" w14:textId="77777777" w:rsidTr="00F64C4F">
        <w:tc>
          <w:tcPr>
            <w:tcW w:w="7372" w:type="dxa"/>
          </w:tcPr>
          <w:p w14:paraId="3EA784CA" w14:textId="77777777" w:rsidR="00E94E0D" w:rsidRDefault="005E2CD9" w:rsidP="00E94E0D">
            <w:pPr>
              <w:jc w:val="both"/>
              <w:rPr>
                <w:sz w:val="24"/>
                <w:szCs w:val="24"/>
                <w:lang w:val="en-US"/>
              </w:rPr>
            </w:pPr>
            <w:r>
              <w:rPr>
                <w:sz w:val="24"/>
                <w:szCs w:val="24"/>
                <w:lang w:val="en-US"/>
              </w:rPr>
              <w:t xml:space="preserve">Qualification rule </w:t>
            </w:r>
            <w:r w:rsidR="00A41FCC">
              <w:rPr>
                <w:sz w:val="24"/>
                <w:szCs w:val="24"/>
                <w:lang w:val="en-US"/>
              </w:rPr>
              <w:t>4</w:t>
            </w:r>
            <w:r w:rsidRPr="00625E88">
              <w:rPr>
                <w:sz w:val="24"/>
                <w:szCs w:val="24"/>
                <w:lang w:val="en-US"/>
              </w:rPr>
              <w:t xml:space="preserve">: </w:t>
            </w:r>
            <w:r>
              <w:rPr>
                <w:sz w:val="24"/>
                <w:szCs w:val="24"/>
                <w:lang w:val="en-US"/>
              </w:rPr>
              <w:t xml:space="preserve">Financial resources </w:t>
            </w:r>
          </w:p>
        </w:tc>
        <w:tc>
          <w:tcPr>
            <w:tcW w:w="1026" w:type="dxa"/>
          </w:tcPr>
          <w:p w14:paraId="3B9DFCAB" w14:textId="77777777" w:rsidR="00E94E0D" w:rsidRDefault="005E2CD9" w:rsidP="00CC6D1F">
            <w:pPr>
              <w:jc w:val="both"/>
              <w:rPr>
                <w:sz w:val="24"/>
                <w:szCs w:val="24"/>
              </w:rPr>
            </w:pPr>
            <w:r>
              <w:rPr>
                <w:sz w:val="24"/>
                <w:szCs w:val="24"/>
              </w:rPr>
              <w:t>2</w:t>
            </w:r>
            <w:r w:rsidR="006C2298">
              <w:rPr>
                <w:sz w:val="24"/>
                <w:szCs w:val="24"/>
              </w:rPr>
              <w:t>2</w:t>
            </w:r>
          </w:p>
        </w:tc>
      </w:tr>
      <w:tr w:rsidR="001C275F" w14:paraId="76A0B52A" w14:textId="77777777" w:rsidTr="00F64C4F">
        <w:tc>
          <w:tcPr>
            <w:tcW w:w="7372" w:type="dxa"/>
          </w:tcPr>
          <w:p w14:paraId="24DF388A" w14:textId="77777777" w:rsidR="00083C58" w:rsidRPr="00625E88" w:rsidRDefault="005E2CD9" w:rsidP="00CC6D1F">
            <w:pPr>
              <w:jc w:val="both"/>
              <w:rPr>
                <w:sz w:val="24"/>
                <w:szCs w:val="24"/>
              </w:rPr>
            </w:pPr>
            <w:r>
              <w:rPr>
                <w:sz w:val="24"/>
                <w:szCs w:val="24"/>
                <w:lang w:val="en-US"/>
              </w:rPr>
              <w:t xml:space="preserve">Qualification rule </w:t>
            </w:r>
            <w:r w:rsidR="00A41FCC">
              <w:rPr>
                <w:sz w:val="24"/>
                <w:szCs w:val="24"/>
                <w:lang w:val="en-US"/>
              </w:rPr>
              <w:t>5</w:t>
            </w:r>
            <w:r w:rsidRPr="00625E88">
              <w:rPr>
                <w:sz w:val="24"/>
                <w:szCs w:val="24"/>
                <w:lang w:val="en-US"/>
              </w:rPr>
              <w:t xml:space="preserve">: </w:t>
            </w:r>
            <w:r w:rsidR="006D1213">
              <w:rPr>
                <w:sz w:val="24"/>
                <w:szCs w:val="24"/>
                <w:lang w:val="en-US"/>
              </w:rPr>
              <w:t xml:space="preserve">Homeownership or legal interest in home ownership </w:t>
            </w:r>
          </w:p>
        </w:tc>
        <w:tc>
          <w:tcPr>
            <w:tcW w:w="1026" w:type="dxa"/>
          </w:tcPr>
          <w:p w14:paraId="2288D6AF" w14:textId="77777777" w:rsidR="00083C58" w:rsidRPr="00556507" w:rsidRDefault="005E2CD9" w:rsidP="00CC6D1F">
            <w:pPr>
              <w:jc w:val="both"/>
              <w:rPr>
                <w:sz w:val="24"/>
                <w:szCs w:val="24"/>
              </w:rPr>
            </w:pPr>
            <w:r>
              <w:rPr>
                <w:sz w:val="24"/>
                <w:szCs w:val="24"/>
              </w:rPr>
              <w:t>2</w:t>
            </w:r>
            <w:r w:rsidR="006C2298">
              <w:rPr>
                <w:sz w:val="24"/>
                <w:szCs w:val="24"/>
              </w:rPr>
              <w:t>3</w:t>
            </w:r>
          </w:p>
        </w:tc>
      </w:tr>
      <w:tr w:rsidR="001C275F" w14:paraId="01EAE61A" w14:textId="77777777" w:rsidTr="00F64C4F">
        <w:tc>
          <w:tcPr>
            <w:tcW w:w="7372" w:type="dxa"/>
          </w:tcPr>
          <w:p w14:paraId="0E52F1F0" w14:textId="77777777" w:rsidR="00083C58" w:rsidRPr="00625E88" w:rsidRDefault="005E2CD9" w:rsidP="00CC6D1F">
            <w:pPr>
              <w:jc w:val="both"/>
              <w:rPr>
                <w:sz w:val="24"/>
                <w:szCs w:val="24"/>
                <w:lang w:val="en-US"/>
              </w:rPr>
            </w:pPr>
            <w:r>
              <w:rPr>
                <w:bCs/>
                <w:iCs/>
                <w:sz w:val="24"/>
                <w:szCs w:val="24"/>
                <w:lang w:val="en-US"/>
              </w:rPr>
              <w:t xml:space="preserve">Qualification rule </w:t>
            </w:r>
            <w:r w:rsidR="00A41FCC">
              <w:rPr>
                <w:bCs/>
                <w:iCs/>
                <w:sz w:val="24"/>
                <w:szCs w:val="24"/>
                <w:lang w:val="en-US"/>
              </w:rPr>
              <w:t>6</w:t>
            </w:r>
            <w:r w:rsidRPr="00625E88">
              <w:rPr>
                <w:bCs/>
                <w:iCs/>
                <w:sz w:val="24"/>
                <w:szCs w:val="24"/>
                <w:lang w:val="en-US"/>
              </w:rPr>
              <w:t>: Fraud or giving False Information</w:t>
            </w:r>
          </w:p>
        </w:tc>
        <w:tc>
          <w:tcPr>
            <w:tcW w:w="1026" w:type="dxa"/>
          </w:tcPr>
          <w:p w14:paraId="1F184A66" w14:textId="77777777" w:rsidR="00083C58" w:rsidRPr="00556507" w:rsidRDefault="005E2CD9" w:rsidP="00CC6D1F">
            <w:pPr>
              <w:jc w:val="both"/>
              <w:rPr>
                <w:sz w:val="24"/>
                <w:szCs w:val="24"/>
                <w:lang w:val="en-US"/>
              </w:rPr>
            </w:pPr>
            <w:r>
              <w:rPr>
                <w:sz w:val="24"/>
                <w:szCs w:val="24"/>
                <w:lang w:val="en-US"/>
              </w:rPr>
              <w:t>2</w:t>
            </w:r>
            <w:r w:rsidR="006C2298">
              <w:rPr>
                <w:sz w:val="24"/>
                <w:szCs w:val="24"/>
                <w:lang w:val="en-US"/>
              </w:rPr>
              <w:t>4</w:t>
            </w:r>
          </w:p>
        </w:tc>
      </w:tr>
      <w:tr w:rsidR="001C275F" w14:paraId="74D18FBC" w14:textId="77777777" w:rsidTr="00F64C4F">
        <w:tc>
          <w:tcPr>
            <w:tcW w:w="7372" w:type="dxa"/>
          </w:tcPr>
          <w:p w14:paraId="2B8A2C05" w14:textId="77777777" w:rsidR="00083C58" w:rsidRPr="00625E88" w:rsidRDefault="005E2CD9" w:rsidP="00E94E0D">
            <w:pPr>
              <w:jc w:val="both"/>
              <w:rPr>
                <w:sz w:val="24"/>
                <w:szCs w:val="24"/>
                <w:lang w:val="en-US"/>
              </w:rPr>
            </w:pPr>
            <w:r>
              <w:rPr>
                <w:sz w:val="24"/>
                <w:szCs w:val="24"/>
                <w:lang w:val="en-US"/>
              </w:rPr>
              <w:t xml:space="preserve">Qualification rule </w:t>
            </w:r>
            <w:r w:rsidR="00A41FCC">
              <w:rPr>
                <w:sz w:val="24"/>
                <w:szCs w:val="24"/>
                <w:lang w:val="en-US"/>
              </w:rPr>
              <w:t>7</w:t>
            </w:r>
            <w:r>
              <w:rPr>
                <w:sz w:val="24"/>
                <w:szCs w:val="24"/>
                <w:lang w:val="en-US"/>
              </w:rPr>
              <w:t xml:space="preserve">: </w:t>
            </w:r>
            <w:r w:rsidR="00F64C4F">
              <w:rPr>
                <w:sz w:val="24"/>
                <w:szCs w:val="24"/>
                <w:lang w:val="en-US"/>
              </w:rPr>
              <w:t>Refusal of 2 offers in a 12</w:t>
            </w:r>
            <w:r w:rsidR="0021025D">
              <w:rPr>
                <w:sz w:val="24"/>
                <w:szCs w:val="24"/>
                <w:lang w:val="en-US"/>
              </w:rPr>
              <w:t>-</w:t>
            </w:r>
            <w:r w:rsidR="00F64C4F">
              <w:rPr>
                <w:sz w:val="24"/>
                <w:szCs w:val="24"/>
                <w:lang w:val="en-US"/>
              </w:rPr>
              <w:t>month period</w:t>
            </w:r>
          </w:p>
        </w:tc>
        <w:tc>
          <w:tcPr>
            <w:tcW w:w="1026" w:type="dxa"/>
          </w:tcPr>
          <w:p w14:paraId="6EC7749D" w14:textId="77777777" w:rsidR="00083C58" w:rsidRPr="00556507" w:rsidRDefault="005E2CD9" w:rsidP="00CC6D1F">
            <w:pPr>
              <w:jc w:val="both"/>
              <w:rPr>
                <w:sz w:val="24"/>
                <w:szCs w:val="24"/>
                <w:lang w:val="en-US"/>
              </w:rPr>
            </w:pPr>
            <w:r>
              <w:rPr>
                <w:sz w:val="24"/>
                <w:szCs w:val="24"/>
                <w:lang w:val="en-US"/>
              </w:rPr>
              <w:t>2</w:t>
            </w:r>
            <w:r w:rsidR="006C2298">
              <w:rPr>
                <w:sz w:val="24"/>
                <w:szCs w:val="24"/>
                <w:lang w:val="en-US"/>
              </w:rPr>
              <w:t>4</w:t>
            </w:r>
          </w:p>
        </w:tc>
      </w:tr>
      <w:tr w:rsidR="001C275F" w14:paraId="30F02140" w14:textId="77777777" w:rsidTr="00F64C4F">
        <w:tc>
          <w:tcPr>
            <w:tcW w:w="7372" w:type="dxa"/>
          </w:tcPr>
          <w:p w14:paraId="2684244C" w14:textId="77777777" w:rsidR="00083C58" w:rsidRPr="00625E88" w:rsidRDefault="005E2CD9" w:rsidP="00CC6D1F">
            <w:pPr>
              <w:jc w:val="both"/>
              <w:rPr>
                <w:bCs/>
                <w:sz w:val="24"/>
                <w:szCs w:val="24"/>
                <w:lang w:val="en-US"/>
              </w:rPr>
            </w:pPr>
            <w:r w:rsidRPr="00625E88">
              <w:rPr>
                <w:bCs/>
                <w:sz w:val="24"/>
                <w:szCs w:val="24"/>
                <w:lang w:val="en-US"/>
              </w:rPr>
              <w:t xml:space="preserve">How </w:t>
            </w:r>
            <w:r w:rsidR="00137DD6">
              <w:rPr>
                <w:bCs/>
                <w:sz w:val="24"/>
                <w:szCs w:val="24"/>
                <w:lang w:val="en-US"/>
              </w:rPr>
              <w:t xml:space="preserve">the </w:t>
            </w:r>
            <w:r w:rsidR="00537710">
              <w:rPr>
                <w:bCs/>
                <w:sz w:val="24"/>
                <w:szCs w:val="24"/>
                <w:lang w:val="en-US"/>
              </w:rPr>
              <w:t xml:space="preserve">SMP </w:t>
            </w:r>
            <w:r w:rsidRPr="00625E88">
              <w:rPr>
                <w:bCs/>
                <w:sz w:val="24"/>
                <w:szCs w:val="24"/>
                <w:lang w:val="en-US"/>
              </w:rPr>
              <w:t xml:space="preserve">will consider exceptional circumstances when applying any of </w:t>
            </w:r>
            <w:r w:rsidRPr="00625E88">
              <w:rPr>
                <w:bCs/>
                <w:sz w:val="24"/>
                <w:szCs w:val="24"/>
                <w:lang w:val="en-US"/>
              </w:rPr>
              <w:t>the qualification rules</w:t>
            </w:r>
          </w:p>
        </w:tc>
        <w:tc>
          <w:tcPr>
            <w:tcW w:w="1026" w:type="dxa"/>
          </w:tcPr>
          <w:p w14:paraId="36713AF9" w14:textId="77777777" w:rsidR="00083C58" w:rsidRPr="00556507" w:rsidRDefault="005E2CD9" w:rsidP="00CC6D1F">
            <w:pPr>
              <w:jc w:val="both"/>
              <w:rPr>
                <w:sz w:val="24"/>
                <w:szCs w:val="24"/>
                <w:lang w:val="en-US"/>
              </w:rPr>
            </w:pPr>
            <w:r>
              <w:rPr>
                <w:sz w:val="24"/>
                <w:szCs w:val="24"/>
                <w:lang w:val="en-US"/>
              </w:rPr>
              <w:t>2</w:t>
            </w:r>
            <w:r w:rsidR="006C2298">
              <w:rPr>
                <w:sz w:val="24"/>
                <w:szCs w:val="24"/>
                <w:lang w:val="en-US"/>
              </w:rPr>
              <w:t>4</w:t>
            </w:r>
          </w:p>
        </w:tc>
      </w:tr>
      <w:tr w:rsidR="001C275F" w14:paraId="1600AFE4" w14:textId="77777777" w:rsidTr="00F64C4F">
        <w:tc>
          <w:tcPr>
            <w:tcW w:w="7372" w:type="dxa"/>
          </w:tcPr>
          <w:p w14:paraId="07384FF9" w14:textId="77777777" w:rsidR="00083C58" w:rsidRPr="009A1FD4" w:rsidRDefault="005E2CD9" w:rsidP="00CC6D1F">
            <w:pPr>
              <w:jc w:val="both"/>
              <w:rPr>
                <w:bCs/>
                <w:sz w:val="24"/>
                <w:szCs w:val="24"/>
              </w:rPr>
            </w:pPr>
            <w:r w:rsidRPr="00CF43B1">
              <w:rPr>
                <w:b/>
                <w:sz w:val="24"/>
                <w:szCs w:val="24"/>
              </w:rPr>
              <w:t>Section 3: Applying to join the Housing Register</w:t>
            </w:r>
          </w:p>
        </w:tc>
        <w:tc>
          <w:tcPr>
            <w:tcW w:w="1026" w:type="dxa"/>
          </w:tcPr>
          <w:p w14:paraId="1660AE05" w14:textId="77777777" w:rsidR="00083C58" w:rsidRPr="00556507" w:rsidRDefault="005E2CD9" w:rsidP="00CC6D1F">
            <w:pPr>
              <w:jc w:val="both"/>
              <w:rPr>
                <w:bCs/>
                <w:sz w:val="24"/>
                <w:szCs w:val="24"/>
              </w:rPr>
            </w:pPr>
            <w:r>
              <w:rPr>
                <w:bCs/>
                <w:sz w:val="24"/>
                <w:szCs w:val="24"/>
              </w:rPr>
              <w:t>2</w:t>
            </w:r>
            <w:r w:rsidR="006C2298">
              <w:rPr>
                <w:bCs/>
                <w:sz w:val="24"/>
                <w:szCs w:val="24"/>
              </w:rPr>
              <w:t>6</w:t>
            </w:r>
          </w:p>
        </w:tc>
      </w:tr>
      <w:tr w:rsidR="001C275F" w14:paraId="777FB3E8" w14:textId="77777777" w:rsidTr="00F64C4F">
        <w:tc>
          <w:tcPr>
            <w:tcW w:w="7372" w:type="dxa"/>
          </w:tcPr>
          <w:p w14:paraId="3368688A" w14:textId="77777777" w:rsidR="00083C58" w:rsidRPr="00CF43B1" w:rsidRDefault="005E2CD9" w:rsidP="00CC6D1F">
            <w:pPr>
              <w:jc w:val="both"/>
              <w:rPr>
                <w:b/>
                <w:sz w:val="24"/>
                <w:szCs w:val="24"/>
              </w:rPr>
            </w:pPr>
            <w:r w:rsidRPr="009A1FD4">
              <w:rPr>
                <w:sz w:val="24"/>
                <w:szCs w:val="24"/>
              </w:rPr>
              <w:t>How to apply</w:t>
            </w:r>
          </w:p>
        </w:tc>
        <w:tc>
          <w:tcPr>
            <w:tcW w:w="1026" w:type="dxa"/>
          </w:tcPr>
          <w:p w14:paraId="477F3E24" w14:textId="77777777" w:rsidR="00083C58" w:rsidRDefault="005E2CD9" w:rsidP="00CC6D1F">
            <w:pPr>
              <w:jc w:val="both"/>
              <w:rPr>
                <w:bCs/>
                <w:sz w:val="24"/>
                <w:szCs w:val="24"/>
              </w:rPr>
            </w:pPr>
            <w:r>
              <w:rPr>
                <w:bCs/>
                <w:sz w:val="24"/>
                <w:szCs w:val="24"/>
              </w:rPr>
              <w:t>2</w:t>
            </w:r>
            <w:r w:rsidR="006C2298">
              <w:rPr>
                <w:bCs/>
                <w:sz w:val="24"/>
                <w:szCs w:val="24"/>
              </w:rPr>
              <w:t>6</w:t>
            </w:r>
          </w:p>
        </w:tc>
      </w:tr>
      <w:tr w:rsidR="001C275F" w14:paraId="628C6E1B" w14:textId="77777777" w:rsidTr="00F64C4F">
        <w:tc>
          <w:tcPr>
            <w:tcW w:w="7372" w:type="dxa"/>
          </w:tcPr>
          <w:p w14:paraId="7925BA66" w14:textId="77777777" w:rsidR="00137DD6" w:rsidRPr="009A1FD4" w:rsidRDefault="005E2CD9" w:rsidP="00CC6D1F">
            <w:pPr>
              <w:jc w:val="both"/>
              <w:rPr>
                <w:sz w:val="24"/>
                <w:szCs w:val="24"/>
              </w:rPr>
            </w:pPr>
            <w:r>
              <w:rPr>
                <w:sz w:val="24"/>
                <w:szCs w:val="24"/>
              </w:rPr>
              <w:t>When a band will be allocated and what date this will be from</w:t>
            </w:r>
          </w:p>
        </w:tc>
        <w:tc>
          <w:tcPr>
            <w:tcW w:w="1026" w:type="dxa"/>
          </w:tcPr>
          <w:p w14:paraId="376CC348" w14:textId="77777777" w:rsidR="00137DD6" w:rsidRDefault="005E2CD9" w:rsidP="00CC6D1F">
            <w:pPr>
              <w:jc w:val="both"/>
              <w:rPr>
                <w:bCs/>
                <w:sz w:val="24"/>
                <w:szCs w:val="24"/>
              </w:rPr>
            </w:pPr>
            <w:r>
              <w:rPr>
                <w:bCs/>
                <w:sz w:val="24"/>
                <w:szCs w:val="24"/>
              </w:rPr>
              <w:t>27</w:t>
            </w:r>
          </w:p>
        </w:tc>
      </w:tr>
      <w:tr w:rsidR="001C275F" w14:paraId="1FE9F7B5" w14:textId="77777777" w:rsidTr="00F64C4F">
        <w:tc>
          <w:tcPr>
            <w:tcW w:w="7372" w:type="dxa"/>
          </w:tcPr>
          <w:p w14:paraId="4068F08E" w14:textId="77777777" w:rsidR="00083C58" w:rsidRPr="00625E88" w:rsidRDefault="005E2CD9" w:rsidP="00CC6D1F">
            <w:pPr>
              <w:jc w:val="both"/>
              <w:rPr>
                <w:sz w:val="24"/>
                <w:szCs w:val="24"/>
              </w:rPr>
            </w:pPr>
            <w:r w:rsidRPr="00625E88">
              <w:rPr>
                <w:sz w:val="24"/>
                <w:szCs w:val="24"/>
              </w:rPr>
              <w:t xml:space="preserve">Checks into any </w:t>
            </w:r>
            <w:r w:rsidRPr="00625E88">
              <w:rPr>
                <w:sz w:val="24"/>
                <w:szCs w:val="24"/>
                <w:lang w:val="en-US"/>
              </w:rPr>
              <w:t>court cases or unspent criminal convictions</w:t>
            </w:r>
          </w:p>
        </w:tc>
        <w:tc>
          <w:tcPr>
            <w:tcW w:w="1026" w:type="dxa"/>
          </w:tcPr>
          <w:p w14:paraId="14E13CE6" w14:textId="77777777" w:rsidR="00083C58" w:rsidRPr="00556507" w:rsidRDefault="005E2CD9" w:rsidP="00CC6D1F">
            <w:pPr>
              <w:jc w:val="both"/>
              <w:rPr>
                <w:bCs/>
                <w:sz w:val="24"/>
                <w:szCs w:val="24"/>
              </w:rPr>
            </w:pPr>
            <w:r>
              <w:rPr>
                <w:bCs/>
                <w:sz w:val="24"/>
                <w:szCs w:val="24"/>
              </w:rPr>
              <w:t>29</w:t>
            </w:r>
          </w:p>
        </w:tc>
      </w:tr>
      <w:tr w:rsidR="001C275F" w14:paraId="580420BB" w14:textId="77777777" w:rsidTr="00F64C4F">
        <w:tc>
          <w:tcPr>
            <w:tcW w:w="7372" w:type="dxa"/>
          </w:tcPr>
          <w:p w14:paraId="6DD09E69" w14:textId="77777777" w:rsidR="00083C58" w:rsidRPr="00625E88" w:rsidRDefault="005E2CD9" w:rsidP="00CC6D1F">
            <w:pPr>
              <w:jc w:val="both"/>
              <w:rPr>
                <w:sz w:val="24"/>
                <w:szCs w:val="24"/>
              </w:rPr>
            </w:pPr>
            <w:r w:rsidRPr="00E73740">
              <w:rPr>
                <w:sz w:val="24"/>
                <w:szCs w:val="24"/>
              </w:rPr>
              <w:t xml:space="preserve">Who can be included in the </w:t>
            </w:r>
            <w:r>
              <w:rPr>
                <w:sz w:val="24"/>
                <w:szCs w:val="24"/>
              </w:rPr>
              <w:t>application</w:t>
            </w:r>
            <w:r w:rsidRPr="00E73740">
              <w:rPr>
                <w:sz w:val="24"/>
                <w:szCs w:val="24"/>
              </w:rPr>
              <w:t>?</w:t>
            </w:r>
          </w:p>
        </w:tc>
        <w:tc>
          <w:tcPr>
            <w:tcW w:w="1026" w:type="dxa"/>
          </w:tcPr>
          <w:p w14:paraId="775A232B" w14:textId="77777777" w:rsidR="00083C58" w:rsidRPr="00556507" w:rsidRDefault="005E2CD9" w:rsidP="00CC6D1F">
            <w:pPr>
              <w:jc w:val="both"/>
              <w:rPr>
                <w:bCs/>
                <w:sz w:val="24"/>
                <w:szCs w:val="24"/>
              </w:rPr>
            </w:pPr>
            <w:r>
              <w:rPr>
                <w:bCs/>
                <w:sz w:val="24"/>
                <w:szCs w:val="24"/>
              </w:rPr>
              <w:t>30</w:t>
            </w:r>
          </w:p>
        </w:tc>
      </w:tr>
      <w:tr w:rsidR="001C275F" w14:paraId="622473B6" w14:textId="77777777" w:rsidTr="00F64C4F">
        <w:tc>
          <w:tcPr>
            <w:tcW w:w="7372" w:type="dxa"/>
          </w:tcPr>
          <w:p w14:paraId="3168865E" w14:textId="77777777" w:rsidR="00083C58" w:rsidRPr="00E73740" w:rsidRDefault="005E2CD9" w:rsidP="00CC6D1F">
            <w:pPr>
              <w:jc w:val="both"/>
              <w:rPr>
                <w:sz w:val="24"/>
                <w:szCs w:val="24"/>
              </w:rPr>
            </w:pPr>
            <w:r w:rsidRPr="00625E88">
              <w:rPr>
                <w:sz w:val="24"/>
                <w:szCs w:val="24"/>
              </w:rPr>
              <w:t>Households with access to children/shared residency order or Child Arrangement Orders</w:t>
            </w:r>
          </w:p>
        </w:tc>
        <w:tc>
          <w:tcPr>
            <w:tcW w:w="1026" w:type="dxa"/>
          </w:tcPr>
          <w:p w14:paraId="11F79539" w14:textId="77777777" w:rsidR="00083C58" w:rsidRPr="00556507" w:rsidRDefault="005E2CD9" w:rsidP="00CC6D1F">
            <w:pPr>
              <w:jc w:val="both"/>
              <w:rPr>
                <w:bCs/>
                <w:sz w:val="24"/>
                <w:szCs w:val="24"/>
              </w:rPr>
            </w:pPr>
            <w:r>
              <w:rPr>
                <w:bCs/>
                <w:sz w:val="24"/>
                <w:szCs w:val="24"/>
              </w:rPr>
              <w:t>3</w:t>
            </w:r>
            <w:r w:rsidR="006C2298">
              <w:rPr>
                <w:bCs/>
                <w:sz w:val="24"/>
                <w:szCs w:val="24"/>
              </w:rPr>
              <w:t>1</w:t>
            </w:r>
          </w:p>
        </w:tc>
      </w:tr>
      <w:tr w:rsidR="001C275F" w14:paraId="5AAAA713" w14:textId="77777777" w:rsidTr="00F64C4F">
        <w:tc>
          <w:tcPr>
            <w:tcW w:w="7372" w:type="dxa"/>
          </w:tcPr>
          <w:p w14:paraId="2B77FC50" w14:textId="77777777" w:rsidR="00083C58" w:rsidRPr="00E73740" w:rsidRDefault="005E2CD9" w:rsidP="00CC6D1F">
            <w:pPr>
              <w:jc w:val="both"/>
              <w:rPr>
                <w:sz w:val="24"/>
                <w:szCs w:val="24"/>
              </w:rPr>
            </w:pPr>
            <w:r w:rsidRPr="00625E88">
              <w:rPr>
                <w:sz w:val="24"/>
                <w:szCs w:val="24"/>
              </w:rPr>
              <w:t xml:space="preserve">The requirement to inform the </w:t>
            </w:r>
            <w:r w:rsidR="00537710">
              <w:rPr>
                <w:sz w:val="24"/>
                <w:szCs w:val="24"/>
              </w:rPr>
              <w:t xml:space="preserve">SMP </w:t>
            </w:r>
            <w:r w:rsidRPr="00625E88">
              <w:rPr>
                <w:sz w:val="24"/>
                <w:szCs w:val="24"/>
              </w:rPr>
              <w:t>of any change of circumstances</w:t>
            </w:r>
          </w:p>
        </w:tc>
        <w:tc>
          <w:tcPr>
            <w:tcW w:w="1026" w:type="dxa"/>
          </w:tcPr>
          <w:p w14:paraId="351751D2" w14:textId="77777777" w:rsidR="00083C58" w:rsidRPr="00556507" w:rsidRDefault="005E2CD9" w:rsidP="00CC6D1F">
            <w:pPr>
              <w:jc w:val="both"/>
              <w:rPr>
                <w:bCs/>
                <w:sz w:val="24"/>
                <w:szCs w:val="24"/>
              </w:rPr>
            </w:pPr>
            <w:r>
              <w:rPr>
                <w:bCs/>
                <w:sz w:val="24"/>
                <w:szCs w:val="24"/>
              </w:rPr>
              <w:t>3</w:t>
            </w:r>
            <w:r w:rsidR="006C2298">
              <w:rPr>
                <w:bCs/>
                <w:sz w:val="24"/>
                <w:szCs w:val="24"/>
              </w:rPr>
              <w:t>2</w:t>
            </w:r>
          </w:p>
        </w:tc>
      </w:tr>
      <w:tr w:rsidR="001C275F" w14:paraId="72572E27" w14:textId="77777777" w:rsidTr="00F64C4F">
        <w:tc>
          <w:tcPr>
            <w:tcW w:w="7372" w:type="dxa"/>
          </w:tcPr>
          <w:p w14:paraId="5FD8702C" w14:textId="77777777" w:rsidR="00137DD6" w:rsidRPr="00625E88" w:rsidRDefault="005E2CD9" w:rsidP="00CB67F4">
            <w:pPr>
              <w:jc w:val="both"/>
              <w:rPr>
                <w:sz w:val="24"/>
                <w:szCs w:val="24"/>
              </w:rPr>
            </w:pPr>
            <w:r>
              <w:rPr>
                <w:sz w:val="24"/>
                <w:szCs w:val="24"/>
              </w:rPr>
              <w:t xml:space="preserve">Applications from Councillors, </w:t>
            </w:r>
            <w:r w:rsidR="00CB67F4">
              <w:rPr>
                <w:sz w:val="24"/>
                <w:szCs w:val="24"/>
              </w:rPr>
              <w:t>or Housing staff</w:t>
            </w:r>
            <w:r w:rsidR="00692BA1">
              <w:rPr>
                <w:sz w:val="24"/>
                <w:szCs w:val="24"/>
              </w:rPr>
              <w:t xml:space="preserve"> </w:t>
            </w:r>
          </w:p>
        </w:tc>
        <w:tc>
          <w:tcPr>
            <w:tcW w:w="1026" w:type="dxa"/>
          </w:tcPr>
          <w:p w14:paraId="0D5433E2" w14:textId="77777777" w:rsidR="00137DD6" w:rsidRDefault="005E2CD9" w:rsidP="00CC6D1F">
            <w:pPr>
              <w:jc w:val="both"/>
              <w:rPr>
                <w:bCs/>
                <w:sz w:val="24"/>
                <w:szCs w:val="24"/>
              </w:rPr>
            </w:pPr>
            <w:r>
              <w:rPr>
                <w:bCs/>
                <w:sz w:val="24"/>
                <w:szCs w:val="24"/>
              </w:rPr>
              <w:t>3</w:t>
            </w:r>
            <w:r w:rsidR="006C2298">
              <w:rPr>
                <w:bCs/>
                <w:sz w:val="24"/>
                <w:szCs w:val="24"/>
              </w:rPr>
              <w:t>2</w:t>
            </w:r>
          </w:p>
        </w:tc>
      </w:tr>
      <w:tr w:rsidR="001C275F" w14:paraId="04F050A2" w14:textId="77777777" w:rsidTr="00F64C4F">
        <w:tc>
          <w:tcPr>
            <w:tcW w:w="7372" w:type="dxa"/>
          </w:tcPr>
          <w:p w14:paraId="15929232" w14:textId="77777777" w:rsidR="00083C58" w:rsidRPr="00E73740" w:rsidRDefault="005E2CD9" w:rsidP="00CC6D1F">
            <w:pPr>
              <w:jc w:val="both"/>
              <w:rPr>
                <w:sz w:val="24"/>
                <w:szCs w:val="24"/>
              </w:rPr>
            </w:pPr>
            <w:r w:rsidRPr="00625E88">
              <w:rPr>
                <w:sz w:val="24"/>
                <w:szCs w:val="24"/>
              </w:rPr>
              <w:t>Reviewing the Register</w:t>
            </w:r>
          </w:p>
        </w:tc>
        <w:tc>
          <w:tcPr>
            <w:tcW w:w="1026" w:type="dxa"/>
          </w:tcPr>
          <w:p w14:paraId="32FF3DBD" w14:textId="77777777" w:rsidR="00083C58" w:rsidRPr="00556507" w:rsidRDefault="005E2CD9" w:rsidP="00CC6D1F">
            <w:pPr>
              <w:jc w:val="both"/>
              <w:rPr>
                <w:bCs/>
                <w:sz w:val="24"/>
                <w:szCs w:val="24"/>
              </w:rPr>
            </w:pPr>
            <w:r>
              <w:rPr>
                <w:bCs/>
                <w:sz w:val="24"/>
                <w:szCs w:val="24"/>
              </w:rPr>
              <w:t>3</w:t>
            </w:r>
            <w:r w:rsidR="006C2298">
              <w:rPr>
                <w:bCs/>
                <w:sz w:val="24"/>
                <w:szCs w:val="24"/>
              </w:rPr>
              <w:t>3</w:t>
            </w:r>
          </w:p>
        </w:tc>
      </w:tr>
      <w:tr w:rsidR="001C275F" w14:paraId="53CA89EB" w14:textId="77777777" w:rsidTr="00F64C4F">
        <w:tc>
          <w:tcPr>
            <w:tcW w:w="7372" w:type="dxa"/>
          </w:tcPr>
          <w:p w14:paraId="12520995" w14:textId="77777777" w:rsidR="00C57737" w:rsidRPr="00625E88" w:rsidRDefault="005E2CD9" w:rsidP="00CC6D1F">
            <w:pPr>
              <w:jc w:val="both"/>
              <w:rPr>
                <w:sz w:val="24"/>
                <w:szCs w:val="24"/>
              </w:rPr>
            </w:pPr>
            <w:r>
              <w:rPr>
                <w:sz w:val="24"/>
                <w:szCs w:val="24"/>
              </w:rPr>
              <w:t>Cancelling applications</w:t>
            </w:r>
          </w:p>
        </w:tc>
        <w:tc>
          <w:tcPr>
            <w:tcW w:w="1026" w:type="dxa"/>
          </w:tcPr>
          <w:p w14:paraId="70464B7A" w14:textId="77777777" w:rsidR="00C57737" w:rsidRDefault="005E2CD9" w:rsidP="00CC6D1F">
            <w:pPr>
              <w:jc w:val="both"/>
              <w:rPr>
                <w:bCs/>
                <w:sz w:val="24"/>
                <w:szCs w:val="24"/>
              </w:rPr>
            </w:pPr>
            <w:r>
              <w:rPr>
                <w:bCs/>
                <w:sz w:val="24"/>
                <w:szCs w:val="24"/>
              </w:rPr>
              <w:t>3</w:t>
            </w:r>
            <w:r w:rsidR="006C2298">
              <w:rPr>
                <w:bCs/>
                <w:sz w:val="24"/>
                <w:szCs w:val="24"/>
              </w:rPr>
              <w:t>3</w:t>
            </w:r>
          </w:p>
        </w:tc>
      </w:tr>
      <w:tr w:rsidR="001C275F" w14:paraId="0645019A" w14:textId="77777777" w:rsidTr="00F64C4F">
        <w:tc>
          <w:tcPr>
            <w:tcW w:w="7372" w:type="dxa"/>
          </w:tcPr>
          <w:p w14:paraId="1C19ED4A" w14:textId="77777777" w:rsidR="00083C58" w:rsidRPr="00625E88" w:rsidRDefault="005E2CD9" w:rsidP="00CC6D1F">
            <w:pPr>
              <w:jc w:val="both"/>
              <w:rPr>
                <w:sz w:val="24"/>
                <w:szCs w:val="24"/>
              </w:rPr>
            </w:pPr>
            <w:r w:rsidRPr="00625E88">
              <w:rPr>
                <w:sz w:val="24"/>
                <w:szCs w:val="24"/>
              </w:rPr>
              <w:t>Deliberate Worsening of Circumstances</w:t>
            </w:r>
          </w:p>
        </w:tc>
        <w:tc>
          <w:tcPr>
            <w:tcW w:w="1026" w:type="dxa"/>
          </w:tcPr>
          <w:p w14:paraId="29B0FF75" w14:textId="77777777" w:rsidR="00083C58" w:rsidRPr="00556507" w:rsidRDefault="005E2CD9" w:rsidP="00CC6D1F">
            <w:pPr>
              <w:jc w:val="both"/>
              <w:rPr>
                <w:bCs/>
                <w:sz w:val="24"/>
                <w:szCs w:val="24"/>
              </w:rPr>
            </w:pPr>
            <w:r>
              <w:rPr>
                <w:bCs/>
                <w:sz w:val="24"/>
                <w:szCs w:val="24"/>
              </w:rPr>
              <w:t>3</w:t>
            </w:r>
            <w:r w:rsidR="006C2298">
              <w:rPr>
                <w:bCs/>
                <w:sz w:val="24"/>
                <w:szCs w:val="24"/>
              </w:rPr>
              <w:t>4</w:t>
            </w:r>
          </w:p>
        </w:tc>
      </w:tr>
      <w:tr w:rsidR="001C275F" w14:paraId="44536C2E" w14:textId="77777777" w:rsidTr="00F64C4F">
        <w:tc>
          <w:tcPr>
            <w:tcW w:w="7372" w:type="dxa"/>
          </w:tcPr>
          <w:p w14:paraId="205B191C" w14:textId="77777777" w:rsidR="00083C58" w:rsidRPr="00625E88" w:rsidRDefault="005E2CD9" w:rsidP="00CC6D1F">
            <w:pPr>
              <w:jc w:val="both"/>
              <w:rPr>
                <w:sz w:val="24"/>
                <w:szCs w:val="24"/>
              </w:rPr>
            </w:pPr>
            <w:r>
              <w:rPr>
                <w:sz w:val="24"/>
                <w:szCs w:val="24"/>
              </w:rPr>
              <w:lastRenderedPageBreak/>
              <w:t xml:space="preserve">When an applicant can request a review </w:t>
            </w:r>
          </w:p>
        </w:tc>
        <w:tc>
          <w:tcPr>
            <w:tcW w:w="1026" w:type="dxa"/>
          </w:tcPr>
          <w:p w14:paraId="61DF086F" w14:textId="77777777" w:rsidR="00083C58" w:rsidRPr="00556507" w:rsidRDefault="005E2CD9" w:rsidP="00CC6D1F">
            <w:pPr>
              <w:jc w:val="both"/>
              <w:rPr>
                <w:bCs/>
                <w:sz w:val="24"/>
                <w:szCs w:val="24"/>
              </w:rPr>
            </w:pPr>
            <w:r>
              <w:rPr>
                <w:bCs/>
                <w:sz w:val="24"/>
                <w:szCs w:val="24"/>
              </w:rPr>
              <w:t>3</w:t>
            </w:r>
            <w:r w:rsidR="006C2298">
              <w:rPr>
                <w:bCs/>
                <w:sz w:val="24"/>
                <w:szCs w:val="24"/>
              </w:rPr>
              <w:t>4</w:t>
            </w:r>
          </w:p>
        </w:tc>
      </w:tr>
      <w:tr w:rsidR="001C275F" w14:paraId="3992861E" w14:textId="77777777" w:rsidTr="00F64C4F">
        <w:tc>
          <w:tcPr>
            <w:tcW w:w="7372" w:type="dxa"/>
          </w:tcPr>
          <w:p w14:paraId="4F6A0317" w14:textId="77777777" w:rsidR="00083C58" w:rsidRPr="00C9795F" w:rsidRDefault="005E2CD9" w:rsidP="00CC6D1F">
            <w:pPr>
              <w:jc w:val="both"/>
              <w:rPr>
                <w:b/>
                <w:sz w:val="24"/>
                <w:szCs w:val="24"/>
              </w:rPr>
            </w:pPr>
            <w:r w:rsidRPr="00C9795F">
              <w:rPr>
                <w:b/>
                <w:sz w:val="24"/>
                <w:szCs w:val="24"/>
              </w:rPr>
              <w:t xml:space="preserve">Section 4: How an applicant’s housing needs and circumstances will be assessed </w:t>
            </w:r>
          </w:p>
        </w:tc>
        <w:tc>
          <w:tcPr>
            <w:tcW w:w="1026" w:type="dxa"/>
          </w:tcPr>
          <w:p w14:paraId="31057627" w14:textId="77777777" w:rsidR="00083C58" w:rsidRPr="00556507" w:rsidRDefault="005E2CD9" w:rsidP="00CC6D1F">
            <w:pPr>
              <w:jc w:val="both"/>
              <w:rPr>
                <w:sz w:val="24"/>
                <w:szCs w:val="24"/>
              </w:rPr>
            </w:pPr>
            <w:r>
              <w:rPr>
                <w:sz w:val="24"/>
                <w:szCs w:val="24"/>
              </w:rPr>
              <w:t>3</w:t>
            </w:r>
            <w:r w:rsidR="00FE320B">
              <w:rPr>
                <w:sz w:val="24"/>
                <w:szCs w:val="24"/>
              </w:rPr>
              <w:t>7</w:t>
            </w:r>
          </w:p>
        </w:tc>
      </w:tr>
      <w:tr w:rsidR="001C275F" w14:paraId="0CD840E1" w14:textId="77777777" w:rsidTr="00F64C4F">
        <w:tc>
          <w:tcPr>
            <w:tcW w:w="7372" w:type="dxa"/>
          </w:tcPr>
          <w:p w14:paraId="452FFF78" w14:textId="77777777" w:rsidR="00083C58" w:rsidRPr="00625E88" w:rsidRDefault="005E2CD9" w:rsidP="00CC6D1F">
            <w:pPr>
              <w:jc w:val="both"/>
              <w:rPr>
                <w:sz w:val="24"/>
                <w:szCs w:val="24"/>
              </w:rPr>
            </w:pPr>
            <w:r>
              <w:rPr>
                <w:bCs/>
                <w:sz w:val="24"/>
                <w:szCs w:val="24"/>
              </w:rPr>
              <w:t xml:space="preserve">The </w:t>
            </w:r>
            <w:r w:rsidRPr="00FB24E8">
              <w:rPr>
                <w:bCs/>
                <w:sz w:val="24"/>
                <w:szCs w:val="24"/>
              </w:rPr>
              <w:t xml:space="preserve">Banding </w:t>
            </w:r>
            <w:r>
              <w:rPr>
                <w:bCs/>
                <w:sz w:val="24"/>
                <w:szCs w:val="24"/>
              </w:rPr>
              <w:t xml:space="preserve">system </w:t>
            </w:r>
          </w:p>
        </w:tc>
        <w:tc>
          <w:tcPr>
            <w:tcW w:w="1026" w:type="dxa"/>
          </w:tcPr>
          <w:p w14:paraId="5D687EE0" w14:textId="77777777" w:rsidR="00083C58" w:rsidRPr="00556507" w:rsidRDefault="005E2CD9" w:rsidP="00CC6D1F">
            <w:pPr>
              <w:jc w:val="both"/>
              <w:rPr>
                <w:sz w:val="24"/>
                <w:szCs w:val="24"/>
              </w:rPr>
            </w:pPr>
            <w:r>
              <w:rPr>
                <w:sz w:val="24"/>
                <w:szCs w:val="24"/>
              </w:rPr>
              <w:t>37</w:t>
            </w:r>
          </w:p>
        </w:tc>
      </w:tr>
      <w:tr w:rsidR="001C275F" w14:paraId="527BA40D" w14:textId="77777777" w:rsidTr="00F64C4F">
        <w:tc>
          <w:tcPr>
            <w:tcW w:w="7372" w:type="dxa"/>
          </w:tcPr>
          <w:p w14:paraId="5F3DA19F" w14:textId="77777777" w:rsidR="00083C58" w:rsidRPr="00625E88" w:rsidRDefault="005E2CD9" w:rsidP="00CC6D1F">
            <w:pPr>
              <w:jc w:val="both"/>
              <w:rPr>
                <w:sz w:val="24"/>
                <w:szCs w:val="24"/>
              </w:rPr>
            </w:pPr>
            <w:r>
              <w:rPr>
                <w:sz w:val="24"/>
                <w:szCs w:val="24"/>
              </w:rPr>
              <w:t xml:space="preserve">Details for the </w:t>
            </w:r>
            <w:r w:rsidR="00EF6A5C">
              <w:rPr>
                <w:sz w:val="24"/>
                <w:szCs w:val="24"/>
              </w:rPr>
              <w:t>3</w:t>
            </w:r>
            <w:r>
              <w:rPr>
                <w:sz w:val="24"/>
                <w:szCs w:val="24"/>
              </w:rPr>
              <w:t xml:space="preserve"> Bands </w:t>
            </w:r>
            <w:r w:rsidR="00C57737">
              <w:rPr>
                <w:sz w:val="24"/>
                <w:szCs w:val="24"/>
              </w:rPr>
              <w:t xml:space="preserve">A-C </w:t>
            </w:r>
            <w:r>
              <w:rPr>
                <w:sz w:val="24"/>
                <w:szCs w:val="24"/>
              </w:rPr>
              <w:t>and the housing need criteria required to qualify for each</w:t>
            </w:r>
          </w:p>
        </w:tc>
        <w:tc>
          <w:tcPr>
            <w:tcW w:w="1026" w:type="dxa"/>
          </w:tcPr>
          <w:p w14:paraId="5A6E3F34" w14:textId="77777777" w:rsidR="00083C58" w:rsidRPr="00556507" w:rsidRDefault="005E2CD9" w:rsidP="00CC6D1F">
            <w:pPr>
              <w:jc w:val="both"/>
              <w:rPr>
                <w:sz w:val="24"/>
                <w:szCs w:val="24"/>
              </w:rPr>
            </w:pPr>
            <w:r>
              <w:rPr>
                <w:sz w:val="24"/>
                <w:szCs w:val="24"/>
              </w:rPr>
              <w:t>39</w:t>
            </w:r>
          </w:p>
        </w:tc>
      </w:tr>
      <w:tr w:rsidR="001C275F" w14:paraId="767066F8" w14:textId="77777777" w:rsidTr="00F64C4F">
        <w:tc>
          <w:tcPr>
            <w:tcW w:w="7372" w:type="dxa"/>
          </w:tcPr>
          <w:p w14:paraId="6C5171B8" w14:textId="77777777" w:rsidR="00244E2F" w:rsidRDefault="005E2CD9" w:rsidP="00CC6D1F">
            <w:pPr>
              <w:jc w:val="both"/>
              <w:rPr>
                <w:sz w:val="24"/>
                <w:szCs w:val="24"/>
              </w:rPr>
            </w:pPr>
            <w:r>
              <w:rPr>
                <w:sz w:val="24"/>
                <w:szCs w:val="24"/>
              </w:rPr>
              <w:t>Quota system for each Band</w:t>
            </w:r>
          </w:p>
        </w:tc>
        <w:tc>
          <w:tcPr>
            <w:tcW w:w="1026" w:type="dxa"/>
          </w:tcPr>
          <w:p w14:paraId="0B84885F" w14:textId="77777777" w:rsidR="00244E2F" w:rsidRDefault="005E2CD9" w:rsidP="00CC6D1F">
            <w:pPr>
              <w:jc w:val="both"/>
              <w:rPr>
                <w:sz w:val="24"/>
                <w:szCs w:val="24"/>
              </w:rPr>
            </w:pPr>
            <w:r>
              <w:rPr>
                <w:sz w:val="24"/>
                <w:szCs w:val="24"/>
              </w:rPr>
              <w:t>48</w:t>
            </w:r>
          </w:p>
        </w:tc>
      </w:tr>
      <w:tr w:rsidR="001C275F" w14:paraId="604803D6" w14:textId="77777777" w:rsidTr="00F64C4F">
        <w:tc>
          <w:tcPr>
            <w:tcW w:w="7372" w:type="dxa"/>
          </w:tcPr>
          <w:p w14:paraId="512B3CB7" w14:textId="77777777" w:rsidR="00083C58" w:rsidRPr="00625E88" w:rsidRDefault="005E2CD9" w:rsidP="00CC6D1F">
            <w:pPr>
              <w:jc w:val="both"/>
              <w:rPr>
                <w:sz w:val="24"/>
                <w:szCs w:val="24"/>
              </w:rPr>
            </w:pPr>
            <w:r>
              <w:rPr>
                <w:sz w:val="24"/>
                <w:szCs w:val="24"/>
              </w:rPr>
              <w:t xml:space="preserve">Advertising </w:t>
            </w:r>
            <w:r>
              <w:rPr>
                <w:sz w:val="24"/>
                <w:szCs w:val="24"/>
              </w:rPr>
              <w:t>properties</w:t>
            </w:r>
          </w:p>
        </w:tc>
        <w:tc>
          <w:tcPr>
            <w:tcW w:w="1026" w:type="dxa"/>
          </w:tcPr>
          <w:p w14:paraId="02C525CE" w14:textId="77777777" w:rsidR="00083C58" w:rsidRPr="00556507" w:rsidRDefault="005E2CD9" w:rsidP="00CC6D1F">
            <w:pPr>
              <w:jc w:val="both"/>
              <w:rPr>
                <w:sz w:val="24"/>
                <w:szCs w:val="24"/>
              </w:rPr>
            </w:pPr>
            <w:r>
              <w:rPr>
                <w:sz w:val="24"/>
                <w:szCs w:val="24"/>
              </w:rPr>
              <w:t>48</w:t>
            </w:r>
          </w:p>
        </w:tc>
      </w:tr>
      <w:tr w:rsidR="001C275F" w14:paraId="0FA475E2" w14:textId="77777777" w:rsidTr="00F64C4F">
        <w:tc>
          <w:tcPr>
            <w:tcW w:w="7372" w:type="dxa"/>
          </w:tcPr>
          <w:p w14:paraId="45C804D5" w14:textId="77777777" w:rsidR="00C57737" w:rsidRDefault="005E2CD9" w:rsidP="00CC6D1F">
            <w:pPr>
              <w:jc w:val="both"/>
              <w:rPr>
                <w:sz w:val="24"/>
                <w:szCs w:val="24"/>
              </w:rPr>
            </w:pPr>
            <w:r>
              <w:rPr>
                <w:sz w:val="24"/>
                <w:szCs w:val="24"/>
              </w:rPr>
              <w:t>The bidding and selection process</w:t>
            </w:r>
          </w:p>
        </w:tc>
        <w:tc>
          <w:tcPr>
            <w:tcW w:w="1026" w:type="dxa"/>
          </w:tcPr>
          <w:p w14:paraId="256E32ED" w14:textId="77777777" w:rsidR="00C57737" w:rsidRDefault="005E2CD9" w:rsidP="00CC6D1F">
            <w:pPr>
              <w:jc w:val="both"/>
              <w:rPr>
                <w:sz w:val="24"/>
                <w:szCs w:val="24"/>
              </w:rPr>
            </w:pPr>
            <w:r>
              <w:rPr>
                <w:sz w:val="24"/>
                <w:szCs w:val="24"/>
              </w:rPr>
              <w:t>48</w:t>
            </w:r>
          </w:p>
        </w:tc>
      </w:tr>
      <w:tr w:rsidR="001C275F" w14:paraId="5E8FE26B" w14:textId="77777777" w:rsidTr="00F64C4F">
        <w:tc>
          <w:tcPr>
            <w:tcW w:w="7372" w:type="dxa"/>
          </w:tcPr>
          <w:p w14:paraId="334B1307" w14:textId="77777777" w:rsidR="00083C58" w:rsidRPr="00FB24E8" w:rsidRDefault="005E2CD9" w:rsidP="00CC6D1F">
            <w:pPr>
              <w:jc w:val="both"/>
              <w:rPr>
                <w:sz w:val="24"/>
                <w:szCs w:val="24"/>
              </w:rPr>
            </w:pPr>
            <w:r>
              <w:rPr>
                <w:sz w:val="24"/>
                <w:szCs w:val="24"/>
              </w:rPr>
              <w:t xml:space="preserve">Offers of accommodation </w:t>
            </w:r>
          </w:p>
        </w:tc>
        <w:tc>
          <w:tcPr>
            <w:tcW w:w="1026" w:type="dxa"/>
          </w:tcPr>
          <w:p w14:paraId="6225C8A9" w14:textId="77777777" w:rsidR="00083C58" w:rsidRPr="00556507" w:rsidRDefault="005E2CD9" w:rsidP="00CC6D1F">
            <w:pPr>
              <w:jc w:val="both"/>
              <w:rPr>
                <w:sz w:val="24"/>
                <w:szCs w:val="24"/>
              </w:rPr>
            </w:pPr>
            <w:r>
              <w:rPr>
                <w:sz w:val="24"/>
                <w:szCs w:val="24"/>
              </w:rPr>
              <w:t>48</w:t>
            </w:r>
          </w:p>
        </w:tc>
      </w:tr>
      <w:tr w:rsidR="001C275F" w14:paraId="627E6975" w14:textId="77777777" w:rsidTr="00F64C4F">
        <w:tc>
          <w:tcPr>
            <w:tcW w:w="7372" w:type="dxa"/>
          </w:tcPr>
          <w:p w14:paraId="50EE19B5" w14:textId="77777777" w:rsidR="00083C58" w:rsidRDefault="005E2CD9" w:rsidP="00CC6D1F">
            <w:pPr>
              <w:jc w:val="both"/>
              <w:rPr>
                <w:sz w:val="24"/>
                <w:szCs w:val="24"/>
              </w:rPr>
            </w:pPr>
            <w:r>
              <w:rPr>
                <w:sz w:val="24"/>
                <w:szCs w:val="24"/>
              </w:rPr>
              <w:t>Shortlisting criteria</w:t>
            </w:r>
          </w:p>
        </w:tc>
        <w:tc>
          <w:tcPr>
            <w:tcW w:w="1026" w:type="dxa"/>
          </w:tcPr>
          <w:p w14:paraId="595D11BD" w14:textId="77777777" w:rsidR="00083C58" w:rsidRPr="00556507" w:rsidRDefault="005E2CD9" w:rsidP="00CC6D1F">
            <w:pPr>
              <w:jc w:val="both"/>
              <w:rPr>
                <w:sz w:val="24"/>
                <w:szCs w:val="24"/>
              </w:rPr>
            </w:pPr>
            <w:r>
              <w:rPr>
                <w:sz w:val="24"/>
                <w:szCs w:val="24"/>
              </w:rPr>
              <w:t>50</w:t>
            </w:r>
          </w:p>
        </w:tc>
      </w:tr>
      <w:tr w:rsidR="001C275F" w14:paraId="7B8FB649" w14:textId="77777777" w:rsidTr="00F64C4F">
        <w:tc>
          <w:tcPr>
            <w:tcW w:w="7372" w:type="dxa"/>
          </w:tcPr>
          <w:p w14:paraId="26A099A1" w14:textId="77777777" w:rsidR="00C57737" w:rsidRDefault="005E2CD9" w:rsidP="00CC6D1F">
            <w:pPr>
              <w:jc w:val="both"/>
              <w:rPr>
                <w:sz w:val="24"/>
                <w:szCs w:val="24"/>
              </w:rPr>
            </w:pPr>
            <w:r>
              <w:rPr>
                <w:sz w:val="24"/>
                <w:szCs w:val="24"/>
              </w:rPr>
              <w:t>Assessing overcrowding and the bedroom size to be allocated</w:t>
            </w:r>
          </w:p>
        </w:tc>
        <w:tc>
          <w:tcPr>
            <w:tcW w:w="1026" w:type="dxa"/>
          </w:tcPr>
          <w:p w14:paraId="7A326D15" w14:textId="77777777" w:rsidR="00C57737" w:rsidRDefault="005E2CD9" w:rsidP="00CC6D1F">
            <w:pPr>
              <w:jc w:val="both"/>
              <w:rPr>
                <w:sz w:val="24"/>
                <w:szCs w:val="24"/>
              </w:rPr>
            </w:pPr>
            <w:r>
              <w:rPr>
                <w:sz w:val="24"/>
                <w:szCs w:val="24"/>
              </w:rPr>
              <w:t>52</w:t>
            </w:r>
          </w:p>
        </w:tc>
      </w:tr>
      <w:tr w:rsidR="001C275F" w14:paraId="48EEF068" w14:textId="77777777" w:rsidTr="00F64C4F">
        <w:tc>
          <w:tcPr>
            <w:tcW w:w="7372" w:type="dxa"/>
          </w:tcPr>
          <w:p w14:paraId="535111DE" w14:textId="77777777" w:rsidR="00083C58" w:rsidRDefault="005E2CD9" w:rsidP="00CC6D1F">
            <w:pPr>
              <w:jc w:val="both"/>
              <w:rPr>
                <w:sz w:val="24"/>
                <w:szCs w:val="24"/>
              </w:rPr>
            </w:pPr>
            <w:r>
              <w:rPr>
                <w:sz w:val="24"/>
                <w:szCs w:val="24"/>
              </w:rPr>
              <w:t xml:space="preserve">Local Lettings Policies </w:t>
            </w:r>
          </w:p>
        </w:tc>
        <w:tc>
          <w:tcPr>
            <w:tcW w:w="1026" w:type="dxa"/>
          </w:tcPr>
          <w:p w14:paraId="68275B85" w14:textId="77777777" w:rsidR="00083C58" w:rsidRPr="00556507" w:rsidRDefault="005E2CD9" w:rsidP="00CC6D1F">
            <w:pPr>
              <w:jc w:val="both"/>
              <w:rPr>
                <w:sz w:val="24"/>
                <w:szCs w:val="24"/>
              </w:rPr>
            </w:pPr>
            <w:r>
              <w:rPr>
                <w:sz w:val="24"/>
                <w:szCs w:val="24"/>
              </w:rPr>
              <w:t>52</w:t>
            </w:r>
          </w:p>
        </w:tc>
      </w:tr>
      <w:tr w:rsidR="001C275F" w14:paraId="685C43B6" w14:textId="77777777" w:rsidTr="00F64C4F">
        <w:tc>
          <w:tcPr>
            <w:tcW w:w="7372" w:type="dxa"/>
          </w:tcPr>
          <w:p w14:paraId="11899FA0" w14:textId="77777777" w:rsidR="00083C58" w:rsidRPr="00672FD5" w:rsidRDefault="005E2CD9" w:rsidP="00CC6D1F">
            <w:pPr>
              <w:jc w:val="both"/>
              <w:rPr>
                <w:b/>
                <w:sz w:val="24"/>
                <w:szCs w:val="24"/>
              </w:rPr>
            </w:pPr>
            <w:r>
              <w:rPr>
                <w:b/>
                <w:sz w:val="24"/>
                <w:szCs w:val="24"/>
              </w:rPr>
              <w:t>Appendic</w:t>
            </w:r>
            <w:r w:rsidRPr="00672FD5">
              <w:rPr>
                <w:b/>
                <w:sz w:val="24"/>
                <w:szCs w:val="24"/>
              </w:rPr>
              <w:t>es</w:t>
            </w:r>
          </w:p>
        </w:tc>
        <w:tc>
          <w:tcPr>
            <w:tcW w:w="1026" w:type="dxa"/>
          </w:tcPr>
          <w:p w14:paraId="67BD686E" w14:textId="77777777" w:rsidR="000E0053" w:rsidRPr="00556507" w:rsidRDefault="000E0053" w:rsidP="00CC6D1F">
            <w:pPr>
              <w:jc w:val="both"/>
              <w:rPr>
                <w:sz w:val="24"/>
                <w:szCs w:val="24"/>
              </w:rPr>
            </w:pPr>
          </w:p>
        </w:tc>
      </w:tr>
      <w:tr w:rsidR="001C275F" w14:paraId="080F7F35" w14:textId="77777777" w:rsidTr="00F64C4F">
        <w:tc>
          <w:tcPr>
            <w:tcW w:w="7372" w:type="dxa"/>
          </w:tcPr>
          <w:p w14:paraId="369E91B5" w14:textId="77777777" w:rsidR="00083C58" w:rsidRDefault="005E2CD9" w:rsidP="00CC6D1F">
            <w:pPr>
              <w:jc w:val="both"/>
              <w:rPr>
                <w:sz w:val="24"/>
                <w:szCs w:val="24"/>
              </w:rPr>
            </w:pPr>
            <w:r>
              <w:rPr>
                <w:bCs/>
                <w:sz w:val="24"/>
                <w:szCs w:val="24"/>
              </w:rPr>
              <w:t>A</w:t>
            </w:r>
            <w:r w:rsidRPr="000D4E08">
              <w:rPr>
                <w:bCs/>
                <w:sz w:val="24"/>
                <w:szCs w:val="24"/>
              </w:rPr>
              <w:t xml:space="preserve">ppendix </w:t>
            </w:r>
            <w:r w:rsidR="005139D7">
              <w:rPr>
                <w:bCs/>
                <w:sz w:val="24"/>
                <w:szCs w:val="24"/>
              </w:rPr>
              <w:t xml:space="preserve">1: Definition of terms </w:t>
            </w:r>
          </w:p>
        </w:tc>
        <w:tc>
          <w:tcPr>
            <w:tcW w:w="1026" w:type="dxa"/>
          </w:tcPr>
          <w:p w14:paraId="7C489881" w14:textId="77777777" w:rsidR="00083C58" w:rsidRPr="00556507" w:rsidRDefault="005E2CD9" w:rsidP="00CC6D1F">
            <w:pPr>
              <w:jc w:val="both"/>
              <w:rPr>
                <w:sz w:val="24"/>
                <w:szCs w:val="24"/>
              </w:rPr>
            </w:pPr>
            <w:r>
              <w:rPr>
                <w:sz w:val="24"/>
                <w:szCs w:val="24"/>
              </w:rPr>
              <w:t>5</w:t>
            </w:r>
            <w:r w:rsidR="0026368C">
              <w:rPr>
                <w:sz w:val="24"/>
                <w:szCs w:val="24"/>
              </w:rPr>
              <w:t>4</w:t>
            </w:r>
          </w:p>
        </w:tc>
      </w:tr>
      <w:tr w:rsidR="001C275F" w14:paraId="301A2334" w14:textId="77777777" w:rsidTr="00F64C4F">
        <w:tc>
          <w:tcPr>
            <w:tcW w:w="7372" w:type="dxa"/>
          </w:tcPr>
          <w:p w14:paraId="558FCEEC" w14:textId="77777777" w:rsidR="00083C58" w:rsidRDefault="005E2CD9" w:rsidP="00CC6D1F">
            <w:pPr>
              <w:jc w:val="both"/>
              <w:rPr>
                <w:sz w:val="24"/>
                <w:szCs w:val="24"/>
              </w:rPr>
            </w:pPr>
            <w:r>
              <w:rPr>
                <w:sz w:val="24"/>
                <w:szCs w:val="24"/>
              </w:rPr>
              <w:t>Appendix 2: H</w:t>
            </w:r>
            <w:r w:rsidRPr="000D4E08">
              <w:rPr>
                <w:sz w:val="24"/>
                <w:szCs w:val="24"/>
              </w:rPr>
              <w:t>ow local lettings policy will be applied and reviewed</w:t>
            </w:r>
          </w:p>
        </w:tc>
        <w:tc>
          <w:tcPr>
            <w:tcW w:w="1026" w:type="dxa"/>
          </w:tcPr>
          <w:p w14:paraId="09021632" w14:textId="77777777" w:rsidR="00083C58" w:rsidRPr="00556507" w:rsidRDefault="005E2CD9" w:rsidP="00CC6D1F">
            <w:pPr>
              <w:jc w:val="both"/>
              <w:rPr>
                <w:sz w:val="24"/>
                <w:szCs w:val="24"/>
              </w:rPr>
            </w:pPr>
            <w:r>
              <w:rPr>
                <w:sz w:val="24"/>
                <w:szCs w:val="24"/>
              </w:rPr>
              <w:t>5</w:t>
            </w:r>
            <w:r w:rsidR="0026368C">
              <w:rPr>
                <w:sz w:val="24"/>
                <w:szCs w:val="24"/>
              </w:rPr>
              <w:t>5</w:t>
            </w:r>
          </w:p>
        </w:tc>
      </w:tr>
      <w:tr w:rsidR="001C275F" w14:paraId="0C984839" w14:textId="77777777" w:rsidTr="00F64C4F">
        <w:tc>
          <w:tcPr>
            <w:tcW w:w="7372" w:type="dxa"/>
          </w:tcPr>
          <w:p w14:paraId="75C54DB7" w14:textId="77777777" w:rsidR="00083C58" w:rsidRDefault="005E2CD9" w:rsidP="00CC6D1F">
            <w:pPr>
              <w:jc w:val="both"/>
              <w:rPr>
                <w:sz w:val="24"/>
                <w:szCs w:val="24"/>
              </w:rPr>
            </w:pPr>
            <w:r>
              <w:rPr>
                <w:sz w:val="24"/>
                <w:szCs w:val="24"/>
              </w:rPr>
              <w:t xml:space="preserve">Appendix </w:t>
            </w:r>
            <w:r w:rsidR="0026368C">
              <w:rPr>
                <w:sz w:val="24"/>
                <w:szCs w:val="24"/>
              </w:rPr>
              <w:t>3</w:t>
            </w:r>
            <w:r>
              <w:rPr>
                <w:sz w:val="24"/>
                <w:szCs w:val="24"/>
              </w:rPr>
              <w:t>: D</w:t>
            </w:r>
            <w:r w:rsidRPr="000D4E08">
              <w:rPr>
                <w:sz w:val="24"/>
                <w:szCs w:val="24"/>
              </w:rPr>
              <w:t>efinition of a reasonable offer</w:t>
            </w:r>
          </w:p>
        </w:tc>
        <w:tc>
          <w:tcPr>
            <w:tcW w:w="1026" w:type="dxa"/>
          </w:tcPr>
          <w:p w14:paraId="2D435ECA" w14:textId="77777777" w:rsidR="00083C58" w:rsidRPr="00556507" w:rsidRDefault="005E2CD9" w:rsidP="00CC6D1F">
            <w:pPr>
              <w:jc w:val="both"/>
              <w:rPr>
                <w:sz w:val="24"/>
                <w:szCs w:val="24"/>
              </w:rPr>
            </w:pPr>
            <w:r>
              <w:rPr>
                <w:sz w:val="24"/>
                <w:szCs w:val="24"/>
              </w:rPr>
              <w:t>57</w:t>
            </w:r>
          </w:p>
        </w:tc>
      </w:tr>
      <w:tr w:rsidR="001C275F" w14:paraId="4922A5D3" w14:textId="77777777" w:rsidTr="00F64C4F">
        <w:tc>
          <w:tcPr>
            <w:tcW w:w="7372" w:type="dxa"/>
          </w:tcPr>
          <w:p w14:paraId="49176835" w14:textId="77777777" w:rsidR="00083C58" w:rsidRPr="00625E88" w:rsidRDefault="005E2CD9" w:rsidP="00EF6A5C">
            <w:pPr>
              <w:autoSpaceDE w:val="0"/>
              <w:autoSpaceDN w:val="0"/>
              <w:adjustRightInd w:val="0"/>
              <w:jc w:val="both"/>
              <w:rPr>
                <w:sz w:val="24"/>
                <w:szCs w:val="24"/>
              </w:rPr>
            </w:pPr>
            <w:r>
              <w:rPr>
                <w:sz w:val="24"/>
                <w:szCs w:val="24"/>
              </w:rPr>
              <w:t xml:space="preserve">Appendix </w:t>
            </w:r>
            <w:r w:rsidR="0026368C">
              <w:rPr>
                <w:sz w:val="24"/>
                <w:szCs w:val="24"/>
              </w:rPr>
              <w:t>4</w:t>
            </w:r>
            <w:r w:rsidR="00E662D4">
              <w:rPr>
                <w:sz w:val="24"/>
                <w:szCs w:val="24"/>
              </w:rPr>
              <w:t>: A</w:t>
            </w:r>
            <w:r w:rsidR="00E662D4" w:rsidRPr="000D4E08">
              <w:rPr>
                <w:sz w:val="24"/>
                <w:szCs w:val="24"/>
              </w:rPr>
              <w:t xml:space="preserve">ssessing whether an applicant qualifies for </w:t>
            </w:r>
            <w:r w:rsidR="00E662D4">
              <w:rPr>
                <w:sz w:val="24"/>
                <w:szCs w:val="24"/>
              </w:rPr>
              <w:t xml:space="preserve">Bands </w:t>
            </w:r>
            <w:r w:rsidR="00EF6A5C">
              <w:rPr>
                <w:sz w:val="24"/>
                <w:szCs w:val="24"/>
              </w:rPr>
              <w:t>A</w:t>
            </w:r>
            <w:r w:rsidR="00984D16">
              <w:rPr>
                <w:sz w:val="24"/>
                <w:szCs w:val="24"/>
              </w:rPr>
              <w:t xml:space="preserve"> or</w:t>
            </w:r>
            <w:r w:rsidR="00EF6A5C">
              <w:rPr>
                <w:sz w:val="24"/>
                <w:szCs w:val="24"/>
              </w:rPr>
              <w:t xml:space="preserve"> B o</w:t>
            </w:r>
            <w:r w:rsidR="00E662D4" w:rsidRPr="000D4E08">
              <w:rPr>
                <w:sz w:val="24"/>
                <w:szCs w:val="24"/>
              </w:rPr>
              <w:t>n the basis of medical priority</w:t>
            </w:r>
          </w:p>
        </w:tc>
        <w:tc>
          <w:tcPr>
            <w:tcW w:w="1026" w:type="dxa"/>
          </w:tcPr>
          <w:p w14:paraId="22058742" w14:textId="77777777" w:rsidR="00083C58" w:rsidRPr="00556507" w:rsidRDefault="005E2CD9" w:rsidP="00CC6D1F">
            <w:pPr>
              <w:jc w:val="both"/>
              <w:rPr>
                <w:sz w:val="24"/>
                <w:szCs w:val="24"/>
              </w:rPr>
            </w:pPr>
            <w:r>
              <w:rPr>
                <w:sz w:val="24"/>
                <w:szCs w:val="24"/>
              </w:rPr>
              <w:t>59</w:t>
            </w:r>
          </w:p>
        </w:tc>
      </w:tr>
      <w:tr w:rsidR="001C275F" w14:paraId="3CCB20FE" w14:textId="77777777" w:rsidTr="00F64C4F">
        <w:tc>
          <w:tcPr>
            <w:tcW w:w="7372" w:type="dxa"/>
          </w:tcPr>
          <w:p w14:paraId="514067FE" w14:textId="77777777" w:rsidR="00E662D4" w:rsidRDefault="005E2CD9" w:rsidP="00CC6D1F">
            <w:pPr>
              <w:autoSpaceDE w:val="0"/>
              <w:autoSpaceDN w:val="0"/>
              <w:adjustRightInd w:val="0"/>
              <w:jc w:val="both"/>
              <w:rPr>
                <w:sz w:val="24"/>
                <w:szCs w:val="24"/>
              </w:rPr>
            </w:pPr>
            <w:r>
              <w:rPr>
                <w:sz w:val="24"/>
                <w:szCs w:val="24"/>
              </w:rPr>
              <w:t xml:space="preserve">Appendix </w:t>
            </w:r>
            <w:r w:rsidR="0026368C">
              <w:rPr>
                <w:sz w:val="24"/>
                <w:szCs w:val="24"/>
              </w:rPr>
              <w:t>5</w:t>
            </w:r>
            <w:r>
              <w:rPr>
                <w:sz w:val="24"/>
                <w:szCs w:val="24"/>
              </w:rPr>
              <w:t>: Right to move criteria</w:t>
            </w:r>
          </w:p>
        </w:tc>
        <w:tc>
          <w:tcPr>
            <w:tcW w:w="1026" w:type="dxa"/>
          </w:tcPr>
          <w:p w14:paraId="2EE25B08" w14:textId="77777777" w:rsidR="00E662D4" w:rsidRPr="00556507" w:rsidRDefault="005E2CD9" w:rsidP="00CC6D1F">
            <w:pPr>
              <w:jc w:val="both"/>
              <w:rPr>
                <w:sz w:val="24"/>
                <w:szCs w:val="24"/>
              </w:rPr>
            </w:pPr>
            <w:r>
              <w:rPr>
                <w:sz w:val="24"/>
                <w:szCs w:val="24"/>
              </w:rPr>
              <w:t>67</w:t>
            </w:r>
          </w:p>
        </w:tc>
      </w:tr>
      <w:tr w:rsidR="001C275F" w14:paraId="6D1CEC86" w14:textId="77777777" w:rsidTr="00F64C4F">
        <w:tc>
          <w:tcPr>
            <w:tcW w:w="7372" w:type="dxa"/>
          </w:tcPr>
          <w:p w14:paraId="57BD7701" w14:textId="77777777" w:rsidR="00EF6A5C" w:rsidRDefault="005E2CD9" w:rsidP="00CC6D1F">
            <w:pPr>
              <w:autoSpaceDE w:val="0"/>
              <w:autoSpaceDN w:val="0"/>
              <w:adjustRightInd w:val="0"/>
              <w:jc w:val="both"/>
              <w:rPr>
                <w:sz w:val="24"/>
                <w:szCs w:val="24"/>
              </w:rPr>
            </w:pPr>
            <w:r>
              <w:rPr>
                <w:sz w:val="24"/>
                <w:szCs w:val="24"/>
              </w:rPr>
              <w:t xml:space="preserve">Appendix </w:t>
            </w:r>
            <w:r w:rsidR="0026368C">
              <w:rPr>
                <w:sz w:val="24"/>
                <w:szCs w:val="24"/>
              </w:rPr>
              <w:t>6</w:t>
            </w:r>
            <w:r w:rsidR="00BA4E92">
              <w:rPr>
                <w:sz w:val="24"/>
                <w:szCs w:val="24"/>
              </w:rPr>
              <w:t xml:space="preserve">: </w:t>
            </w:r>
            <w:r w:rsidR="00BA2480">
              <w:rPr>
                <w:sz w:val="24"/>
                <w:szCs w:val="24"/>
              </w:rPr>
              <w:t>How unacceptable behaviour will be assessed</w:t>
            </w:r>
          </w:p>
        </w:tc>
        <w:tc>
          <w:tcPr>
            <w:tcW w:w="1026" w:type="dxa"/>
          </w:tcPr>
          <w:p w14:paraId="1A8B4D30" w14:textId="77777777" w:rsidR="00EF6A5C" w:rsidRDefault="005E2CD9" w:rsidP="00CC6D1F">
            <w:pPr>
              <w:jc w:val="both"/>
              <w:rPr>
                <w:sz w:val="24"/>
                <w:szCs w:val="24"/>
              </w:rPr>
            </w:pPr>
            <w:r>
              <w:rPr>
                <w:sz w:val="24"/>
                <w:szCs w:val="24"/>
              </w:rPr>
              <w:t>69</w:t>
            </w:r>
          </w:p>
        </w:tc>
      </w:tr>
      <w:tr w:rsidR="001C275F" w14:paraId="681E5894" w14:textId="77777777" w:rsidTr="00F64C4F">
        <w:tc>
          <w:tcPr>
            <w:tcW w:w="7372" w:type="dxa"/>
          </w:tcPr>
          <w:p w14:paraId="09AAB277" w14:textId="77777777" w:rsidR="00BA2480" w:rsidRDefault="005E2CD9" w:rsidP="00CC6D1F">
            <w:pPr>
              <w:autoSpaceDE w:val="0"/>
              <w:autoSpaceDN w:val="0"/>
              <w:adjustRightInd w:val="0"/>
              <w:jc w:val="both"/>
              <w:rPr>
                <w:sz w:val="24"/>
                <w:szCs w:val="24"/>
              </w:rPr>
            </w:pPr>
            <w:r>
              <w:rPr>
                <w:sz w:val="24"/>
                <w:szCs w:val="24"/>
              </w:rPr>
              <w:t xml:space="preserve">Appendix </w:t>
            </w:r>
            <w:r w:rsidR="0026368C">
              <w:rPr>
                <w:sz w:val="24"/>
                <w:szCs w:val="24"/>
              </w:rPr>
              <w:t>7</w:t>
            </w:r>
            <w:r>
              <w:rPr>
                <w:sz w:val="24"/>
                <w:szCs w:val="24"/>
              </w:rPr>
              <w:t>: How fraud will be considered and assessed</w:t>
            </w:r>
          </w:p>
        </w:tc>
        <w:tc>
          <w:tcPr>
            <w:tcW w:w="1026" w:type="dxa"/>
          </w:tcPr>
          <w:p w14:paraId="748D345A" w14:textId="77777777" w:rsidR="00BA2480" w:rsidRDefault="005E2CD9" w:rsidP="00CC6D1F">
            <w:pPr>
              <w:jc w:val="both"/>
              <w:rPr>
                <w:sz w:val="24"/>
                <w:szCs w:val="24"/>
              </w:rPr>
            </w:pPr>
            <w:r>
              <w:rPr>
                <w:sz w:val="24"/>
                <w:szCs w:val="24"/>
              </w:rPr>
              <w:t>7</w:t>
            </w:r>
            <w:r w:rsidR="0026368C">
              <w:rPr>
                <w:sz w:val="24"/>
                <w:szCs w:val="24"/>
              </w:rPr>
              <w:t>1</w:t>
            </w:r>
          </w:p>
        </w:tc>
      </w:tr>
    </w:tbl>
    <w:p w14:paraId="6F391794" w14:textId="77777777" w:rsidR="00722EE2" w:rsidRPr="00D91A23" w:rsidRDefault="00722EE2" w:rsidP="00CC6D1F">
      <w:pPr>
        <w:ind w:left="720" w:hanging="720"/>
        <w:jc w:val="both"/>
      </w:pPr>
    </w:p>
    <w:p w14:paraId="7C4A8598" w14:textId="77777777" w:rsidR="00136C31" w:rsidRPr="00D91A23" w:rsidRDefault="00136C31" w:rsidP="00CC6D1F">
      <w:pPr>
        <w:ind w:left="720" w:hanging="720"/>
        <w:jc w:val="both"/>
      </w:pPr>
    </w:p>
    <w:p w14:paraId="51F409BC" w14:textId="77777777" w:rsidR="00F83B4F" w:rsidRDefault="005E2CD9" w:rsidP="00CC6D1F">
      <w:pPr>
        <w:jc w:val="both"/>
      </w:pPr>
      <w:r>
        <w:br w:type="page"/>
      </w:r>
    </w:p>
    <w:p w14:paraId="1A265255" w14:textId="77777777" w:rsidR="00D43DE8" w:rsidRPr="00D91A23" w:rsidRDefault="00D43DE8" w:rsidP="00CC6D1F">
      <w:pPr>
        <w:ind w:left="720" w:hanging="720"/>
        <w:jc w:val="both"/>
      </w:pPr>
    </w:p>
    <w:p w14:paraId="4B3142F9" w14:textId="77777777" w:rsidR="003C7B4C" w:rsidRPr="00D91A23" w:rsidRDefault="003C7B4C" w:rsidP="00CC6D1F">
      <w:pPr>
        <w:jc w:val="both"/>
        <w:rPr>
          <w:sz w:val="24"/>
        </w:rPr>
      </w:pPr>
    </w:p>
    <w:p w14:paraId="3BE317DC" w14:textId="77777777" w:rsidR="003C7B4C" w:rsidRPr="00D91A23" w:rsidRDefault="003C7B4C" w:rsidP="00CC6D1F">
      <w:pPr>
        <w:jc w:val="both"/>
        <w:rPr>
          <w:sz w:val="24"/>
        </w:rPr>
      </w:pPr>
    </w:p>
    <w:p w14:paraId="12171EC1" w14:textId="77777777" w:rsidR="003C7B4C" w:rsidRPr="00D91A23" w:rsidRDefault="005E2CD9" w:rsidP="00CC6D1F">
      <w:pPr>
        <w:pBdr>
          <w:top w:val="single" w:sz="4" w:space="1" w:color="auto"/>
          <w:left w:val="single" w:sz="4" w:space="4" w:color="auto"/>
          <w:bottom w:val="single" w:sz="4" w:space="1" w:color="auto"/>
          <w:right w:val="single" w:sz="4" w:space="4" w:color="auto"/>
        </w:pBdr>
        <w:shd w:val="clear" w:color="auto" w:fill="F79646" w:themeFill="accent6"/>
        <w:jc w:val="both"/>
        <w:rPr>
          <w:b/>
        </w:rPr>
      </w:pPr>
      <w:r>
        <w:rPr>
          <w:b/>
        </w:rPr>
        <w:t xml:space="preserve">Section 1: </w:t>
      </w:r>
      <w:r w:rsidRPr="00C579A3">
        <w:rPr>
          <w:b/>
          <w:bCs/>
          <w:lang w:val="en-US"/>
        </w:rPr>
        <w:t xml:space="preserve">Introduction to </w:t>
      </w:r>
      <w:r w:rsidR="000C273C">
        <w:rPr>
          <w:b/>
          <w:bCs/>
          <w:lang w:val="en-US"/>
        </w:rPr>
        <w:t xml:space="preserve">the </w:t>
      </w:r>
      <w:r w:rsidRPr="00C579A3">
        <w:rPr>
          <w:b/>
          <w:bCs/>
          <w:lang w:val="en-US"/>
        </w:rPr>
        <w:t>Housing Allocations</w:t>
      </w:r>
      <w:r>
        <w:rPr>
          <w:b/>
          <w:bCs/>
          <w:lang w:val="en-US"/>
        </w:rPr>
        <w:t xml:space="preserve"> Policy</w:t>
      </w:r>
    </w:p>
    <w:p w14:paraId="1C037EB3" w14:textId="77777777" w:rsidR="00EE3FFC" w:rsidRDefault="00EE3FFC" w:rsidP="00CC6D1F">
      <w:pPr>
        <w:jc w:val="both"/>
      </w:pPr>
    </w:p>
    <w:p w14:paraId="4D204F6D" w14:textId="77777777" w:rsidR="00EE3FFC" w:rsidRPr="00EE3FFC" w:rsidRDefault="005E2CD9" w:rsidP="00EE3FFC">
      <w:pPr>
        <w:jc w:val="both"/>
        <w:rPr>
          <w:bCs/>
          <w:sz w:val="24"/>
          <w:szCs w:val="24"/>
          <w:lang w:val="en-US"/>
        </w:rPr>
      </w:pPr>
      <w:r w:rsidRPr="0028680B">
        <w:rPr>
          <w:bCs/>
          <w:sz w:val="24"/>
          <w:szCs w:val="24"/>
          <w:lang w:val="en-US"/>
        </w:rPr>
        <w:t>This</w:t>
      </w:r>
      <w:r>
        <w:rPr>
          <w:bCs/>
          <w:sz w:val="24"/>
          <w:szCs w:val="24"/>
          <w:lang w:val="en-US"/>
        </w:rPr>
        <w:t xml:space="preserve"> </w:t>
      </w:r>
      <w:r w:rsidRPr="00EE3FFC">
        <w:rPr>
          <w:bCs/>
          <w:sz w:val="24"/>
          <w:szCs w:val="24"/>
          <w:lang w:val="en-US"/>
        </w:rPr>
        <w:t xml:space="preserve">document is the revised Housing Allocation Policy for the </w:t>
      </w:r>
      <w:r>
        <w:rPr>
          <w:bCs/>
          <w:sz w:val="24"/>
          <w:szCs w:val="24"/>
          <w:lang w:val="en-US"/>
        </w:rPr>
        <w:t xml:space="preserve">Select Move </w:t>
      </w:r>
      <w:r w:rsidRPr="00EE3FFC">
        <w:rPr>
          <w:bCs/>
          <w:sz w:val="24"/>
          <w:szCs w:val="24"/>
          <w:lang w:val="en-US"/>
        </w:rPr>
        <w:t>Partnership (</w:t>
      </w:r>
      <w:r>
        <w:rPr>
          <w:bCs/>
          <w:sz w:val="24"/>
          <w:szCs w:val="24"/>
          <w:lang w:val="en-US"/>
        </w:rPr>
        <w:t>SM</w:t>
      </w:r>
      <w:r w:rsidRPr="00EE3FFC">
        <w:rPr>
          <w:bCs/>
          <w:sz w:val="24"/>
          <w:szCs w:val="24"/>
          <w:lang w:val="en-US"/>
        </w:rPr>
        <w:t xml:space="preserve">P). </w:t>
      </w:r>
    </w:p>
    <w:p w14:paraId="6B93DD7D" w14:textId="77777777" w:rsidR="00EE3FFC" w:rsidRPr="00EE3FFC" w:rsidRDefault="00EE3FFC" w:rsidP="00EE3FFC">
      <w:pPr>
        <w:jc w:val="both"/>
        <w:rPr>
          <w:bCs/>
          <w:sz w:val="24"/>
          <w:szCs w:val="24"/>
          <w:lang w:val="en-US"/>
        </w:rPr>
      </w:pPr>
    </w:p>
    <w:p w14:paraId="22A4FCE6" w14:textId="77777777" w:rsidR="00EE3FFC" w:rsidRPr="00EE3FFC" w:rsidRDefault="005E2CD9" w:rsidP="00EE3FFC">
      <w:pPr>
        <w:jc w:val="both"/>
        <w:rPr>
          <w:bCs/>
          <w:sz w:val="24"/>
          <w:szCs w:val="24"/>
        </w:rPr>
      </w:pPr>
      <w:r>
        <w:rPr>
          <w:bCs/>
          <w:sz w:val="24"/>
          <w:szCs w:val="24"/>
          <w:lang w:val="en-US"/>
        </w:rPr>
        <w:t>Select Move</w:t>
      </w:r>
      <w:r w:rsidRPr="00EE3FFC">
        <w:rPr>
          <w:bCs/>
          <w:sz w:val="24"/>
          <w:szCs w:val="24"/>
        </w:rPr>
        <w:t xml:space="preserve"> is a sub-regional partnership between the </w:t>
      </w:r>
      <w:r>
        <w:rPr>
          <w:bCs/>
          <w:sz w:val="24"/>
          <w:szCs w:val="24"/>
        </w:rPr>
        <w:t>3</w:t>
      </w:r>
      <w:r w:rsidRPr="00EE3FFC">
        <w:rPr>
          <w:bCs/>
          <w:sz w:val="24"/>
          <w:szCs w:val="24"/>
        </w:rPr>
        <w:t xml:space="preserve"> Local Council Districts and </w:t>
      </w:r>
      <w:r w:rsidR="00AF2860">
        <w:rPr>
          <w:bCs/>
          <w:sz w:val="24"/>
          <w:szCs w:val="24"/>
        </w:rPr>
        <w:t>11</w:t>
      </w:r>
      <w:r w:rsidRPr="00EE3FFC">
        <w:rPr>
          <w:bCs/>
          <w:sz w:val="24"/>
          <w:szCs w:val="24"/>
        </w:rPr>
        <w:t xml:space="preserve"> Registered Provider Housing Associations that own social housing stock across </w:t>
      </w:r>
      <w:r>
        <w:rPr>
          <w:bCs/>
          <w:sz w:val="24"/>
          <w:szCs w:val="24"/>
        </w:rPr>
        <w:t>the 3 Council areas.</w:t>
      </w:r>
      <w:r w:rsidRPr="00EE3FFC">
        <w:rPr>
          <w:bCs/>
          <w:sz w:val="24"/>
          <w:szCs w:val="24"/>
        </w:rPr>
        <w:t xml:space="preserve">  </w:t>
      </w:r>
    </w:p>
    <w:p w14:paraId="2E86BA07" w14:textId="77777777" w:rsidR="00EE3FFC" w:rsidRPr="00EE3FFC" w:rsidRDefault="00EE3FFC" w:rsidP="00EE3FFC">
      <w:pPr>
        <w:jc w:val="both"/>
        <w:rPr>
          <w:bCs/>
          <w:sz w:val="24"/>
          <w:szCs w:val="24"/>
        </w:rPr>
      </w:pPr>
    </w:p>
    <w:p w14:paraId="019B7A69" w14:textId="77777777" w:rsidR="00CB2A98" w:rsidRDefault="005E2CD9" w:rsidP="00EE3FFC">
      <w:pPr>
        <w:jc w:val="both"/>
        <w:rPr>
          <w:bCs/>
          <w:sz w:val="24"/>
          <w:szCs w:val="24"/>
          <w:lang w:val="en-US"/>
        </w:rPr>
      </w:pPr>
      <w:r w:rsidRPr="00EE3FFC">
        <w:rPr>
          <w:bCs/>
          <w:sz w:val="24"/>
          <w:szCs w:val="24"/>
        </w:rPr>
        <w:t xml:space="preserve">The following are members of the </w:t>
      </w:r>
      <w:r>
        <w:rPr>
          <w:bCs/>
          <w:sz w:val="24"/>
          <w:szCs w:val="24"/>
        </w:rPr>
        <w:t>Select Move Partnership</w:t>
      </w:r>
      <w:r>
        <w:rPr>
          <w:bCs/>
          <w:sz w:val="24"/>
          <w:szCs w:val="24"/>
          <w:lang w:val="en-US"/>
        </w:rPr>
        <w:t>:</w:t>
      </w:r>
      <w:r w:rsidR="005A6726">
        <w:rPr>
          <w:bCs/>
          <w:sz w:val="24"/>
          <w:szCs w:val="24"/>
          <w:lang w:val="en-US"/>
        </w:rPr>
        <w:t xml:space="preserve"> </w:t>
      </w:r>
    </w:p>
    <w:p w14:paraId="44B3B5C8" w14:textId="77777777" w:rsidR="00CB2A98" w:rsidRDefault="00CB2A98" w:rsidP="00CC6D1F">
      <w:pPr>
        <w:jc w:val="both"/>
        <w:rPr>
          <w:bCs/>
          <w:sz w:val="24"/>
          <w:szCs w:val="24"/>
          <w:lang w:val="en-US"/>
        </w:rPr>
      </w:pPr>
    </w:p>
    <w:p w14:paraId="3D5196DE" w14:textId="77777777" w:rsidR="00CB2A98" w:rsidRPr="00887011" w:rsidRDefault="005E2CD9" w:rsidP="004A5670">
      <w:pPr>
        <w:pStyle w:val="ListParagraph"/>
        <w:numPr>
          <w:ilvl w:val="0"/>
          <w:numId w:val="65"/>
        </w:numPr>
        <w:jc w:val="both"/>
        <w:rPr>
          <w:bCs/>
          <w:sz w:val="24"/>
          <w:szCs w:val="24"/>
          <w:lang w:val="en-US"/>
        </w:rPr>
      </w:pPr>
      <w:r w:rsidRPr="00887011">
        <w:rPr>
          <w:bCs/>
          <w:sz w:val="24"/>
          <w:szCs w:val="24"/>
          <w:lang w:val="en-US"/>
        </w:rPr>
        <w:t>Chorley Borough Council</w:t>
      </w:r>
    </w:p>
    <w:p w14:paraId="7E15A673" w14:textId="77777777" w:rsidR="00CB2A98" w:rsidRPr="00887011" w:rsidRDefault="005E2CD9" w:rsidP="004A5670">
      <w:pPr>
        <w:pStyle w:val="ListParagraph"/>
        <w:numPr>
          <w:ilvl w:val="0"/>
          <w:numId w:val="65"/>
        </w:numPr>
        <w:jc w:val="both"/>
        <w:rPr>
          <w:bCs/>
          <w:sz w:val="24"/>
          <w:szCs w:val="24"/>
          <w:lang w:val="en-US"/>
        </w:rPr>
      </w:pPr>
      <w:r w:rsidRPr="00887011">
        <w:rPr>
          <w:bCs/>
          <w:sz w:val="24"/>
          <w:szCs w:val="24"/>
          <w:lang w:val="en-US"/>
        </w:rPr>
        <w:t>Preston City Council</w:t>
      </w:r>
    </w:p>
    <w:p w14:paraId="1F9F87E2" w14:textId="77777777" w:rsidR="00CB2A98" w:rsidRPr="00887011" w:rsidRDefault="005E2CD9" w:rsidP="004A5670">
      <w:pPr>
        <w:pStyle w:val="ListParagraph"/>
        <w:numPr>
          <w:ilvl w:val="0"/>
          <w:numId w:val="65"/>
        </w:numPr>
        <w:jc w:val="both"/>
        <w:rPr>
          <w:bCs/>
          <w:sz w:val="24"/>
          <w:szCs w:val="24"/>
          <w:lang w:val="en-US"/>
        </w:rPr>
      </w:pPr>
      <w:r w:rsidRPr="00887011">
        <w:rPr>
          <w:bCs/>
          <w:sz w:val="24"/>
          <w:szCs w:val="24"/>
          <w:lang w:val="en-US"/>
        </w:rPr>
        <w:t>South Ribble Borough Council</w:t>
      </w:r>
    </w:p>
    <w:p w14:paraId="462CB78D" w14:textId="77777777" w:rsidR="00CB2A98" w:rsidRPr="00CB2A98" w:rsidRDefault="00CB2A98" w:rsidP="00CB2A98">
      <w:pPr>
        <w:jc w:val="both"/>
        <w:rPr>
          <w:bCs/>
          <w:sz w:val="24"/>
          <w:szCs w:val="24"/>
          <w:lang w:val="en-US"/>
        </w:rPr>
      </w:pPr>
    </w:p>
    <w:p w14:paraId="3C8A7CE1" w14:textId="77777777" w:rsidR="00CB2A98" w:rsidRDefault="005E2CD9" w:rsidP="00CB2A98">
      <w:pPr>
        <w:jc w:val="both"/>
        <w:rPr>
          <w:bCs/>
          <w:sz w:val="24"/>
          <w:szCs w:val="24"/>
          <w:lang w:val="en-US"/>
        </w:rPr>
      </w:pPr>
      <w:r>
        <w:rPr>
          <w:bCs/>
          <w:sz w:val="24"/>
          <w:szCs w:val="24"/>
          <w:lang w:val="en-US"/>
        </w:rPr>
        <w:t>Plus</w:t>
      </w:r>
      <w:r w:rsidR="0070765B">
        <w:rPr>
          <w:bCs/>
          <w:sz w:val="24"/>
          <w:szCs w:val="24"/>
          <w:lang w:val="en-US"/>
        </w:rPr>
        <w:t>,</w:t>
      </w:r>
      <w:r>
        <w:rPr>
          <w:bCs/>
          <w:sz w:val="24"/>
          <w:szCs w:val="24"/>
          <w:lang w:val="en-US"/>
        </w:rPr>
        <w:t xml:space="preserve"> </w:t>
      </w:r>
      <w:r w:rsidR="00BA3C44">
        <w:rPr>
          <w:bCs/>
          <w:sz w:val="24"/>
          <w:szCs w:val="24"/>
          <w:lang w:val="en-US"/>
        </w:rPr>
        <w:t xml:space="preserve">the following </w:t>
      </w:r>
      <w:r w:rsidRPr="00CB2A98">
        <w:rPr>
          <w:bCs/>
          <w:sz w:val="24"/>
          <w:szCs w:val="24"/>
          <w:lang w:val="en-US"/>
        </w:rPr>
        <w:t>Registered Provider</w:t>
      </w:r>
      <w:r>
        <w:rPr>
          <w:bCs/>
          <w:sz w:val="24"/>
          <w:szCs w:val="24"/>
          <w:lang w:val="en-US"/>
        </w:rPr>
        <w:t xml:space="preserve"> Housing Associations who use </w:t>
      </w:r>
      <w:r w:rsidR="00BA3C44">
        <w:rPr>
          <w:bCs/>
          <w:sz w:val="24"/>
          <w:szCs w:val="24"/>
          <w:lang w:val="en-US"/>
        </w:rPr>
        <w:t>Select Move area to let all propert</w:t>
      </w:r>
      <w:r>
        <w:rPr>
          <w:bCs/>
          <w:sz w:val="24"/>
          <w:szCs w:val="24"/>
          <w:lang w:val="en-US"/>
        </w:rPr>
        <w:t>ies</w:t>
      </w:r>
      <w:r w:rsidR="00BA3C44">
        <w:rPr>
          <w:bCs/>
          <w:sz w:val="24"/>
          <w:szCs w:val="24"/>
          <w:lang w:val="en-US"/>
        </w:rPr>
        <w:t xml:space="preserve"> that the 3 Councils have access to via a nomination agreement: </w:t>
      </w:r>
    </w:p>
    <w:p w14:paraId="27E5A9B8" w14:textId="77777777" w:rsidR="00CB2A98" w:rsidRPr="00CB2A98" w:rsidRDefault="005E2CD9" w:rsidP="00CB2A98">
      <w:pPr>
        <w:jc w:val="both"/>
        <w:rPr>
          <w:bCs/>
          <w:sz w:val="24"/>
          <w:szCs w:val="24"/>
          <w:lang w:val="en-US"/>
        </w:rPr>
      </w:pPr>
      <w:r w:rsidRPr="00CB2A98">
        <w:rPr>
          <w:bCs/>
          <w:sz w:val="24"/>
          <w:szCs w:val="24"/>
          <w:lang w:val="en-US"/>
        </w:rPr>
        <w:t xml:space="preserve"> </w:t>
      </w:r>
    </w:p>
    <w:p w14:paraId="30ACB37D"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Accent Foundation</w:t>
      </w:r>
    </w:p>
    <w:p w14:paraId="6C6E8C5D"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 xml:space="preserve">Jigsaw Homes </w:t>
      </w:r>
    </w:p>
    <w:p w14:paraId="680BB056"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Onward Homes</w:t>
      </w:r>
    </w:p>
    <w:p w14:paraId="2378CA75"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Great Places</w:t>
      </w:r>
    </w:p>
    <w:p w14:paraId="6BFB9D9A"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Your Housing Group</w:t>
      </w:r>
    </w:p>
    <w:p w14:paraId="2EDA1881"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Progress Housing Group</w:t>
      </w:r>
    </w:p>
    <w:p w14:paraId="7FEAD491" w14:textId="77777777" w:rsidR="00CB2A98" w:rsidRPr="00887011" w:rsidRDefault="005E2CD9" w:rsidP="004A5670">
      <w:pPr>
        <w:pStyle w:val="ListParagraph"/>
        <w:numPr>
          <w:ilvl w:val="0"/>
          <w:numId w:val="66"/>
        </w:numPr>
        <w:jc w:val="both"/>
        <w:rPr>
          <w:bCs/>
          <w:sz w:val="24"/>
          <w:szCs w:val="24"/>
          <w:lang w:val="en-US"/>
        </w:rPr>
      </w:pPr>
      <w:r w:rsidRPr="00887011">
        <w:rPr>
          <w:bCs/>
          <w:sz w:val="24"/>
          <w:szCs w:val="24"/>
          <w:lang w:val="en-US"/>
        </w:rPr>
        <w:t>Places for People</w:t>
      </w:r>
    </w:p>
    <w:p w14:paraId="6EE9B85B" w14:textId="77777777" w:rsidR="00CB2A98" w:rsidRDefault="005E2CD9" w:rsidP="004A5670">
      <w:pPr>
        <w:pStyle w:val="ListParagraph"/>
        <w:numPr>
          <w:ilvl w:val="0"/>
          <w:numId w:val="66"/>
        </w:numPr>
        <w:jc w:val="both"/>
        <w:rPr>
          <w:bCs/>
          <w:sz w:val="24"/>
          <w:szCs w:val="24"/>
          <w:lang w:val="en-US"/>
        </w:rPr>
      </w:pPr>
      <w:r w:rsidRPr="00887011">
        <w:rPr>
          <w:bCs/>
          <w:sz w:val="24"/>
          <w:szCs w:val="24"/>
          <w:lang w:val="en-US"/>
        </w:rPr>
        <w:t>Sag</w:t>
      </w:r>
      <w:r w:rsidRPr="00887011">
        <w:rPr>
          <w:bCs/>
          <w:sz w:val="24"/>
          <w:szCs w:val="24"/>
          <w:lang w:val="en-US"/>
        </w:rPr>
        <w:t>e Housing</w:t>
      </w:r>
    </w:p>
    <w:p w14:paraId="17527AAA" w14:textId="77777777" w:rsidR="00D502D2" w:rsidRDefault="005E2CD9" w:rsidP="00A5008B">
      <w:pPr>
        <w:pStyle w:val="ListParagraph"/>
        <w:numPr>
          <w:ilvl w:val="0"/>
          <w:numId w:val="66"/>
        </w:numPr>
        <w:jc w:val="both"/>
        <w:rPr>
          <w:bCs/>
          <w:sz w:val="24"/>
          <w:szCs w:val="24"/>
          <w:lang w:val="en-US"/>
        </w:rPr>
      </w:pPr>
      <w:r>
        <w:rPr>
          <w:bCs/>
          <w:sz w:val="24"/>
          <w:szCs w:val="24"/>
          <w:lang w:val="en-US"/>
        </w:rPr>
        <w:t>Bolton at Home</w:t>
      </w:r>
    </w:p>
    <w:p w14:paraId="52388C1F" w14:textId="77777777" w:rsidR="00512D4C" w:rsidRPr="00512D4C" w:rsidRDefault="005E2CD9" w:rsidP="00512D4C">
      <w:pPr>
        <w:pStyle w:val="ListParagraph"/>
        <w:numPr>
          <w:ilvl w:val="0"/>
          <w:numId w:val="66"/>
        </w:numPr>
        <w:jc w:val="both"/>
        <w:rPr>
          <w:bCs/>
          <w:sz w:val="24"/>
          <w:szCs w:val="24"/>
        </w:rPr>
      </w:pPr>
      <w:r w:rsidRPr="00512D4C">
        <w:rPr>
          <w:bCs/>
          <w:sz w:val="24"/>
          <w:szCs w:val="24"/>
        </w:rPr>
        <w:t>Together Housing</w:t>
      </w:r>
    </w:p>
    <w:p w14:paraId="5E645C39" w14:textId="77777777" w:rsidR="00512D4C" w:rsidRDefault="005E2CD9" w:rsidP="00A5008B">
      <w:pPr>
        <w:pStyle w:val="ListParagraph"/>
        <w:numPr>
          <w:ilvl w:val="0"/>
          <w:numId w:val="66"/>
        </w:numPr>
        <w:jc w:val="both"/>
        <w:rPr>
          <w:bCs/>
          <w:sz w:val="24"/>
          <w:szCs w:val="24"/>
          <w:lang w:val="en-US"/>
        </w:rPr>
      </w:pPr>
      <w:r>
        <w:rPr>
          <w:bCs/>
          <w:sz w:val="24"/>
          <w:szCs w:val="24"/>
          <w:lang w:val="en-US"/>
        </w:rPr>
        <w:t xml:space="preserve">Community Gateway </w:t>
      </w:r>
      <w:r w:rsidR="00E74E18">
        <w:rPr>
          <w:bCs/>
          <w:sz w:val="24"/>
          <w:szCs w:val="24"/>
          <w:lang w:val="en-US"/>
        </w:rPr>
        <w:t>Association</w:t>
      </w:r>
    </w:p>
    <w:p w14:paraId="4B32E42D" w14:textId="77777777" w:rsidR="00BC6D25" w:rsidRPr="00BC6D25" w:rsidRDefault="00BC6D25" w:rsidP="00BC6D25">
      <w:pPr>
        <w:pStyle w:val="ListParagraph"/>
        <w:ind w:left="360"/>
        <w:jc w:val="both"/>
        <w:rPr>
          <w:bCs/>
          <w:sz w:val="24"/>
          <w:szCs w:val="24"/>
          <w:lang w:val="en-US"/>
        </w:rPr>
      </w:pPr>
    </w:p>
    <w:p w14:paraId="7A687AA5" w14:textId="77777777" w:rsidR="00410815" w:rsidRDefault="005E2CD9" w:rsidP="00CB2A98">
      <w:pPr>
        <w:jc w:val="both"/>
        <w:rPr>
          <w:bCs/>
          <w:sz w:val="24"/>
          <w:szCs w:val="24"/>
          <w:lang w:val="en-US"/>
        </w:rPr>
      </w:pPr>
      <w:bookmarkStart w:id="0" w:name="_Hlk124235749"/>
      <w:r>
        <w:rPr>
          <w:bCs/>
          <w:sz w:val="24"/>
          <w:szCs w:val="24"/>
          <w:lang w:val="en-US"/>
        </w:rPr>
        <w:t>The</w:t>
      </w:r>
      <w:r w:rsidR="00887011">
        <w:rPr>
          <w:bCs/>
          <w:sz w:val="24"/>
          <w:szCs w:val="24"/>
          <w:lang w:val="en-US"/>
        </w:rPr>
        <w:t xml:space="preserve"> </w:t>
      </w:r>
      <w:r w:rsidR="00BE4031">
        <w:rPr>
          <w:bCs/>
          <w:sz w:val="24"/>
          <w:szCs w:val="24"/>
          <w:lang w:val="en-US"/>
        </w:rPr>
        <w:t>three</w:t>
      </w:r>
      <w:r w:rsidR="00887011">
        <w:rPr>
          <w:bCs/>
          <w:sz w:val="24"/>
          <w:szCs w:val="24"/>
          <w:lang w:val="en-US"/>
        </w:rPr>
        <w:t xml:space="preserve"> </w:t>
      </w:r>
      <w:r w:rsidR="00F4775F" w:rsidRPr="00BA3C44">
        <w:rPr>
          <w:bCs/>
          <w:sz w:val="24"/>
          <w:szCs w:val="24"/>
          <w:lang w:val="en-US"/>
        </w:rPr>
        <w:t xml:space="preserve">Councils transferred their housing stock to </w:t>
      </w:r>
      <w:r w:rsidR="00F4775F">
        <w:rPr>
          <w:bCs/>
          <w:sz w:val="24"/>
          <w:szCs w:val="24"/>
          <w:lang w:val="en-US"/>
        </w:rPr>
        <w:t>Registered Providers more commonly known</w:t>
      </w:r>
      <w:r>
        <w:rPr>
          <w:bCs/>
          <w:sz w:val="24"/>
          <w:szCs w:val="24"/>
          <w:lang w:val="en-US"/>
        </w:rPr>
        <w:t>,</w:t>
      </w:r>
      <w:r w:rsidR="00F4775F">
        <w:rPr>
          <w:bCs/>
          <w:sz w:val="24"/>
          <w:szCs w:val="24"/>
          <w:lang w:val="en-US"/>
        </w:rPr>
        <w:t xml:space="preserve"> and referred to in this policy</w:t>
      </w:r>
      <w:r>
        <w:rPr>
          <w:bCs/>
          <w:sz w:val="24"/>
          <w:szCs w:val="24"/>
          <w:lang w:val="en-US"/>
        </w:rPr>
        <w:t>,</w:t>
      </w:r>
      <w:r w:rsidR="00F4775F">
        <w:rPr>
          <w:bCs/>
          <w:sz w:val="24"/>
          <w:szCs w:val="24"/>
          <w:lang w:val="en-US"/>
        </w:rPr>
        <w:t xml:space="preserve"> as Housing Associations. This means there is only a small number of housing stock in </w:t>
      </w:r>
      <w:r w:rsidR="00BE4031">
        <w:rPr>
          <w:bCs/>
          <w:sz w:val="24"/>
          <w:szCs w:val="24"/>
          <w:lang w:val="en-US"/>
        </w:rPr>
        <w:t xml:space="preserve">Preston, South Ribble and </w:t>
      </w:r>
      <w:r w:rsidR="00F4775F" w:rsidRPr="00BA3C44">
        <w:rPr>
          <w:bCs/>
          <w:sz w:val="24"/>
          <w:szCs w:val="24"/>
          <w:lang w:val="en-US"/>
        </w:rPr>
        <w:t>Chorley</w:t>
      </w:r>
      <w:r w:rsidR="00BE4031">
        <w:rPr>
          <w:bCs/>
          <w:sz w:val="24"/>
          <w:szCs w:val="24"/>
          <w:lang w:val="en-US"/>
        </w:rPr>
        <w:t xml:space="preserve"> Council</w:t>
      </w:r>
      <w:r w:rsidR="00F4775F">
        <w:rPr>
          <w:bCs/>
          <w:sz w:val="24"/>
          <w:szCs w:val="24"/>
          <w:lang w:val="en-US"/>
        </w:rPr>
        <w:t xml:space="preserve"> area</w:t>
      </w:r>
      <w:r w:rsidR="00BE4031">
        <w:rPr>
          <w:bCs/>
          <w:sz w:val="24"/>
          <w:szCs w:val="24"/>
          <w:lang w:val="en-US"/>
        </w:rPr>
        <w:t>s</w:t>
      </w:r>
      <w:r w:rsidR="00F4775F">
        <w:rPr>
          <w:bCs/>
          <w:sz w:val="24"/>
          <w:szCs w:val="24"/>
          <w:lang w:val="en-US"/>
        </w:rPr>
        <w:t>, which includes specialist extra care accommodation.</w:t>
      </w:r>
    </w:p>
    <w:bookmarkEnd w:id="0"/>
    <w:p w14:paraId="15360627" w14:textId="77777777" w:rsidR="00EE3FFC" w:rsidRDefault="00EE3FFC" w:rsidP="00CB2A98">
      <w:pPr>
        <w:jc w:val="both"/>
        <w:rPr>
          <w:bCs/>
          <w:sz w:val="24"/>
          <w:szCs w:val="24"/>
          <w:lang w:val="en-US"/>
        </w:rPr>
      </w:pPr>
    </w:p>
    <w:p w14:paraId="5496C389" w14:textId="77777777" w:rsidR="00EE3FFC" w:rsidRPr="00E01020" w:rsidRDefault="005E2CD9" w:rsidP="00EE3FFC">
      <w:pPr>
        <w:jc w:val="both"/>
        <w:rPr>
          <w:bCs/>
          <w:sz w:val="24"/>
          <w:szCs w:val="24"/>
        </w:rPr>
      </w:pPr>
      <w:r>
        <w:rPr>
          <w:bCs/>
          <w:sz w:val="24"/>
          <w:szCs w:val="24"/>
        </w:rPr>
        <w:t xml:space="preserve">Each of these Housing Associations </w:t>
      </w:r>
      <w:r w:rsidRPr="00E01020">
        <w:rPr>
          <w:bCs/>
          <w:sz w:val="24"/>
          <w:szCs w:val="24"/>
        </w:rPr>
        <w:t xml:space="preserve">have voluntarily signed up to </w:t>
      </w:r>
      <w:r>
        <w:rPr>
          <w:bCs/>
          <w:sz w:val="24"/>
          <w:szCs w:val="24"/>
        </w:rPr>
        <w:t>the</w:t>
      </w:r>
      <w:r>
        <w:rPr>
          <w:bCs/>
          <w:sz w:val="24"/>
          <w:szCs w:val="24"/>
        </w:rPr>
        <w:t xml:space="preserve"> partnership. Where any individual housing association is not a partner to the Select Move policy they will continue to let vacant properties owed to </w:t>
      </w:r>
      <w:r w:rsidR="00887011">
        <w:rPr>
          <w:bCs/>
          <w:sz w:val="24"/>
          <w:szCs w:val="24"/>
        </w:rPr>
        <w:t xml:space="preserve">each </w:t>
      </w:r>
      <w:r>
        <w:rPr>
          <w:bCs/>
          <w:sz w:val="24"/>
          <w:szCs w:val="24"/>
        </w:rPr>
        <w:t>Council under a nominations arrangement</w:t>
      </w:r>
      <w:r w:rsidR="00887011">
        <w:rPr>
          <w:bCs/>
          <w:sz w:val="24"/>
          <w:szCs w:val="24"/>
        </w:rPr>
        <w:t>,</w:t>
      </w:r>
      <w:r>
        <w:rPr>
          <w:bCs/>
          <w:sz w:val="24"/>
          <w:szCs w:val="24"/>
        </w:rPr>
        <w:t xml:space="preserve"> and this policy will apply to th</w:t>
      </w:r>
      <w:r w:rsidR="00887011">
        <w:rPr>
          <w:bCs/>
          <w:sz w:val="24"/>
          <w:szCs w:val="24"/>
        </w:rPr>
        <w:t>ose</w:t>
      </w:r>
      <w:r>
        <w:rPr>
          <w:bCs/>
          <w:sz w:val="24"/>
          <w:szCs w:val="24"/>
        </w:rPr>
        <w:t xml:space="preserve"> nominations owed.</w:t>
      </w:r>
    </w:p>
    <w:p w14:paraId="36D82F8B" w14:textId="77777777" w:rsidR="00EE3FFC" w:rsidRDefault="00EE3FFC" w:rsidP="00CB2A98">
      <w:pPr>
        <w:jc w:val="both"/>
        <w:rPr>
          <w:bCs/>
          <w:sz w:val="24"/>
          <w:szCs w:val="24"/>
          <w:lang w:val="en-US"/>
        </w:rPr>
      </w:pPr>
    </w:p>
    <w:p w14:paraId="1EA4B9FF" w14:textId="77777777" w:rsidR="00EE3FFC" w:rsidRDefault="005E2CD9" w:rsidP="00CB2A98">
      <w:pPr>
        <w:jc w:val="both"/>
        <w:rPr>
          <w:b/>
          <w:sz w:val="24"/>
          <w:szCs w:val="24"/>
          <w:lang w:val="en-US"/>
        </w:rPr>
      </w:pPr>
      <w:r>
        <w:rPr>
          <w:b/>
          <w:sz w:val="24"/>
          <w:szCs w:val="24"/>
          <w:lang w:val="en-US"/>
        </w:rPr>
        <w:t>Governance of the Select Move Partnership</w:t>
      </w:r>
    </w:p>
    <w:p w14:paraId="30801E97" w14:textId="77777777" w:rsidR="00EE3FFC" w:rsidRDefault="00EE3FFC" w:rsidP="00CB2A98">
      <w:pPr>
        <w:jc w:val="both"/>
        <w:rPr>
          <w:b/>
          <w:sz w:val="24"/>
          <w:szCs w:val="24"/>
          <w:lang w:val="en-US"/>
        </w:rPr>
      </w:pPr>
    </w:p>
    <w:p w14:paraId="3E224E1D" w14:textId="77777777" w:rsidR="00EE3FFC" w:rsidRDefault="005E2CD9" w:rsidP="00EE3FFC">
      <w:pPr>
        <w:pStyle w:val="NoSpacing"/>
        <w:jc w:val="both"/>
        <w:rPr>
          <w:rFonts w:ascii="Arial" w:hAnsi="Arial" w:cs="Arial"/>
          <w:u w:val="none"/>
          <w:lang w:val="en-GB"/>
        </w:rPr>
      </w:pPr>
      <w:r>
        <w:rPr>
          <w:rFonts w:ascii="Arial" w:hAnsi="Arial" w:cs="Arial"/>
          <w:u w:val="none"/>
          <w:lang w:val="en-GB"/>
        </w:rPr>
        <w:t xml:space="preserve">The ‘Select Move Partnership’ </w:t>
      </w:r>
      <w:r w:rsidRPr="005062A6">
        <w:rPr>
          <w:rFonts w:ascii="Arial" w:hAnsi="Arial" w:cs="Arial"/>
          <w:u w:val="none"/>
          <w:lang w:val="en-GB"/>
        </w:rPr>
        <w:t xml:space="preserve">is overseen by </w:t>
      </w:r>
      <w:r>
        <w:rPr>
          <w:rFonts w:ascii="Arial" w:hAnsi="Arial" w:cs="Arial"/>
          <w:u w:val="none"/>
          <w:lang w:val="en-GB"/>
        </w:rPr>
        <w:t>a ‘</w:t>
      </w:r>
      <w:r w:rsidRPr="005062A6">
        <w:rPr>
          <w:rFonts w:ascii="Arial" w:hAnsi="Arial" w:cs="Arial"/>
          <w:u w:val="none"/>
          <w:lang w:val="en-GB"/>
        </w:rPr>
        <w:t>Sub Regional Project Board</w:t>
      </w:r>
      <w:r>
        <w:rPr>
          <w:rFonts w:ascii="Arial" w:hAnsi="Arial" w:cs="Arial"/>
          <w:u w:val="none"/>
          <w:lang w:val="en-GB"/>
        </w:rPr>
        <w:t xml:space="preserve">’, which is governed by a </w:t>
      </w:r>
      <w:r w:rsidRPr="005062A6">
        <w:rPr>
          <w:rFonts w:ascii="Arial" w:hAnsi="Arial" w:cs="Arial"/>
          <w:u w:val="none"/>
          <w:lang w:val="en-GB"/>
        </w:rPr>
        <w:t xml:space="preserve">partnership agreement.  </w:t>
      </w:r>
      <w:r>
        <w:rPr>
          <w:rFonts w:ascii="Arial" w:hAnsi="Arial" w:cs="Arial"/>
          <w:u w:val="none"/>
          <w:lang w:val="en-GB"/>
        </w:rPr>
        <w:t xml:space="preserve">The </w:t>
      </w:r>
      <w:r w:rsidRPr="005062A6">
        <w:rPr>
          <w:rFonts w:ascii="Arial" w:hAnsi="Arial" w:cs="Arial"/>
          <w:u w:val="none"/>
          <w:lang w:val="en-GB"/>
        </w:rPr>
        <w:t>members</w:t>
      </w:r>
      <w:r>
        <w:rPr>
          <w:rFonts w:ascii="Arial" w:hAnsi="Arial" w:cs="Arial"/>
          <w:u w:val="none"/>
          <w:lang w:val="en-GB"/>
        </w:rPr>
        <w:t>hip</w:t>
      </w:r>
      <w:r w:rsidRPr="005062A6">
        <w:rPr>
          <w:rFonts w:ascii="Arial" w:hAnsi="Arial" w:cs="Arial"/>
          <w:u w:val="none"/>
          <w:lang w:val="en-GB"/>
        </w:rPr>
        <w:t xml:space="preserve"> consist</w:t>
      </w:r>
      <w:r>
        <w:rPr>
          <w:rFonts w:ascii="Arial" w:hAnsi="Arial" w:cs="Arial"/>
          <w:u w:val="none"/>
          <w:lang w:val="en-GB"/>
        </w:rPr>
        <w:t>s</w:t>
      </w:r>
      <w:r w:rsidRPr="005062A6">
        <w:rPr>
          <w:rFonts w:ascii="Arial" w:hAnsi="Arial" w:cs="Arial"/>
          <w:u w:val="none"/>
          <w:lang w:val="en-GB"/>
        </w:rPr>
        <w:t xml:space="preserve"> of one senior officer representative from each organisation.  </w:t>
      </w:r>
    </w:p>
    <w:p w14:paraId="451B7E69" w14:textId="77777777" w:rsidR="003C6A0C" w:rsidRDefault="003C6A0C" w:rsidP="00EE3FFC">
      <w:pPr>
        <w:pStyle w:val="NoSpacing"/>
        <w:jc w:val="both"/>
        <w:rPr>
          <w:rFonts w:ascii="Arial" w:hAnsi="Arial" w:cs="Arial"/>
          <w:u w:val="none"/>
          <w:lang w:val="en-GB"/>
        </w:rPr>
      </w:pPr>
    </w:p>
    <w:p w14:paraId="4ACD4DBF" w14:textId="77777777" w:rsidR="003C6A0C" w:rsidRPr="006E6A8B" w:rsidRDefault="005E2CD9" w:rsidP="003C6A0C">
      <w:pPr>
        <w:pStyle w:val="Default"/>
        <w:jc w:val="both"/>
        <w:rPr>
          <w:bCs/>
        </w:rPr>
      </w:pPr>
      <w:r w:rsidRPr="00D6186F">
        <w:rPr>
          <w:bCs/>
        </w:rPr>
        <w:t>T</w:t>
      </w:r>
      <w:r w:rsidRPr="00D6186F">
        <w:rPr>
          <w:bCs/>
        </w:rPr>
        <w:t>he</w:t>
      </w:r>
      <w:r>
        <w:rPr>
          <w:bCs/>
        </w:rPr>
        <w:t xml:space="preserve">re is a </w:t>
      </w:r>
      <w:r w:rsidRPr="00D6186F">
        <w:rPr>
          <w:bCs/>
        </w:rPr>
        <w:t xml:space="preserve">Memorandum of Understanding </w:t>
      </w:r>
      <w:r>
        <w:rPr>
          <w:bCs/>
        </w:rPr>
        <w:t xml:space="preserve">(available electronically on request) </w:t>
      </w:r>
      <w:r>
        <w:rPr>
          <w:bCs/>
        </w:rPr>
        <w:lastRenderedPageBreak/>
        <w:t xml:space="preserve">that </w:t>
      </w:r>
      <w:r w:rsidRPr="00D6186F">
        <w:rPr>
          <w:bCs/>
        </w:rPr>
        <w:t xml:space="preserve">provides that the scheme is managed by a Steering Group that meets at least 6 times a year. </w:t>
      </w:r>
      <w:r>
        <w:rPr>
          <w:bCs/>
        </w:rPr>
        <w:t>Separately, there is a</w:t>
      </w:r>
      <w:r w:rsidRPr="00D6186F">
        <w:rPr>
          <w:bCs/>
        </w:rPr>
        <w:t>n Operational Group meets at least 6 times a year which repor</w:t>
      </w:r>
      <w:r w:rsidRPr="00D6186F">
        <w:rPr>
          <w:bCs/>
        </w:rPr>
        <w:t>ts on operational and performance matters.</w:t>
      </w:r>
    </w:p>
    <w:p w14:paraId="412C7CCA" w14:textId="77777777" w:rsidR="003C6A0C" w:rsidRPr="005062A6" w:rsidRDefault="003C6A0C" w:rsidP="00EE3FFC">
      <w:pPr>
        <w:pStyle w:val="NoSpacing"/>
        <w:jc w:val="both"/>
        <w:rPr>
          <w:rFonts w:ascii="Arial" w:hAnsi="Arial" w:cs="Arial"/>
          <w:u w:val="none"/>
          <w:lang w:val="en-GB"/>
        </w:rPr>
      </w:pPr>
    </w:p>
    <w:p w14:paraId="62BC3A81" w14:textId="77777777" w:rsidR="00653BD0" w:rsidRPr="00556507" w:rsidRDefault="005E2CD9" w:rsidP="00CC6D1F">
      <w:pPr>
        <w:jc w:val="both"/>
        <w:rPr>
          <w:b/>
          <w:bCs/>
          <w:sz w:val="24"/>
          <w:szCs w:val="24"/>
          <w:lang w:val="en-US"/>
        </w:rPr>
      </w:pPr>
      <w:r w:rsidRPr="00556507">
        <w:rPr>
          <w:b/>
          <w:bCs/>
          <w:sz w:val="24"/>
          <w:szCs w:val="24"/>
          <w:lang w:val="en-US"/>
        </w:rPr>
        <w:t xml:space="preserve">Legal context </w:t>
      </w:r>
    </w:p>
    <w:p w14:paraId="6A1D60FF" w14:textId="77777777" w:rsidR="00653BD0" w:rsidRPr="00556507" w:rsidRDefault="00653BD0" w:rsidP="00CC6D1F">
      <w:pPr>
        <w:jc w:val="both"/>
        <w:rPr>
          <w:bCs/>
          <w:sz w:val="24"/>
          <w:szCs w:val="24"/>
          <w:lang w:val="en-US"/>
        </w:rPr>
      </w:pPr>
    </w:p>
    <w:p w14:paraId="041EF354" w14:textId="77777777" w:rsidR="00653BD0" w:rsidRDefault="005E2CD9" w:rsidP="00CC6D1F">
      <w:pPr>
        <w:jc w:val="both"/>
        <w:rPr>
          <w:bCs/>
          <w:sz w:val="24"/>
          <w:szCs w:val="24"/>
        </w:rPr>
      </w:pPr>
      <w:r w:rsidRPr="00556507">
        <w:rPr>
          <w:bCs/>
          <w:sz w:val="24"/>
          <w:szCs w:val="24"/>
        </w:rPr>
        <w:t xml:space="preserve">This </w:t>
      </w:r>
      <w:r w:rsidR="00CB2A98">
        <w:rPr>
          <w:bCs/>
          <w:sz w:val="24"/>
          <w:szCs w:val="24"/>
        </w:rPr>
        <w:t xml:space="preserve">document is formally </w:t>
      </w:r>
      <w:r w:rsidRPr="00556507">
        <w:rPr>
          <w:bCs/>
          <w:sz w:val="24"/>
          <w:szCs w:val="24"/>
        </w:rPr>
        <w:t xml:space="preserve">the </w:t>
      </w:r>
      <w:r w:rsidR="00CB2A98">
        <w:rPr>
          <w:bCs/>
          <w:sz w:val="24"/>
          <w:szCs w:val="24"/>
        </w:rPr>
        <w:t xml:space="preserve">Social </w:t>
      </w:r>
      <w:r w:rsidRPr="00556507">
        <w:rPr>
          <w:bCs/>
          <w:sz w:val="24"/>
          <w:szCs w:val="24"/>
        </w:rPr>
        <w:t xml:space="preserve">Housing Allocation Policy </w:t>
      </w:r>
      <w:r w:rsidR="00CB2A98">
        <w:rPr>
          <w:bCs/>
          <w:sz w:val="24"/>
          <w:szCs w:val="24"/>
        </w:rPr>
        <w:t xml:space="preserve">for the Councils of Chorley, Preston and South Ribble </w:t>
      </w:r>
      <w:r w:rsidRPr="00556507">
        <w:rPr>
          <w:bCs/>
          <w:sz w:val="24"/>
          <w:szCs w:val="24"/>
        </w:rPr>
        <w:t xml:space="preserve">as required by Part 6 of the Housing Act 1996. </w:t>
      </w:r>
    </w:p>
    <w:p w14:paraId="32698514" w14:textId="77777777" w:rsidR="00410815" w:rsidRDefault="00410815" w:rsidP="00CC6D1F">
      <w:pPr>
        <w:jc w:val="both"/>
        <w:rPr>
          <w:bCs/>
          <w:sz w:val="24"/>
          <w:szCs w:val="24"/>
        </w:rPr>
      </w:pPr>
    </w:p>
    <w:p w14:paraId="15232683" w14:textId="77777777" w:rsidR="00CB2A98" w:rsidRDefault="005E2CD9" w:rsidP="00CC6D1F">
      <w:pPr>
        <w:jc w:val="both"/>
        <w:rPr>
          <w:bCs/>
          <w:sz w:val="24"/>
          <w:szCs w:val="24"/>
        </w:rPr>
      </w:pPr>
      <w:r>
        <w:rPr>
          <w:bCs/>
          <w:sz w:val="24"/>
          <w:szCs w:val="24"/>
        </w:rPr>
        <w:t xml:space="preserve">References in the policy to “the Council” are to be read as applying to all 3 of the Councils named. </w:t>
      </w:r>
    </w:p>
    <w:p w14:paraId="008925B1" w14:textId="77777777" w:rsidR="003C6A0C" w:rsidRDefault="003C6A0C" w:rsidP="00CC6D1F">
      <w:pPr>
        <w:jc w:val="both"/>
        <w:rPr>
          <w:bCs/>
          <w:sz w:val="24"/>
          <w:szCs w:val="24"/>
        </w:rPr>
      </w:pPr>
    </w:p>
    <w:p w14:paraId="2877B053" w14:textId="77777777" w:rsidR="003C6A0C" w:rsidRPr="00556507" w:rsidRDefault="005E2CD9" w:rsidP="00CC6D1F">
      <w:pPr>
        <w:jc w:val="both"/>
        <w:rPr>
          <w:bCs/>
          <w:sz w:val="24"/>
          <w:szCs w:val="24"/>
        </w:rPr>
      </w:pPr>
      <w:r>
        <w:rPr>
          <w:bCs/>
          <w:sz w:val="24"/>
          <w:szCs w:val="24"/>
        </w:rPr>
        <w:t>References in the policy to “Select Move” are to be read as the 3 Councils discharging their legal respo</w:t>
      </w:r>
      <w:r>
        <w:rPr>
          <w:bCs/>
          <w:sz w:val="24"/>
          <w:szCs w:val="24"/>
        </w:rPr>
        <w:t xml:space="preserve">nsibilities under Part 6 Housing Act 1996 </w:t>
      </w:r>
      <w:r w:rsidR="00887011">
        <w:rPr>
          <w:bCs/>
          <w:sz w:val="24"/>
          <w:szCs w:val="24"/>
        </w:rPr>
        <w:t>plus t</w:t>
      </w:r>
      <w:r>
        <w:rPr>
          <w:bCs/>
          <w:sz w:val="24"/>
          <w:szCs w:val="24"/>
        </w:rPr>
        <w:t>he</w:t>
      </w:r>
      <w:r w:rsidR="00BC6D25">
        <w:rPr>
          <w:bCs/>
          <w:sz w:val="24"/>
          <w:szCs w:val="24"/>
        </w:rPr>
        <w:t xml:space="preserve"> 1</w:t>
      </w:r>
      <w:r w:rsidR="006F6E4E">
        <w:rPr>
          <w:bCs/>
          <w:sz w:val="24"/>
          <w:szCs w:val="24"/>
        </w:rPr>
        <w:t>1</w:t>
      </w:r>
      <w:r>
        <w:rPr>
          <w:bCs/>
          <w:sz w:val="24"/>
          <w:szCs w:val="24"/>
        </w:rPr>
        <w:t xml:space="preserve"> Registered Provider Housing Associations listed who have agreed to join the Select Move Partnership. </w:t>
      </w:r>
    </w:p>
    <w:p w14:paraId="12B41C66" w14:textId="77777777" w:rsidR="00653BD0" w:rsidRPr="00556507" w:rsidRDefault="00653BD0" w:rsidP="00CC6D1F">
      <w:pPr>
        <w:jc w:val="both"/>
        <w:rPr>
          <w:bCs/>
          <w:sz w:val="24"/>
          <w:szCs w:val="24"/>
        </w:rPr>
      </w:pPr>
    </w:p>
    <w:p w14:paraId="22B23588" w14:textId="77777777" w:rsidR="0028636F" w:rsidRDefault="005E2CD9" w:rsidP="0028636F">
      <w:pPr>
        <w:jc w:val="both"/>
        <w:rPr>
          <w:bCs/>
          <w:sz w:val="24"/>
          <w:szCs w:val="24"/>
        </w:rPr>
      </w:pPr>
      <w:r w:rsidRPr="0066693C">
        <w:rPr>
          <w:bCs/>
          <w:sz w:val="24"/>
          <w:szCs w:val="24"/>
        </w:rPr>
        <w:t xml:space="preserve">In developing </w:t>
      </w:r>
      <w:r>
        <w:rPr>
          <w:bCs/>
          <w:sz w:val="24"/>
          <w:szCs w:val="24"/>
        </w:rPr>
        <w:t xml:space="preserve">the </w:t>
      </w:r>
      <w:r w:rsidR="004C3AD4">
        <w:rPr>
          <w:bCs/>
          <w:sz w:val="24"/>
          <w:szCs w:val="24"/>
        </w:rPr>
        <w:t>p</w:t>
      </w:r>
      <w:r w:rsidR="004C3AD4" w:rsidRPr="0066693C">
        <w:rPr>
          <w:bCs/>
          <w:sz w:val="24"/>
          <w:szCs w:val="24"/>
        </w:rPr>
        <w:t>olicy,</w:t>
      </w:r>
      <w:r w:rsidRPr="0066693C">
        <w:rPr>
          <w:bCs/>
          <w:sz w:val="24"/>
          <w:szCs w:val="24"/>
        </w:rPr>
        <w:t xml:space="preserve"> </w:t>
      </w:r>
      <w:r w:rsidRPr="0028636F">
        <w:rPr>
          <w:bCs/>
          <w:sz w:val="24"/>
          <w:szCs w:val="24"/>
        </w:rPr>
        <w:t xml:space="preserve">regard </w:t>
      </w:r>
      <w:r w:rsidR="00537710">
        <w:rPr>
          <w:bCs/>
          <w:sz w:val="24"/>
          <w:szCs w:val="24"/>
        </w:rPr>
        <w:t xml:space="preserve">has been had </w:t>
      </w:r>
      <w:r w:rsidRPr="0028636F">
        <w:rPr>
          <w:bCs/>
          <w:sz w:val="24"/>
          <w:szCs w:val="24"/>
        </w:rPr>
        <w:t>to the law and regulatory requirements, including:</w:t>
      </w:r>
    </w:p>
    <w:p w14:paraId="29BC74A4" w14:textId="77777777" w:rsidR="0028636F" w:rsidRPr="0028636F" w:rsidRDefault="0028636F" w:rsidP="0028636F">
      <w:pPr>
        <w:jc w:val="both"/>
        <w:rPr>
          <w:bCs/>
          <w:sz w:val="24"/>
          <w:szCs w:val="24"/>
        </w:rPr>
      </w:pPr>
    </w:p>
    <w:p w14:paraId="3DD38BB0" w14:textId="77777777" w:rsidR="0028636F" w:rsidRPr="0028636F" w:rsidRDefault="005E2CD9" w:rsidP="0028636F">
      <w:pPr>
        <w:jc w:val="both"/>
        <w:rPr>
          <w:bCs/>
          <w:sz w:val="24"/>
          <w:szCs w:val="24"/>
        </w:rPr>
      </w:pPr>
      <w:r w:rsidRPr="0028636F">
        <w:rPr>
          <w:bCs/>
          <w:sz w:val="24"/>
          <w:szCs w:val="24"/>
        </w:rPr>
        <w:t>1</w:t>
      </w:r>
      <w:r w:rsidRPr="0028636F">
        <w:rPr>
          <w:bCs/>
          <w:sz w:val="24"/>
          <w:szCs w:val="24"/>
        </w:rPr>
        <w:t>. HousingAct1985</w:t>
      </w:r>
    </w:p>
    <w:p w14:paraId="77A2A16F" w14:textId="77777777" w:rsidR="0028636F" w:rsidRPr="0028636F" w:rsidRDefault="005E2CD9" w:rsidP="0028636F">
      <w:pPr>
        <w:jc w:val="both"/>
        <w:rPr>
          <w:bCs/>
          <w:sz w:val="24"/>
          <w:szCs w:val="24"/>
        </w:rPr>
      </w:pPr>
      <w:r w:rsidRPr="0028636F">
        <w:rPr>
          <w:bCs/>
          <w:sz w:val="24"/>
          <w:szCs w:val="24"/>
        </w:rPr>
        <w:t>2. HousingAct1996</w:t>
      </w:r>
      <w:r w:rsidR="00BC6D25">
        <w:rPr>
          <w:bCs/>
          <w:sz w:val="24"/>
          <w:szCs w:val="24"/>
        </w:rPr>
        <w:t>, amended by the Homeless Reduction Act 2017</w:t>
      </w:r>
    </w:p>
    <w:p w14:paraId="35181437" w14:textId="77777777" w:rsidR="0028636F" w:rsidRPr="0028636F" w:rsidRDefault="005E2CD9" w:rsidP="0028636F">
      <w:pPr>
        <w:jc w:val="both"/>
        <w:rPr>
          <w:bCs/>
          <w:sz w:val="24"/>
          <w:szCs w:val="24"/>
        </w:rPr>
      </w:pPr>
      <w:r w:rsidRPr="0028636F">
        <w:rPr>
          <w:bCs/>
          <w:sz w:val="24"/>
          <w:szCs w:val="24"/>
        </w:rPr>
        <w:t>3. HomelessnessAct2002</w:t>
      </w:r>
    </w:p>
    <w:p w14:paraId="77CC433D" w14:textId="77777777" w:rsidR="0028636F" w:rsidRPr="0028636F" w:rsidRDefault="005E2CD9" w:rsidP="0028636F">
      <w:pPr>
        <w:jc w:val="both"/>
        <w:rPr>
          <w:bCs/>
          <w:sz w:val="24"/>
          <w:szCs w:val="24"/>
        </w:rPr>
      </w:pPr>
      <w:r w:rsidRPr="0028636F">
        <w:rPr>
          <w:bCs/>
          <w:sz w:val="24"/>
          <w:szCs w:val="24"/>
        </w:rPr>
        <w:t>4. HousingandRegenerationAct2008</w:t>
      </w:r>
    </w:p>
    <w:p w14:paraId="723C8361" w14:textId="77777777" w:rsidR="0028636F" w:rsidRPr="0028636F" w:rsidRDefault="005E2CD9" w:rsidP="0028636F">
      <w:pPr>
        <w:jc w:val="both"/>
        <w:rPr>
          <w:bCs/>
          <w:sz w:val="24"/>
          <w:szCs w:val="24"/>
        </w:rPr>
      </w:pPr>
      <w:r w:rsidRPr="0028636F">
        <w:rPr>
          <w:bCs/>
          <w:sz w:val="24"/>
          <w:szCs w:val="24"/>
        </w:rPr>
        <w:t>5. LocalismAct2011</w:t>
      </w:r>
    </w:p>
    <w:p w14:paraId="168902C6" w14:textId="77777777" w:rsidR="0028636F" w:rsidRPr="0028636F" w:rsidRDefault="005E2CD9" w:rsidP="0028636F">
      <w:pPr>
        <w:jc w:val="both"/>
        <w:rPr>
          <w:bCs/>
          <w:sz w:val="24"/>
          <w:szCs w:val="24"/>
        </w:rPr>
      </w:pPr>
      <w:r w:rsidRPr="0028636F">
        <w:rPr>
          <w:bCs/>
          <w:sz w:val="24"/>
          <w:szCs w:val="24"/>
        </w:rPr>
        <w:t>6. ArmedForcesAct2006</w:t>
      </w:r>
    </w:p>
    <w:p w14:paraId="213C1403" w14:textId="77777777" w:rsidR="0028636F" w:rsidRPr="0028636F" w:rsidRDefault="005E2CD9" w:rsidP="0028636F">
      <w:pPr>
        <w:jc w:val="both"/>
        <w:rPr>
          <w:bCs/>
          <w:sz w:val="24"/>
          <w:szCs w:val="24"/>
        </w:rPr>
      </w:pPr>
      <w:r w:rsidRPr="0028636F">
        <w:rPr>
          <w:bCs/>
          <w:sz w:val="24"/>
          <w:szCs w:val="24"/>
        </w:rPr>
        <w:t>7. AsylumandImmigrationAct1996</w:t>
      </w:r>
    </w:p>
    <w:p w14:paraId="18D885C4" w14:textId="77777777" w:rsidR="0028636F" w:rsidRPr="0028636F" w:rsidRDefault="005E2CD9" w:rsidP="0028636F">
      <w:pPr>
        <w:jc w:val="both"/>
        <w:rPr>
          <w:bCs/>
          <w:sz w:val="24"/>
          <w:szCs w:val="24"/>
        </w:rPr>
      </w:pPr>
      <w:r w:rsidRPr="0028636F">
        <w:rPr>
          <w:bCs/>
          <w:sz w:val="24"/>
          <w:szCs w:val="24"/>
        </w:rPr>
        <w:t xml:space="preserve">8. </w:t>
      </w:r>
      <w:r w:rsidRPr="0028636F">
        <w:rPr>
          <w:bCs/>
          <w:sz w:val="24"/>
          <w:szCs w:val="24"/>
        </w:rPr>
        <w:t>ImmigrationandAsylumAct1999</w:t>
      </w:r>
    </w:p>
    <w:p w14:paraId="45907F67" w14:textId="77777777" w:rsidR="0028636F" w:rsidRPr="0028636F" w:rsidRDefault="005E2CD9" w:rsidP="0028636F">
      <w:pPr>
        <w:jc w:val="both"/>
        <w:rPr>
          <w:bCs/>
          <w:sz w:val="24"/>
          <w:szCs w:val="24"/>
        </w:rPr>
      </w:pPr>
      <w:r w:rsidRPr="0028636F">
        <w:rPr>
          <w:bCs/>
          <w:sz w:val="24"/>
          <w:szCs w:val="24"/>
        </w:rPr>
        <w:t>9. ChildrenAct2004</w:t>
      </w:r>
    </w:p>
    <w:p w14:paraId="53746C08" w14:textId="77777777" w:rsidR="0028636F" w:rsidRPr="0028636F" w:rsidRDefault="005E2CD9" w:rsidP="0028636F">
      <w:pPr>
        <w:jc w:val="both"/>
        <w:rPr>
          <w:bCs/>
          <w:sz w:val="24"/>
          <w:szCs w:val="24"/>
        </w:rPr>
      </w:pPr>
      <w:r w:rsidRPr="0028636F">
        <w:rPr>
          <w:bCs/>
          <w:sz w:val="24"/>
          <w:szCs w:val="24"/>
        </w:rPr>
        <w:t>10.Equality Act 2010</w:t>
      </w:r>
    </w:p>
    <w:p w14:paraId="3461520A" w14:textId="77777777" w:rsidR="0028636F" w:rsidRPr="0028636F" w:rsidRDefault="005E2CD9" w:rsidP="0028636F">
      <w:pPr>
        <w:jc w:val="both"/>
        <w:rPr>
          <w:bCs/>
          <w:sz w:val="24"/>
          <w:szCs w:val="24"/>
        </w:rPr>
      </w:pPr>
      <w:r w:rsidRPr="0028636F">
        <w:rPr>
          <w:bCs/>
          <w:sz w:val="24"/>
          <w:szCs w:val="24"/>
        </w:rPr>
        <w:t>11.Data Protection Act 2018</w:t>
      </w:r>
    </w:p>
    <w:p w14:paraId="14950906" w14:textId="77777777" w:rsidR="0028636F" w:rsidRDefault="005E2CD9" w:rsidP="0028636F">
      <w:pPr>
        <w:jc w:val="both"/>
        <w:rPr>
          <w:bCs/>
          <w:sz w:val="24"/>
          <w:szCs w:val="24"/>
        </w:rPr>
      </w:pPr>
      <w:r w:rsidRPr="0028636F">
        <w:rPr>
          <w:bCs/>
          <w:sz w:val="24"/>
          <w:szCs w:val="24"/>
        </w:rPr>
        <w:t>12.European Union (Withdrawal Agreement) Act 2020</w:t>
      </w:r>
    </w:p>
    <w:p w14:paraId="3487F848" w14:textId="77777777" w:rsidR="0028636F" w:rsidRPr="0028636F" w:rsidRDefault="005E2CD9" w:rsidP="0028636F">
      <w:pPr>
        <w:jc w:val="both"/>
        <w:rPr>
          <w:bCs/>
          <w:sz w:val="24"/>
          <w:szCs w:val="24"/>
        </w:rPr>
      </w:pPr>
      <w:r w:rsidRPr="0028636F">
        <w:rPr>
          <w:bCs/>
          <w:sz w:val="24"/>
          <w:szCs w:val="24"/>
        </w:rPr>
        <w:t>13.Statutory guidance</w:t>
      </w:r>
      <w:r w:rsidR="004A774B">
        <w:rPr>
          <w:bCs/>
          <w:sz w:val="24"/>
          <w:szCs w:val="24"/>
        </w:rPr>
        <w:t xml:space="preserve"> which is</w:t>
      </w:r>
      <w:r w:rsidRPr="0028636F">
        <w:rPr>
          <w:bCs/>
          <w:sz w:val="24"/>
          <w:szCs w:val="24"/>
        </w:rPr>
        <w:t>:</w:t>
      </w:r>
    </w:p>
    <w:p w14:paraId="5F4CB879" w14:textId="77777777" w:rsidR="0028636F" w:rsidRPr="0028636F" w:rsidRDefault="005E2CD9" w:rsidP="0028636F">
      <w:pPr>
        <w:jc w:val="both"/>
        <w:rPr>
          <w:bCs/>
          <w:sz w:val="24"/>
          <w:szCs w:val="24"/>
        </w:rPr>
      </w:pPr>
      <w:r w:rsidRPr="0028636F">
        <w:rPr>
          <w:bCs/>
          <w:sz w:val="24"/>
          <w:szCs w:val="24"/>
        </w:rPr>
        <w:t>a. Allocation</w:t>
      </w:r>
      <w:r>
        <w:rPr>
          <w:bCs/>
          <w:sz w:val="24"/>
          <w:szCs w:val="24"/>
        </w:rPr>
        <w:t xml:space="preserve"> </w:t>
      </w:r>
      <w:r w:rsidRPr="0028636F">
        <w:rPr>
          <w:bCs/>
          <w:sz w:val="24"/>
          <w:szCs w:val="24"/>
        </w:rPr>
        <w:t>of</w:t>
      </w:r>
      <w:r>
        <w:rPr>
          <w:bCs/>
          <w:sz w:val="24"/>
          <w:szCs w:val="24"/>
        </w:rPr>
        <w:t xml:space="preserve"> </w:t>
      </w:r>
      <w:r w:rsidRPr="0028636F">
        <w:rPr>
          <w:bCs/>
          <w:sz w:val="24"/>
          <w:szCs w:val="24"/>
        </w:rPr>
        <w:t>accommodation:</w:t>
      </w:r>
      <w:r>
        <w:rPr>
          <w:bCs/>
          <w:sz w:val="24"/>
          <w:szCs w:val="24"/>
        </w:rPr>
        <w:t xml:space="preserve"> </w:t>
      </w:r>
      <w:r w:rsidRPr="0028636F">
        <w:rPr>
          <w:bCs/>
          <w:sz w:val="24"/>
          <w:szCs w:val="24"/>
        </w:rPr>
        <w:t>guidance</w:t>
      </w:r>
      <w:r>
        <w:rPr>
          <w:bCs/>
          <w:sz w:val="24"/>
          <w:szCs w:val="24"/>
        </w:rPr>
        <w:t xml:space="preserve"> </w:t>
      </w:r>
      <w:r w:rsidRPr="0028636F">
        <w:rPr>
          <w:bCs/>
          <w:sz w:val="24"/>
          <w:szCs w:val="24"/>
        </w:rPr>
        <w:t>for</w:t>
      </w:r>
      <w:r>
        <w:rPr>
          <w:bCs/>
          <w:sz w:val="24"/>
          <w:szCs w:val="24"/>
        </w:rPr>
        <w:t xml:space="preserve"> </w:t>
      </w:r>
      <w:r w:rsidRPr="0028636F">
        <w:rPr>
          <w:bCs/>
          <w:sz w:val="24"/>
          <w:szCs w:val="24"/>
        </w:rPr>
        <w:t>local</w:t>
      </w:r>
      <w:r>
        <w:rPr>
          <w:bCs/>
          <w:sz w:val="24"/>
          <w:szCs w:val="24"/>
        </w:rPr>
        <w:t xml:space="preserve"> </w:t>
      </w:r>
      <w:r w:rsidRPr="0028636F">
        <w:rPr>
          <w:bCs/>
          <w:sz w:val="24"/>
          <w:szCs w:val="24"/>
        </w:rPr>
        <w:t>authorities,</w:t>
      </w:r>
      <w:r>
        <w:rPr>
          <w:bCs/>
          <w:sz w:val="24"/>
          <w:szCs w:val="24"/>
        </w:rPr>
        <w:t xml:space="preserve"> </w:t>
      </w:r>
      <w:r w:rsidRPr="0028636F">
        <w:rPr>
          <w:bCs/>
          <w:sz w:val="24"/>
          <w:szCs w:val="24"/>
        </w:rPr>
        <w:t>June 2012, upd</w:t>
      </w:r>
      <w:r w:rsidRPr="0028636F">
        <w:rPr>
          <w:bCs/>
          <w:sz w:val="24"/>
          <w:szCs w:val="24"/>
        </w:rPr>
        <w:t>ated, September 2021</w:t>
      </w:r>
    </w:p>
    <w:p w14:paraId="1D4DDD64" w14:textId="77777777" w:rsidR="0028636F" w:rsidRPr="0028636F" w:rsidRDefault="005E2CD9" w:rsidP="0028636F">
      <w:pPr>
        <w:jc w:val="both"/>
        <w:rPr>
          <w:bCs/>
          <w:sz w:val="24"/>
          <w:szCs w:val="24"/>
        </w:rPr>
      </w:pPr>
      <w:r w:rsidRPr="0028636F">
        <w:rPr>
          <w:bCs/>
          <w:sz w:val="24"/>
          <w:szCs w:val="24"/>
        </w:rPr>
        <w:t>b. Providing</w:t>
      </w:r>
      <w:r>
        <w:rPr>
          <w:bCs/>
          <w:sz w:val="24"/>
          <w:szCs w:val="24"/>
        </w:rPr>
        <w:t xml:space="preserve"> </w:t>
      </w:r>
      <w:r w:rsidRPr="0028636F">
        <w:rPr>
          <w:bCs/>
          <w:sz w:val="24"/>
          <w:szCs w:val="24"/>
        </w:rPr>
        <w:t>social</w:t>
      </w:r>
      <w:r>
        <w:rPr>
          <w:bCs/>
          <w:sz w:val="24"/>
          <w:szCs w:val="24"/>
        </w:rPr>
        <w:t xml:space="preserve"> </w:t>
      </w:r>
      <w:r w:rsidRPr="0028636F">
        <w:rPr>
          <w:bCs/>
          <w:sz w:val="24"/>
          <w:szCs w:val="24"/>
        </w:rPr>
        <w:t>housing</w:t>
      </w:r>
      <w:r>
        <w:rPr>
          <w:bCs/>
          <w:sz w:val="24"/>
          <w:szCs w:val="24"/>
        </w:rPr>
        <w:t xml:space="preserve"> </w:t>
      </w:r>
      <w:r w:rsidRPr="0028636F">
        <w:rPr>
          <w:bCs/>
          <w:sz w:val="24"/>
          <w:szCs w:val="24"/>
        </w:rPr>
        <w:t>for</w:t>
      </w:r>
      <w:r>
        <w:rPr>
          <w:bCs/>
          <w:sz w:val="24"/>
          <w:szCs w:val="24"/>
        </w:rPr>
        <w:t xml:space="preserve"> </w:t>
      </w:r>
      <w:r w:rsidRPr="0028636F">
        <w:rPr>
          <w:bCs/>
          <w:sz w:val="24"/>
          <w:szCs w:val="24"/>
        </w:rPr>
        <w:t>local</w:t>
      </w:r>
      <w:r>
        <w:rPr>
          <w:bCs/>
          <w:sz w:val="24"/>
          <w:szCs w:val="24"/>
        </w:rPr>
        <w:t xml:space="preserve"> </w:t>
      </w:r>
      <w:r w:rsidRPr="0028636F">
        <w:rPr>
          <w:bCs/>
          <w:sz w:val="24"/>
          <w:szCs w:val="24"/>
        </w:rPr>
        <w:t>people,</w:t>
      </w:r>
      <w:r>
        <w:rPr>
          <w:bCs/>
          <w:sz w:val="24"/>
          <w:szCs w:val="24"/>
        </w:rPr>
        <w:t xml:space="preserve"> </w:t>
      </w:r>
      <w:r w:rsidRPr="0028636F">
        <w:rPr>
          <w:bCs/>
          <w:sz w:val="24"/>
          <w:szCs w:val="24"/>
        </w:rPr>
        <w:t>December2013</w:t>
      </w:r>
    </w:p>
    <w:p w14:paraId="4F32FA3A" w14:textId="77777777" w:rsidR="0028636F" w:rsidRPr="0028636F" w:rsidRDefault="005E2CD9" w:rsidP="0028636F">
      <w:pPr>
        <w:jc w:val="both"/>
        <w:rPr>
          <w:bCs/>
          <w:sz w:val="24"/>
          <w:szCs w:val="24"/>
        </w:rPr>
      </w:pPr>
      <w:r w:rsidRPr="0028636F">
        <w:rPr>
          <w:bCs/>
          <w:sz w:val="24"/>
          <w:szCs w:val="24"/>
        </w:rPr>
        <w:t>c. Right to Move and social housing allocations, March 2015</w:t>
      </w:r>
    </w:p>
    <w:p w14:paraId="71B6660C" w14:textId="77777777" w:rsidR="0028636F" w:rsidRPr="0028636F" w:rsidRDefault="005E2CD9" w:rsidP="0028636F">
      <w:pPr>
        <w:jc w:val="both"/>
        <w:rPr>
          <w:bCs/>
          <w:sz w:val="24"/>
          <w:szCs w:val="24"/>
        </w:rPr>
      </w:pPr>
      <w:r w:rsidRPr="0028636F">
        <w:rPr>
          <w:bCs/>
          <w:sz w:val="24"/>
          <w:szCs w:val="24"/>
        </w:rPr>
        <w:t>d. Improving</w:t>
      </w:r>
      <w:r>
        <w:rPr>
          <w:bCs/>
          <w:sz w:val="24"/>
          <w:szCs w:val="24"/>
        </w:rPr>
        <w:t xml:space="preserve"> </w:t>
      </w:r>
      <w:r w:rsidRPr="0028636F">
        <w:rPr>
          <w:bCs/>
          <w:sz w:val="24"/>
          <w:szCs w:val="24"/>
        </w:rPr>
        <w:t>access</w:t>
      </w:r>
      <w:r>
        <w:rPr>
          <w:bCs/>
          <w:sz w:val="24"/>
          <w:szCs w:val="24"/>
        </w:rPr>
        <w:t xml:space="preserve"> </w:t>
      </w:r>
      <w:r w:rsidRPr="0028636F">
        <w:rPr>
          <w:bCs/>
          <w:sz w:val="24"/>
          <w:szCs w:val="24"/>
        </w:rPr>
        <w:t>to</w:t>
      </w:r>
      <w:r>
        <w:rPr>
          <w:bCs/>
          <w:sz w:val="24"/>
          <w:szCs w:val="24"/>
        </w:rPr>
        <w:t xml:space="preserve"> </w:t>
      </w:r>
      <w:r w:rsidRPr="0028636F">
        <w:rPr>
          <w:bCs/>
          <w:sz w:val="24"/>
          <w:szCs w:val="24"/>
        </w:rPr>
        <w:t>social</w:t>
      </w:r>
      <w:r>
        <w:rPr>
          <w:bCs/>
          <w:sz w:val="24"/>
          <w:szCs w:val="24"/>
        </w:rPr>
        <w:t xml:space="preserve"> </w:t>
      </w:r>
      <w:r w:rsidRPr="0028636F">
        <w:rPr>
          <w:bCs/>
          <w:sz w:val="24"/>
          <w:szCs w:val="24"/>
        </w:rPr>
        <w:t>housing</w:t>
      </w:r>
      <w:r>
        <w:rPr>
          <w:bCs/>
          <w:sz w:val="24"/>
          <w:szCs w:val="24"/>
        </w:rPr>
        <w:t xml:space="preserve"> </w:t>
      </w:r>
      <w:r w:rsidRPr="0028636F">
        <w:rPr>
          <w:bCs/>
          <w:sz w:val="24"/>
          <w:szCs w:val="24"/>
        </w:rPr>
        <w:t>for</w:t>
      </w:r>
      <w:r>
        <w:rPr>
          <w:bCs/>
          <w:sz w:val="24"/>
          <w:szCs w:val="24"/>
        </w:rPr>
        <w:t xml:space="preserve"> </w:t>
      </w:r>
      <w:r w:rsidRPr="0028636F">
        <w:rPr>
          <w:bCs/>
          <w:sz w:val="24"/>
          <w:szCs w:val="24"/>
        </w:rPr>
        <w:t>victims</w:t>
      </w:r>
      <w:r>
        <w:rPr>
          <w:bCs/>
          <w:sz w:val="24"/>
          <w:szCs w:val="24"/>
        </w:rPr>
        <w:t xml:space="preserve"> </w:t>
      </w:r>
      <w:r w:rsidRPr="0028636F">
        <w:rPr>
          <w:bCs/>
          <w:sz w:val="24"/>
          <w:szCs w:val="24"/>
        </w:rPr>
        <w:t>of</w:t>
      </w:r>
      <w:r>
        <w:rPr>
          <w:bCs/>
          <w:sz w:val="24"/>
          <w:szCs w:val="24"/>
        </w:rPr>
        <w:t xml:space="preserve"> </w:t>
      </w:r>
      <w:r w:rsidRPr="0028636F">
        <w:rPr>
          <w:bCs/>
          <w:sz w:val="24"/>
          <w:szCs w:val="24"/>
        </w:rPr>
        <w:t>domestic</w:t>
      </w:r>
      <w:r>
        <w:rPr>
          <w:bCs/>
          <w:sz w:val="24"/>
          <w:szCs w:val="24"/>
        </w:rPr>
        <w:t xml:space="preserve"> </w:t>
      </w:r>
      <w:r w:rsidRPr="0028636F">
        <w:rPr>
          <w:bCs/>
          <w:sz w:val="24"/>
          <w:szCs w:val="24"/>
        </w:rPr>
        <w:t>abuse,</w:t>
      </w:r>
    </w:p>
    <w:p w14:paraId="7D75D889" w14:textId="77777777" w:rsidR="0028636F" w:rsidRPr="0028636F" w:rsidRDefault="005E2CD9" w:rsidP="0028636F">
      <w:pPr>
        <w:jc w:val="both"/>
        <w:rPr>
          <w:bCs/>
          <w:sz w:val="24"/>
          <w:szCs w:val="24"/>
        </w:rPr>
      </w:pPr>
      <w:r w:rsidRPr="0028636F">
        <w:rPr>
          <w:bCs/>
          <w:sz w:val="24"/>
          <w:szCs w:val="24"/>
        </w:rPr>
        <w:t>November 2018</w:t>
      </w:r>
    </w:p>
    <w:p w14:paraId="2D00FB7A" w14:textId="77777777" w:rsidR="0028636F" w:rsidRPr="0028636F" w:rsidRDefault="005E2CD9" w:rsidP="0028636F">
      <w:pPr>
        <w:jc w:val="both"/>
        <w:rPr>
          <w:bCs/>
          <w:sz w:val="24"/>
          <w:szCs w:val="24"/>
        </w:rPr>
      </w:pPr>
      <w:r w:rsidRPr="0028636F">
        <w:rPr>
          <w:bCs/>
          <w:sz w:val="24"/>
          <w:szCs w:val="24"/>
        </w:rPr>
        <w:t>e. Improving</w:t>
      </w:r>
      <w:r>
        <w:rPr>
          <w:bCs/>
          <w:sz w:val="24"/>
          <w:szCs w:val="24"/>
        </w:rPr>
        <w:t xml:space="preserve"> </w:t>
      </w:r>
      <w:r w:rsidRPr="0028636F">
        <w:rPr>
          <w:bCs/>
          <w:sz w:val="24"/>
          <w:szCs w:val="24"/>
        </w:rPr>
        <w:t>access</w:t>
      </w:r>
      <w:r>
        <w:rPr>
          <w:bCs/>
          <w:sz w:val="24"/>
          <w:szCs w:val="24"/>
        </w:rPr>
        <w:t xml:space="preserve"> </w:t>
      </w:r>
      <w:r w:rsidRPr="0028636F">
        <w:rPr>
          <w:bCs/>
          <w:sz w:val="24"/>
          <w:szCs w:val="24"/>
        </w:rPr>
        <w:t>to</w:t>
      </w:r>
      <w:r>
        <w:rPr>
          <w:bCs/>
          <w:sz w:val="24"/>
          <w:szCs w:val="24"/>
        </w:rPr>
        <w:t xml:space="preserve"> </w:t>
      </w:r>
      <w:r w:rsidRPr="0028636F">
        <w:rPr>
          <w:bCs/>
          <w:sz w:val="24"/>
          <w:szCs w:val="24"/>
        </w:rPr>
        <w:t>social</w:t>
      </w:r>
      <w:r>
        <w:rPr>
          <w:bCs/>
          <w:sz w:val="24"/>
          <w:szCs w:val="24"/>
        </w:rPr>
        <w:t xml:space="preserve"> </w:t>
      </w:r>
      <w:r w:rsidRPr="0028636F">
        <w:rPr>
          <w:bCs/>
          <w:sz w:val="24"/>
          <w:szCs w:val="24"/>
        </w:rPr>
        <w:t>housing</w:t>
      </w:r>
      <w:r>
        <w:rPr>
          <w:bCs/>
          <w:sz w:val="24"/>
          <w:szCs w:val="24"/>
        </w:rPr>
        <w:t xml:space="preserve"> </w:t>
      </w:r>
      <w:r w:rsidRPr="0028636F">
        <w:rPr>
          <w:bCs/>
          <w:sz w:val="24"/>
          <w:szCs w:val="24"/>
        </w:rPr>
        <w:t>for</w:t>
      </w:r>
      <w:r>
        <w:rPr>
          <w:bCs/>
          <w:sz w:val="24"/>
          <w:szCs w:val="24"/>
        </w:rPr>
        <w:t xml:space="preserve"> </w:t>
      </w:r>
      <w:r w:rsidRPr="0028636F">
        <w:rPr>
          <w:bCs/>
          <w:sz w:val="24"/>
          <w:szCs w:val="24"/>
        </w:rPr>
        <w:t>members</w:t>
      </w:r>
      <w:r>
        <w:rPr>
          <w:bCs/>
          <w:sz w:val="24"/>
          <w:szCs w:val="24"/>
        </w:rPr>
        <w:t xml:space="preserve"> </w:t>
      </w:r>
      <w:r w:rsidRPr="0028636F">
        <w:rPr>
          <w:bCs/>
          <w:sz w:val="24"/>
          <w:szCs w:val="24"/>
        </w:rPr>
        <w:t>of</w:t>
      </w:r>
      <w:r>
        <w:rPr>
          <w:bCs/>
          <w:sz w:val="24"/>
          <w:szCs w:val="24"/>
        </w:rPr>
        <w:t xml:space="preserve"> </w:t>
      </w:r>
      <w:r w:rsidRPr="0028636F">
        <w:rPr>
          <w:bCs/>
          <w:sz w:val="24"/>
          <w:szCs w:val="24"/>
        </w:rPr>
        <w:t>the</w:t>
      </w:r>
      <w:r>
        <w:rPr>
          <w:bCs/>
          <w:sz w:val="24"/>
          <w:szCs w:val="24"/>
        </w:rPr>
        <w:t xml:space="preserve"> </w:t>
      </w:r>
      <w:r w:rsidRPr="0028636F">
        <w:rPr>
          <w:bCs/>
          <w:sz w:val="24"/>
          <w:szCs w:val="24"/>
        </w:rPr>
        <w:t>Armed</w:t>
      </w:r>
      <w:r>
        <w:rPr>
          <w:bCs/>
          <w:sz w:val="24"/>
          <w:szCs w:val="24"/>
        </w:rPr>
        <w:t xml:space="preserve"> </w:t>
      </w:r>
      <w:r w:rsidRPr="0028636F">
        <w:rPr>
          <w:bCs/>
          <w:sz w:val="24"/>
          <w:szCs w:val="24"/>
        </w:rPr>
        <w:t>Forces,</w:t>
      </w:r>
    </w:p>
    <w:p w14:paraId="19BC4CF7" w14:textId="77777777" w:rsidR="0066693C" w:rsidRDefault="005E2CD9" w:rsidP="0028636F">
      <w:pPr>
        <w:jc w:val="both"/>
        <w:rPr>
          <w:bCs/>
          <w:sz w:val="24"/>
          <w:szCs w:val="24"/>
        </w:rPr>
      </w:pPr>
      <w:r w:rsidRPr="0028636F">
        <w:rPr>
          <w:bCs/>
          <w:sz w:val="24"/>
          <w:szCs w:val="24"/>
        </w:rPr>
        <w:t>June 2020</w:t>
      </w:r>
    </w:p>
    <w:p w14:paraId="67E16ACE" w14:textId="77777777" w:rsidR="0028636F" w:rsidRPr="0066693C" w:rsidRDefault="0028636F" w:rsidP="0066693C">
      <w:pPr>
        <w:jc w:val="both"/>
        <w:rPr>
          <w:bCs/>
          <w:sz w:val="24"/>
          <w:szCs w:val="24"/>
        </w:rPr>
      </w:pPr>
    </w:p>
    <w:p w14:paraId="4DCB6130" w14:textId="77777777" w:rsidR="00653BD0" w:rsidRDefault="005E2CD9" w:rsidP="00CC6D1F">
      <w:pPr>
        <w:jc w:val="both"/>
        <w:rPr>
          <w:bCs/>
          <w:sz w:val="24"/>
          <w:szCs w:val="24"/>
        </w:rPr>
      </w:pPr>
      <w:r w:rsidRPr="00556507">
        <w:rPr>
          <w:bCs/>
          <w:sz w:val="24"/>
          <w:szCs w:val="24"/>
        </w:rPr>
        <w:t xml:space="preserve">In framing </w:t>
      </w:r>
      <w:r w:rsidR="007F234C">
        <w:rPr>
          <w:bCs/>
          <w:sz w:val="24"/>
          <w:szCs w:val="24"/>
        </w:rPr>
        <w:t xml:space="preserve">the </w:t>
      </w:r>
      <w:r w:rsidRPr="00556507">
        <w:rPr>
          <w:bCs/>
          <w:sz w:val="24"/>
          <w:szCs w:val="24"/>
        </w:rPr>
        <w:t>allocations scheme r</w:t>
      </w:r>
      <w:r w:rsidR="002014E1">
        <w:rPr>
          <w:bCs/>
          <w:sz w:val="24"/>
          <w:szCs w:val="24"/>
        </w:rPr>
        <w:t xml:space="preserve">egard has also been had to the </w:t>
      </w:r>
      <w:r w:rsidR="00CB2A98">
        <w:rPr>
          <w:bCs/>
          <w:sz w:val="24"/>
          <w:szCs w:val="24"/>
        </w:rPr>
        <w:t xml:space="preserve">3 </w:t>
      </w:r>
      <w:r w:rsidR="002014E1">
        <w:rPr>
          <w:bCs/>
          <w:sz w:val="24"/>
          <w:szCs w:val="24"/>
        </w:rPr>
        <w:t>C</w:t>
      </w:r>
      <w:r w:rsidRPr="00556507">
        <w:rPr>
          <w:bCs/>
          <w:sz w:val="24"/>
          <w:szCs w:val="24"/>
        </w:rPr>
        <w:t xml:space="preserve">ouncil’s </w:t>
      </w:r>
      <w:r w:rsidR="00CB2A98">
        <w:rPr>
          <w:bCs/>
          <w:sz w:val="24"/>
          <w:szCs w:val="24"/>
        </w:rPr>
        <w:t xml:space="preserve">Current </w:t>
      </w:r>
      <w:r w:rsidR="004B2307">
        <w:rPr>
          <w:bCs/>
          <w:sz w:val="24"/>
          <w:szCs w:val="24"/>
        </w:rPr>
        <w:t xml:space="preserve">Housing and </w:t>
      </w:r>
      <w:r w:rsidRPr="00556507">
        <w:rPr>
          <w:bCs/>
          <w:sz w:val="24"/>
          <w:szCs w:val="24"/>
        </w:rPr>
        <w:t>Homelessness Strateg</w:t>
      </w:r>
      <w:r w:rsidR="00CB2A98">
        <w:rPr>
          <w:bCs/>
          <w:sz w:val="24"/>
          <w:szCs w:val="24"/>
        </w:rPr>
        <w:t xml:space="preserve">ies, </w:t>
      </w:r>
      <w:r w:rsidRPr="00556507">
        <w:rPr>
          <w:bCs/>
          <w:sz w:val="24"/>
          <w:szCs w:val="24"/>
        </w:rPr>
        <w:t>Tenancy Strateg</w:t>
      </w:r>
      <w:r w:rsidR="00CB2A98">
        <w:rPr>
          <w:bCs/>
          <w:sz w:val="24"/>
          <w:szCs w:val="24"/>
        </w:rPr>
        <w:t>ies,</w:t>
      </w:r>
      <w:r w:rsidR="008E16A7">
        <w:rPr>
          <w:bCs/>
          <w:sz w:val="24"/>
          <w:szCs w:val="24"/>
        </w:rPr>
        <w:t xml:space="preserve"> </w:t>
      </w:r>
      <w:r w:rsidR="00414419">
        <w:rPr>
          <w:bCs/>
          <w:sz w:val="24"/>
          <w:szCs w:val="24"/>
        </w:rPr>
        <w:t xml:space="preserve">the </w:t>
      </w:r>
      <w:r w:rsidR="00282A8E">
        <w:rPr>
          <w:bCs/>
          <w:sz w:val="24"/>
          <w:szCs w:val="24"/>
        </w:rPr>
        <w:t>Equality Act 2010</w:t>
      </w:r>
      <w:r w:rsidR="0028636F">
        <w:rPr>
          <w:bCs/>
          <w:sz w:val="24"/>
          <w:szCs w:val="24"/>
        </w:rPr>
        <w:t xml:space="preserve">, and relevant caselaw. </w:t>
      </w:r>
    </w:p>
    <w:p w14:paraId="0E5C4E0D" w14:textId="77777777" w:rsidR="00414419" w:rsidRDefault="00414419" w:rsidP="00CC6D1F">
      <w:pPr>
        <w:jc w:val="both"/>
        <w:rPr>
          <w:bCs/>
          <w:i/>
          <w:iCs/>
          <w:sz w:val="24"/>
          <w:szCs w:val="24"/>
          <w:highlight w:val="yellow"/>
        </w:rPr>
      </w:pPr>
    </w:p>
    <w:p w14:paraId="062AF383" w14:textId="77777777" w:rsidR="00653BD0" w:rsidRDefault="005E2CD9" w:rsidP="00CC6D1F">
      <w:pPr>
        <w:pStyle w:val="Default"/>
        <w:jc w:val="both"/>
      </w:pPr>
      <w:r w:rsidRPr="00BF650F">
        <w:t>All ref</w:t>
      </w:r>
      <w:r w:rsidRPr="00BF650F">
        <w:t>erences to statutory materials are by way of summary are not used as substitutes for the details within the original.</w:t>
      </w:r>
      <w:r w:rsidR="00DF0D36">
        <w:t xml:space="preserve"> </w:t>
      </w:r>
    </w:p>
    <w:p w14:paraId="38CC9134" w14:textId="77777777" w:rsidR="007442BC" w:rsidRDefault="007442BC" w:rsidP="00CC6D1F">
      <w:pPr>
        <w:pStyle w:val="Default"/>
        <w:jc w:val="both"/>
      </w:pPr>
    </w:p>
    <w:p w14:paraId="1AEB3C9A" w14:textId="77777777" w:rsidR="00D10D6D" w:rsidRDefault="005E2CD9" w:rsidP="00CC6D1F">
      <w:pPr>
        <w:pStyle w:val="Default"/>
        <w:jc w:val="both"/>
      </w:pPr>
      <w:r>
        <w:t xml:space="preserve">Each Council </w:t>
      </w:r>
      <w:r w:rsidRPr="00D10D6D">
        <w:t>will provide a</w:t>
      </w:r>
      <w:r>
        <w:t>n e</w:t>
      </w:r>
      <w:r w:rsidRPr="00D10D6D">
        <w:t>lectronic cop</w:t>
      </w:r>
      <w:r>
        <w:t xml:space="preserve">y </w:t>
      </w:r>
      <w:r w:rsidR="00887011">
        <w:t xml:space="preserve">of this policy </w:t>
      </w:r>
      <w:r>
        <w:t>to anyone who asks for one. C</w:t>
      </w:r>
      <w:r w:rsidRPr="00D10D6D">
        <w:t xml:space="preserve">opies in alternative formats will be considered on an individual basis. </w:t>
      </w:r>
      <w:r w:rsidRPr="00D10D6D">
        <w:lastRenderedPageBreak/>
        <w:t xml:space="preserve">The whole of this </w:t>
      </w:r>
      <w:r>
        <w:t xml:space="preserve">policy </w:t>
      </w:r>
      <w:r w:rsidRPr="00D10D6D">
        <w:t xml:space="preserve">will be kept available for inspection by any person at the principal offices of the </w:t>
      </w:r>
      <w:r w:rsidR="00CB2A98">
        <w:t xml:space="preserve">3 </w:t>
      </w:r>
      <w:r w:rsidRPr="00D10D6D">
        <w:t>Local Authority</w:t>
      </w:r>
      <w:r w:rsidR="00887011">
        <w:t>,</w:t>
      </w:r>
      <w:r w:rsidRPr="00D10D6D">
        <w:t xml:space="preserve"> </w:t>
      </w:r>
      <w:r w:rsidR="004B2307">
        <w:t xml:space="preserve">if </w:t>
      </w:r>
      <w:r w:rsidR="00887011">
        <w:t>someone is</w:t>
      </w:r>
      <w:r w:rsidR="004B2307">
        <w:t xml:space="preserve"> unable to access the policy on-line</w:t>
      </w:r>
      <w:r w:rsidR="007442BC">
        <w:t>.</w:t>
      </w:r>
      <w:r>
        <w:t xml:space="preserve"> </w:t>
      </w:r>
    </w:p>
    <w:p w14:paraId="4D80A913" w14:textId="77777777" w:rsidR="00D10D6D" w:rsidRDefault="00D10D6D" w:rsidP="00CC6D1F">
      <w:pPr>
        <w:pStyle w:val="Default"/>
        <w:jc w:val="both"/>
      </w:pPr>
    </w:p>
    <w:p w14:paraId="5BE32288" w14:textId="77777777" w:rsidR="00D10D6D" w:rsidRDefault="005E2CD9" w:rsidP="00D10D6D">
      <w:pPr>
        <w:pStyle w:val="Default"/>
      </w:pPr>
      <w:r>
        <w:t xml:space="preserve">It can be viewed or downloaded from the </w:t>
      </w:r>
      <w:r w:rsidR="00CB2A98">
        <w:t xml:space="preserve">Select Move </w:t>
      </w:r>
      <w:r>
        <w:t>website</w:t>
      </w:r>
      <w:r w:rsidR="00CB2A98">
        <w:t xml:space="preserve"> (link below) </w:t>
      </w:r>
    </w:p>
    <w:p w14:paraId="33B09313" w14:textId="77777777" w:rsidR="00651CCB" w:rsidRDefault="005E2CD9" w:rsidP="00D10D6D">
      <w:pPr>
        <w:pStyle w:val="Default"/>
      </w:pPr>
      <w:r>
        <w:t xml:space="preserve"> </w:t>
      </w:r>
    </w:p>
    <w:p w14:paraId="18070750" w14:textId="77777777" w:rsidR="00404A74" w:rsidRDefault="005E2CD9" w:rsidP="00D10D6D">
      <w:pPr>
        <w:pStyle w:val="Default"/>
      </w:pPr>
      <w:hyperlink r:id="rId14" w:history="1">
        <w:r w:rsidR="00F4775F" w:rsidRPr="006D3E9F">
          <w:rPr>
            <w:rStyle w:val="Hyperlink"/>
            <w:rFonts w:cs="Arial"/>
          </w:rPr>
          <w:t>https://www.selectmove.co.uk/content/Information/LeafletsandBooklets</w:t>
        </w:r>
      </w:hyperlink>
    </w:p>
    <w:p w14:paraId="60B03F82" w14:textId="77777777" w:rsidR="00E57718" w:rsidRDefault="00E57718" w:rsidP="00CC6D1F">
      <w:pPr>
        <w:pStyle w:val="Default"/>
        <w:jc w:val="both"/>
      </w:pPr>
    </w:p>
    <w:p w14:paraId="648147F3" w14:textId="77777777" w:rsidR="006E6A8B" w:rsidRDefault="005E2CD9" w:rsidP="00CC6D1F">
      <w:pPr>
        <w:pStyle w:val="Default"/>
        <w:jc w:val="both"/>
        <w:rPr>
          <w:bCs/>
        </w:rPr>
      </w:pPr>
      <w:r w:rsidRPr="00404A74">
        <w:rPr>
          <w:bCs/>
        </w:rPr>
        <w:t xml:space="preserve">Any provision in this </w:t>
      </w:r>
      <w:r w:rsidR="000C273C" w:rsidRPr="00404A74">
        <w:rPr>
          <w:bCs/>
        </w:rPr>
        <w:t xml:space="preserve">policy </w:t>
      </w:r>
      <w:r w:rsidRPr="00404A74">
        <w:rPr>
          <w:bCs/>
        </w:rPr>
        <w:t>may be waived in exceptional circumstances at the</w:t>
      </w:r>
      <w:r w:rsidRPr="006E6A8B">
        <w:rPr>
          <w:bCs/>
        </w:rPr>
        <w:t xml:space="preserve"> discretion of the </w:t>
      </w:r>
      <w:r>
        <w:rPr>
          <w:bCs/>
        </w:rPr>
        <w:t xml:space="preserve">lead officer responsible for the housing service in </w:t>
      </w:r>
      <w:r w:rsidR="00CB2A98">
        <w:rPr>
          <w:bCs/>
        </w:rPr>
        <w:t xml:space="preserve">each </w:t>
      </w:r>
      <w:r w:rsidR="00AD28C3">
        <w:rPr>
          <w:bCs/>
        </w:rPr>
        <w:t xml:space="preserve">partner </w:t>
      </w:r>
      <w:r w:rsidR="00CB2A98">
        <w:rPr>
          <w:bCs/>
        </w:rPr>
        <w:t>Council</w:t>
      </w:r>
      <w:r w:rsidR="0064011C">
        <w:rPr>
          <w:bCs/>
        </w:rPr>
        <w:t xml:space="preserve">. </w:t>
      </w:r>
      <w:r>
        <w:rPr>
          <w:bCs/>
        </w:rPr>
        <w:t xml:space="preserve">The reasons why a provision has been waived </w:t>
      </w:r>
      <w:r w:rsidR="00E57718">
        <w:rPr>
          <w:bCs/>
        </w:rPr>
        <w:t xml:space="preserve">will </w:t>
      </w:r>
      <w:r>
        <w:rPr>
          <w:bCs/>
        </w:rPr>
        <w:t xml:space="preserve">be documented. </w:t>
      </w:r>
    </w:p>
    <w:p w14:paraId="4EB21A6E" w14:textId="77777777" w:rsidR="00D6186F" w:rsidRDefault="00D6186F" w:rsidP="00CC6D1F">
      <w:pPr>
        <w:pStyle w:val="Default"/>
        <w:jc w:val="both"/>
        <w:rPr>
          <w:bCs/>
        </w:rPr>
      </w:pPr>
    </w:p>
    <w:p w14:paraId="21ACD00B" w14:textId="77777777" w:rsidR="003C6A0C" w:rsidRDefault="005E2CD9" w:rsidP="003C6A0C">
      <w:pPr>
        <w:jc w:val="both"/>
        <w:rPr>
          <w:sz w:val="24"/>
          <w:szCs w:val="24"/>
        </w:rPr>
      </w:pPr>
      <w:r>
        <w:rPr>
          <w:sz w:val="24"/>
          <w:szCs w:val="24"/>
        </w:rPr>
        <w:t>This policy fully meets the legal requiremen</w:t>
      </w:r>
      <w:r>
        <w:rPr>
          <w:sz w:val="24"/>
          <w:szCs w:val="24"/>
        </w:rPr>
        <w:t>ts set by Part 6 Housing Act 1996 and it:</w:t>
      </w:r>
    </w:p>
    <w:p w14:paraId="7DB606EA" w14:textId="77777777" w:rsidR="003C6A0C" w:rsidRDefault="003C6A0C" w:rsidP="003C6A0C">
      <w:pPr>
        <w:jc w:val="both"/>
        <w:rPr>
          <w:sz w:val="24"/>
          <w:szCs w:val="24"/>
        </w:rPr>
      </w:pPr>
    </w:p>
    <w:p w14:paraId="4B3445CE" w14:textId="77777777" w:rsidR="006D07ED" w:rsidRPr="006D07ED" w:rsidRDefault="005E2CD9" w:rsidP="004A5670">
      <w:pPr>
        <w:pStyle w:val="NoSpacing"/>
        <w:numPr>
          <w:ilvl w:val="0"/>
          <w:numId w:val="67"/>
        </w:numPr>
        <w:jc w:val="both"/>
        <w:rPr>
          <w:rFonts w:ascii="Arial" w:hAnsi="Arial" w:cs="Arial"/>
          <w:u w:val="none"/>
          <w:lang w:val="en-GB"/>
        </w:rPr>
      </w:pPr>
      <w:r w:rsidRPr="006D07ED">
        <w:rPr>
          <w:rFonts w:ascii="Arial" w:hAnsi="Arial" w:cs="Arial"/>
          <w:u w:val="none"/>
          <w:lang w:val="en-GB"/>
        </w:rPr>
        <w:t xml:space="preserve">Explains how priority between applicants will be determined and the arrangements for nominating applicants to private registered providers of social housing. </w:t>
      </w:r>
    </w:p>
    <w:p w14:paraId="2F66C0FC" w14:textId="77777777" w:rsidR="006D07ED" w:rsidRPr="006D07ED" w:rsidRDefault="005E2CD9" w:rsidP="004A5670">
      <w:pPr>
        <w:pStyle w:val="NoSpacing"/>
        <w:numPr>
          <w:ilvl w:val="0"/>
          <w:numId w:val="67"/>
        </w:numPr>
        <w:jc w:val="both"/>
        <w:rPr>
          <w:rFonts w:ascii="Arial" w:hAnsi="Arial" w:cs="Arial"/>
          <w:u w:val="none"/>
          <w:lang w:val="en-GB"/>
        </w:rPr>
      </w:pPr>
      <w:r w:rsidRPr="006D07ED">
        <w:rPr>
          <w:rFonts w:ascii="Arial" w:hAnsi="Arial" w:cs="Arial"/>
          <w:u w:val="none"/>
          <w:lang w:val="en-GB"/>
        </w:rPr>
        <w:t xml:space="preserve">Sets out who is, and who isn’t, eligible for social housing in the 3 districts covered by the scheme and how this assessment will be made. </w:t>
      </w:r>
    </w:p>
    <w:p w14:paraId="14065286" w14:textId="77777777" w:rsidR="003C6A0C" w:rsidRDefault="005E2CD9" w:rsidP="004A5670">
      <w:pPr>
        <w:pStyle w:val="NoSpacing"/>
        <w:numPr>
          <w:ilvl w:val="0"/>
          <w:numId w:val="67"/>
        </w:numPr>
        <w:jc w:val="both"/>
        <w:rPr>
          <w:rFonts w:ascii="Arial" w:hAnsi="Arial" w:cs="Arial"/>
          <w:u w:val="none"/>
          <w:lang w:val="en-GB"/>
        </w:rPr>
      </w:pPr>
      <w:r w:rsidRPr="006D07ED">
        <w:rPr>
          <w:rFonts w:ascii="Arial" w:hAnsi="Arial" w:cs="Arial"/>
          <w:u w:val="none"/>
          <w:lang w:val="en-GB"/>
        </w:rPr>
        <w:t>Details how applications to join the Housing Register can be made, the priority given, and how offers of social hous</w:t>
      </w:r>
      <w:r w:rsidRPr="006D07ED">
        <w:rPr>
          <w:rFonts w:ascii="Arial" w:hAnsi="Arial" w:cs="Arial"/>
          <w:u w:val="none"/>
          <w:lang w:val="en-GB"/>
        </w:rPr>
        <w:t>ing will be made.</w:t>
      </w:r>
    </w:p>
    <w:p w14:paraId="5198A363" w14:textId="77777777" w:rsidR="006D07ED" w:rsidRPr="00D91A23" w:rsidRDefault="006D07ED" w:rsidP="006D07ED">
      <w:pPr>
        <w:pStyle w:val="NoSpacing"/>
        <w:jc w:val="both"/>
        <w:rPr>
          <w:rFonts w:ascii="Arial" w:hAnsi="Arial" w:cs="Arial"/>
          <w:u w:val="none"/>
          <w:lang w:val="en-GB"/>
        </w:rPr>
      </w:pPr>
    </w:p>
    <w:p w14:paraId="67C0FC75" w14:textId="77777777" w:rsidR="003C6A0C" w:rsidRPr="00556507" w:rsidRDefault="005E2CD9" w:rsidP="003C6A0C">
      <w:pPr>
        <w:jc w:val="both"/>
        <w:rPr>
          <w:sz w:val="24"/>
          <w:szCs w:val="24"/>
        </w:rPr>
      </w:pPr>
      <w:r w:rsidRPr="00556507">
        <w:rPr>
          <w:sz w:val="24"/>
          <w:szCs w:val="24"/>
        </w:rPr>
        <w:t xml:space="preserve">This is </w:t>
      </w:r>
      <w:r>
        <w:rPr>
          <w:sz w:val="24"/>
          <w:szCs w:val="24"/>
        </w:rPr>
        <w:t xml:space="preserve">the </w:t>
      </w:r>
      <w:r w:rsidRPr="00556507">
        <w:rPr>
          <w:sz w:val="24"/>
          <w:szCs w:val="24"/>
        </w:rPr>
        <w:t xml:space="preserve">revised </w:t>
      </w:r>
      <w:r>
        <w:rPr>
          <w:sz w:val="24"/>
          <w:szCs w:val="24"/>
        </w:rPr>
        <w:t>‘</w:t>
      </w:r>
      <w:r w:rsidRPr="00556507">
        <w:rPr>
          <w:sz w:val="24"/>
          <w:szCs w:val="24"/>
        </w:rPr>
        <w:t xml:space="preserve">Housing Allocation </w:t>
      </w:r>
      <w:r>
        <w:rPr>
          <w:sz w:val="24"/>
          <w:szCs w:val="24"/>
        </w:rPr>
        <w:t xml:space="preserve">Policy’ for Select Move Sub Regional Scheme </w:t>
      </w:r>
      <w:r w:rsidRPr="00556507">
        <w:rPr>
          <w:sz w:val="24"/>
          <w:szCs w:val="24"/>
        </w:rPr>
        <w:t xml:space="preserve">and will take effect on or after </w:t>
      </w:r>
      <w:r w:rsidRPr="00E57718">
        <w:rPr>
          <w:i/>
          <w:color w:val="0000FF"/>
          <w:sz w:val="24"/>
          <w:szCs w:val="24"/>
        </w:rPr>
        <w:t>insert date here</w:t>
      </w:r>
      <w:r>
        <w:rPr>
          <w:i/>
          <w:color w:val="0000FF"/>
          <w:sz w:val="24"/>
          <w:szCs w:val="24"/>
        </w:rPr>
        <w:t xml:space="preserve"> when the policy has been approved and you have an implementation date</w:t>
      </w:r>
      <w:r w:rsidRPr="00556507">
        <w:rPr>
          <w:i/>
          <w:color w:val="4F81BD" w:themeColor="accent1"/>
          <w:sz w:val="24"/>
          <w:szCs w:val="24"/>
        </w:rPr>
        <w:t xml:space="preserve">. </w:t>
      </w:r>
      <w:r w:rsidRPr="00556507">
        <w:rPr>
          <w:sz w:val="24"/>
          <w:szCs w:val="24"/>
        </w:rPr>
        <w:t>The</w:t>
      </w:r>
      <w:r w:rsidRPr="00556507">
        <w:rPr>
          <w:color w:val="4F81BD" w:themeColor="accent1"/>
          <w:sz w:val="24"/>
          <w:szCs w:val="24"/>
        </w:rPr>
        <w:t xml:space="preserve"> </w:t>
      </w:r>
      <w:r w:rsidRPr="00556507">
        <w:rPr>
          <w:sz w:val="24"/>
          <w:szCs w:val="24"/>
        </w:rPr>
        <w:t>assessment of need and quali</w:t>
      </w:r>
      <w:r w:rsidRPr="00556507">
        <w:rPr>
          <w:sz w:val="24"/>
          <w:szCs w:val="24"/>
        </w:rPr>
        <w:t>fying criteria set out in th</w:t>
      </w:r>
      <w:r>
        <w:rPr>
          <w:sz w:val="24"/>
          <w:szCs w:val="24"/>
        </w:rPr>
        <w:t>e</w:t>
      </w:r>
      <w:r w:rsidRPr="00556507">
        <w:rPr>
          <w:sz w:val="24"/>
          <w:szCs w:val="24"/>
        </w:rPr>
        <w:t xml:space="preserve"> policy will be a</w:t>
      </w:r>
      <w:r>
        <w:rPr>
          <w:sz w:val="24"/>
          <w:szCs w:val="24"/>
        </w:rPr>
        <w:t>pplied to all new and existing a</w:t>
      </w:r>
      <w:r w:rsidRPr="00556507">
        <w:rPr>
          <w:sz w:val="24"/>
          <w:szCs w:val="24"/>
        </w:rPr>
        <w:t>pplicants from this date.</w:t>
      </w:r>
    </w:p>
    <w:p w14:paraId="71A1F921" w14:textId="77777777" w:rsidR="003C6A0C" w:rsidRDefault="003C6A0C" w:rsidP="00CC6D1F">
      <w:pPr>
        <w:pStyle w:val="NoSpacing"/>
        <w:jc w:val="both"/>
        <w:rPr>
          <w:rFonts w:ascii="Arial" w:hAnsi="Arial" w:cs="Arial"/>
          <w:b/>
          <w:u w:val="none"/>
        </w:rPr>
      </w:pPr>
    </w:p>
    <w:p w14:paraId="6DDF6504" w14:textId="77777777" w:rsidR="00D70C6F" w:rsidRPr="00D70C6F" w:rsidRDefault="005E2CD9" w:rsidP="00CC6D1F">
      <w:pPr>
        <w:pStyle w:val="NoSpacing"/>
        <w:jc w:val="both"/>
        <w:rPr>
          <w:rFonts w:ascii="Arial" w:hAnsi="Arial" w:cs="Arial"/>
          <w:b/>
          <w:u w:val="none"/>
        </w:rPr>
      </w:pPr>
      <w:r w:rsidRPr="00D70C6F">
        <w:rPr>
          <w:rFonts w:ascii="Arial" w:hAnsi="Arial" w:cs="Arial"/>
          <w:b/>
          <w:u w:val="none"/>
        </w:rPr>
        <w:t>The key objectives set for the Policy</w:t>
      </w:r>
    </w:p>
    <w:p w14:paraId="2E333860" w14:textId="77777777" w:rsidR="00D70C6F" w:rsidRPr="00D70C6F" w:rsidRDefault="00D70C6F" w:rsidP="00CC6D1F">
      <w:pPr>
        <w:pStyle w:val="NoSpacing"/>
        <w:jc w:val="both"/>
        <w:rPr>
          <w:rFonts w:ascii="Arial" w:hAnsi="Arial" w:cs="Arial"/>
          <w:u w:val="none"/>
        </w:rPr>
      </w:pPr>
    </w:p>
    <w:p w14:paraId="7E068054" w14:textId="77777777" w:rsidR="008B661C" w:rsidRDefault="005E2CD9" w:rsidP="00CC6D1F">
      <w:pPr>
        <w:pStyle w:val="NoSpacing"/>
        <w:jc w:val="both"/>
        <w:rPr>
          <w:rFonts w:ascii="Arial" w:hAnsi="Arial" w:cs="Arial"/>
          <w:u w:val="none"/>
        </w:rPr>
      </w:pPr>
      <w:r>
        <w:rPr>
          <w:rFonts w:ascii="Arial" w:hAnsi="Arial" w:cs="Arial"/>
          <w:u w:val="none"/>
        </w:rPr>
        <w:t xml:space="preserve">The key objectives </w:t>
      </w:r>
      <w:r w:rsidR="000C273C">
        <w:rPr>
          <w:rFonts w:ascii="Arial" w:hAnsi="Arial" w:cs="Arial"/>
          <w:u w:val="none"/>
        </w:rPr>
        <w:t xml:space="preserve">for the policy </w:t>
      </w:r>
      <w:r>
        <w:rPr>
          <w:rFonts w:ascii="Arial" w:hAnsi="Arial" w:cs="Arial"/>
          <w:u w:val="none"/>
        </w:rPr>
        <w:t xml:space="preserve">are: </w:t>
      </w:r>
    </w:p>
    <w:p w14:paraId="5A762554" w14:textId="77777777" w:rsidR="008B661C" w:rsidRDefault="008B661C" w:rsidP="00CC6D1F">
      <w:pPr>
        <w:pStyle w:val="NoSpacing"/>
        <w:jc w:val="both"/>
        <w:rPr>
          <w:rFonts w:ascii="Arial" w:hAnsi="Arial" w:cs="Arial"/>
          <w:u w:val="none"/>
        </w:rPr>
      </w:pPr>
    </w:p>
    <w:p w14:paraId="0182E973" w14:textId="77777777" w:rsidR="00D70C6F" w:rsidRPr="00D70C6F" w:rsidRDefault="005E2CD9" w:rsidP="004A5670">
      <w:pPr>
        <w:pStyle w:val="NoSpacing"/>
        <w:numPr>
          <w:ilvl w:val="0"/>
          <w:numId w:val="33"/>
        </w:numPr>
        <w:ind w:left="360"/>
        <w:jc w:val="both"/>
        <w:rPr>
          <w:rFonts w:ascii="Arial" w:hAnsi="Arial" w:cs="Arial"/>
          <w:u w:val="none"/>
        </w:rPr>
      </w:pPr>
      <w:r>
        <w:rPr>
          <w:rFonts w:ascii="Arial" w:hAnsi="Arial" w:cs="Arial"/>
          <w:u w:val="none"/>
        </w:rPr>
        <w:t>To meet</w:t>
      </w:r>
      <w:r w:rsidRPr="00D70C6F">
        <w:rPr>
          <w:rFonts w:ascii="Arial" w:hAnsi="Arial" w:cs="Arial"/>
          <w:u w:val="none"/>
        </w:rPr>
        <w:t xml:space="preserve"> the legal </w:t>
      </w:r>
      <w:r w:rsidR="008B661C">
        <w:rPr>
          <w:rFonts w:ascii="Arial" w:hAnsi="Arial" w:cs="Arial"/>
          <w:u w:val="none"/>
        </w:rPr>
        <w:t xml:space="preserve">requirements placed on </w:t>
      </w:r>
      <w:r w:rsidR="00CB2A98">
        <w:rPr>
          <w:rFonts w:ascii="Arial" w:hAnsi="Arial" w:cs="Arial"/>
          <w:u w:val="none"/>
        </w:rPr>
        <w:t xml:space="preserve">the 3 Select Move Councils </w:t>
      </w:r>
      <w:r w:rsidRPr="00D70C6F">
        <w:rPr>
          <w:rFonts w:ascii="Arial" w:hAnsi="Arial" w:cs="Arial"/>
          <w:u w:val="none"/>
        </w:rPr>
        <w:t xml:space="preserve">to give appropriate priority to </w:t>
      </w:r>
      <w:r w:rsidR="009A1B2F">
        <w:rPr>
          <w:rFonts w:ascii="Arial" w:hAnsi="Arial" w:cs="Arial"/>
          <w:u w:val="none"/>
        </w:rPr>
        <w:t>applicants w</w:t>
      </w:r>
      <w:r w:rsidRPr="00D70C6F">
        <w:rPr>
          <w:rFonts w:ascii="Arial" w:hAnsi="Arial" w:cs="Arial"/>
          <w:u w:val="none"/>
        </w:rPr>
        <w:t xml:space="preserve">ho fall </w:t>
      </w:r>
      <w:r w:rsidR="00AD28C3">
        <w:rPr>
          <w:rFonts w:ascii="Arial" w:hAnsi="Arial" w:cs="Arial"/>
          <w:u w:val="none"/>
        </w:rPr>
        <w:t xml:space="preserve">under </w:t>
      </w:r>
      <w:r w:rsidRPr="00D70C6F">
        <w:rPr>
          <w:rFonts w:ascii="Arial" w:hAnsi="Arial" w:cs="Arial"/>
          <w:u w:val="none"/>
        </w:rPr>
        <w:t xml:space="preserve">the Housing Act </w:t>
      </w:r>
      <w:r w:rsidRPr="000C273C">
        <w:rPr>
          <w:rFonts w:ascii="Arial" w:hAnsi="Arial" w:cs="Arial"/>
          <w:i/>
          <w:iCs/>
          <w:u w:val="none"/>
        </w:rPr>
        <w:t>“reasonable preference</w:t>
      </w:r>
      <w:r w:rsidR="00AD28C3">
        <w:rPr>
          <w:rFonts w:ascii="Arial" w:hAnsi="Arial" w:cs="Arial"/>
          <w:i/>
          <w:iCs/>
          <w:u w:val="none"/>
        </w:rPr>
        <w:t xml:space="preserve"> groups</w:t>
      </w:r>
      <w:r w:rsidRPr="000C273C">
        <w:rPr>
          <w:rFonts w:ascii="Arial" w:hAnsi="Arial" w:cs="Arial"/>
          <w:i/>
          <w:iCs/>
          <w:u w:val="none"/>
        </w:rPr>
        <w:t>”</w:t>
      </w:r>
      <w:r w:rsidR="00AD28C3">
        <w:rPr>
          <w:rFonts w:ascii="Arial" w:hAnsi="Arial" w:cs="Arial"/>
          <w:i/>
          <w:iCs/>
          <w:u w:val="none"/>
        </w:rPr>
        <w:t>.</w:t>
      </w:r>
      <w:r w:rsidRPr="00D70C6F">
        <w:rPr>
          <w:rFonts w:ascii="Arial" w:hAnsi="Arial" w:cs="Arial"/>
          <w:u w:val="none"/>
        </w:rPr>
        <w:t xml:space="preserve"> </w:t>
      </w:r>
      <w:r w:rsidR="00AD28C3">
        <w:rPr>
          <w:rFonts w:ascii="Arial" w:hAnsi="Arial" w:cs="Arial"/>
          <w:u w:val="none"/>
        </w:rPr>
        <w:t xml:space="preserve">This is </w:t>
      </w:r>
      <w:r w:rsidR="00560D55">
        <w:rPr>
          <w:rFonts w:ascii="Arial" w:hAnsi="Arial" w:cs="Arial"/>
          <w:u w:val="none"/>
        </w:rPr>
        <w:t>to e</w:t>
      </w:r>
      <w:r w:rsidR="00560D55" w:rsidRPr="00560D55">
        <w:rPr>
          <w:rFonts w:ascii="Arial" w:hAnsi="Arial" w:cs="Arial"/>
          <w:u w:val="none"/>
        </w:rPr>
        <w:t xml:space="preserve">nsure </w:t>
      </w:r>
      <w:r>
        <w:rPr>
          <w:rFonts w:ascii="Arial" w:hAnsi="Arial" w:cs="Arial"/>
          <w:u w:val="none"/>
        </w:rPr>
        <w:t xml:space="preserve">that </w:t>
      </w:r>
      <w:r w:rsidR="00560D55" w:rsidRPr="00560D55">
        <w:rPr>
          <w:rFonts w:ascii="Arial" w:hAnsi="Arial" w:cs="Arial"/>
          <w:u w:val="none"/>
        </w:rPr>
        <w:t>social rented housing is let to those in greatest need</w:t>
      </w:r>
      <w:r w:rsidR="00560D55">
        <w:rPr>
          <w:rFonts w:ascii="Arial" w:hAnsi="Arial" w:cs="Arial"/>
          <w:u w:val="none"/>
        </w:rPr>
        <w:t xml:space="preserve">. </w:t>
      </w:r>
      <w:r w:rsidRPr="00D70C6F">
        <w:rPr>
          <w:rFonts w:ascii="Arial" w:hAnsi="Arial" w:cs="Arial"/>
          <w:u w:val="none"/>
        </w:rPr>
        <w:t xml:space="preserve"> </w:t>
      </w:r>
    </w:p>
    <w:p w14:paraId="1642A3C4" w14:textId="77777777" w:rsidR="00D70C6F" w:rsidRPr="00D70C6F" w:rsidRDefault="00D70C6F" w:rsidP="00CC6D1F">
      <w:pPr>
        <w:pStyle w:val="NoSpacing"/>
        <w:jc w:val="both"/>
        <w:rPr>
          <w:rFonts w:ascii="Arial" w:hAnsi="Arial" w:cs="Arial"/>
          <w:u w:val="none"/>
        </w:rPr>
      </w:pPr>
    </w:p>
    <w:p w14:paraId="15915885" w14:textId="77777777" w:rsidR="00EA3110" w:rsidRDefault="005E2CD9" w:rsidP="004A5670">
      <w:pPr>
        <w:pStyle w:val="NoSpacing"/>
        <w:numPr>
          <w:ilvl w:val="0"/>
          <w:numId w:val="33"/>
        </w:numPr>
        <w:ind w:left="360"/>
        <w:jc w:val="both"/>
        <w:rPr>
          <w:rFonts w:ascii="Arial" w:hAnsi="Arial" w:cs="Arial"/>
          <w:u w:val="none"/>
        </w:rPr>
      </w:pPr>
      <w:r>
        <w:rPr>
          <w:rFonts w:ascii="Arial" w:hAnsi="Arial" w:cs="Arial"/>
          <w:u w:val="none"/>
        </w:rPr>
        <w:t>T</w:t>
      </w:r>
      <w:r w:rsidRPr="00EA3110">
        <w:rPr>
          <w:rFonts w:ascii="Arial" w:hAnsi="Arial" w:cs="Arial"/>
          <w:u w:val="none"/>
        </w:rPr>
        <w:t xml:space="preserve">o allocate homes in a fair, transparent </w:t>
      </w:r>
      <w:r w:rsidRPr="00EA3110">
        <w:rPr>
          <w:rFonts w:ascii="Arial" w:hAnsi="Arial" w:cs="Arial"/>
          <w:u w:val="none"/>
        </w:rPr>
        <w:t>and effective way, that prioritises applicants who are most in need</w:t>
      </w:r>
      <w:r w:rsidR="00AD28C3">
        <w:rPr>
          <w:rFonts w:ascii="Arial" w:hAnsi="Arial" w:cs="Arial"/>
          <w:u w:val="none"/>
        </w:rPr>
        <w:t xml:space="preserve"> </w:t>
      </w:r>
      <w:r w:rsidRPr="00EA3110">
        <w:rPr>
          <w:rFonts w:ascii="Arial" w:hAnsi="Arial" w:cs="Arial"/>
          <w:u w:val="none"/>
        </w:rPr>
        <w:t>and makes best use of the homes available</w:t>
      </w:r>
      <w:r>
        <w:rPr>
          <w:rFonts w:ascii="Arial" w:hAnsi="Arial" w:cs="Arial"/>
          <w:u w:val="none"/>
        </w:rPr>
        <w:t>.</w:t>
      </w:r>
    </w:p>
    <w:p w14:paraId="03FD9BC8" w14:textId="77777777" w:rsidR="0070765B" w:rsidRDefault="0070765B" w:rsidP="0070765B">
      <w:pPr>
        <w:pStyle w:val="ListParagraph"/>
      </w:pPr>
    </w:p>
    <w:p w14:paraId="334DFEFE" w14:textId="77777777" w:rsidR="0070765B" w:rsidRDefault="005E2CD9" w:rsidP="004A5670">
      <w:pPr>
        <w:pStyle w:val="NoSpacing"/>
        <w:numPr>
          <w:ilvl w:val="0"/>
          <w:numId w:val="33"/>
        </w:numPr>
        <w:ind w:left="360"/>
        <w:jc w:val="both"/>
        <w:rPr>
          <w:rFonts w:ascii="Arial" w:hAnsi="Arial" w:cs="Arial"/>
          <w:u w:val="none"/>
        </w:rPr>
      </w:pPr>
      <w:r>
        <w:rPr>
          <w:rFonts w:ascii="Arial" w:hAnsi="Arial" w:cs="Arial"/>
          <w:u w:val="none"/>
        </w:rPr>
        <w:t xml:space="preserve">To contribute to building sustainable communities in line with the policies of the </w:t>
      </w:r>
      <w:r w:rsidR="00404A74">
        <w:rPr>
          <w:rFonts w:ascii="Arial" w:hAnsi="Arial" w:cs="Arial"/>
          <w:u w:val="none"/>
        </w:rPr>
        <w:t xml:space="preserve">3 </w:t>
      </w:r>
      <w:r>
        <w:rPr>
          <w:rFonts w:ascii="Arial" w:hAnsi="Arial" w:cs="Arial"/>
          <w:u w:val="none"/>
        </w:rPr>
        <w:t xml:space="preserve">Councils and the </w:t>
      </w:r>
      <w:r w:rsidR="006F6E4E">
        <w:rPr>
          <w:rFonts w:ascii="Arial" w:hAnsi="Arial" w:cs="Arial"/>
          <w:u w:val="none"/>
        </w:rPr>
        <w:t>11</w:t>
      </w:r>
      <w:r>
        <w:rPr>
          <w:rFonts w:ascii="Arial" w:hAnsi="Arial" w:cs="Arial"/>
          <w:u w:val="none"/>
        </w:rPr>
        <w:t xml:space="preserve"> participating housing associations. </w:t>
      </w:r>
    </w:p>
    <w:p w14:paraId="523C225D" w14:textId="77777777" w:rsidR="008C4B77" w:rsidRPr="00556507" w:rsidRDefault="005E2CD9" w:rsidP="00CC6D1F">
      <w:pPr>
        <w:pStyle w:val="Heading2"/>
        <w:rPr>
          <w:color w:val="auto"/>
          <w:sz w:val="24"/>
          <w:szCs w:val="24"/>
        </w:rPr>
      </w:pPr>
      <w:r w:rsidRPr="00556507">
        <w:rPr>
          <w:color w:val="auto"/>
          <w:sz w:val="24"/>
          <w:szCs w:val="24"/>
        </w:rPr>
        <w:t>Making changes to the Policy</w:t>
      </w:r>
    </w:p>
    <w:p w14:paraId="67FF21F0" w14:textId="77777777" w:rsidR="008C4B77" w:rsidRPr="00556507" w:rsidRDefault="008C4B77" w:rsidP="00CC6D1F">
      <w:pPr>
        <w:jc w:val="both"/>
        <w:rPr>
          <w:sz w:val="24"/>
          <w:szCs w:val="24"/>
        </w:rPr>
      </w:pPr>
    </w:p>
    <w:p w14:paraId="41C5D5BF" w14:textId="77777777" w:rsidR="006A0A39" w:rsidRDefault="005E2CD9" w:rsidP="006A0A39">
      <w:pPr>
        <w:jc w:val="both"/>
        <w:rPr>
          <w:sz w:val="24"/>
          <w:szCs w:val="24"/>
          <w:lang w:val="en-US"/>
        </w:rPr>
      </w:pPr>
      <w:r w:rsidRPr="006A0A39">
        <w:rPr>
          <w:sz w:val="24"/>
          <w:szCs w:val="24"/>
          <w:lang w:val="en-US"/>
        </w:rPr>
        <w:t>Th</w:t>
      </w:r>
      <w:r w:rsidR="000C273C">
        <w:rPr>
          <w:sz w:val="24"/>
          <w:szCs w:val="24"/>
          <w:lang w:val="en-US"/>
        </w:rPr>
        <w:t xml:space="preserve">e policy </w:t>
      </w:r>
      <w:r w:rsidRPr="006A0A39">
        <w:rPr>
          <w:sz w:val="24"/>
          <w:szCs w:val="24"/>
          <w:lang w:val="en-US"/>
        </w:rPr>
        <w:t>will be reviewed and revised as required in response to:</w:t>
      </w:r>
    </w:p>
    <w:p w14:paraId="5DA5C6E5" w14:textId="77777777" w:rsidR="00AB3E82" w:rsidRPr="006A0A39" w:rsidRDefault="00AB3E82" w:rsidP="006A0A39">
      <w:pPr>
        <w:jc w:val="both"/>
        <w:rPr>
          <w:sz w:val="24"/>
          <w:szCs w:val="24"/>
          <w:lang w:val="en-US"/>
        </w:rPr>
      </w:pPr>
    </w:p>
    <w:p w14:paraId="3BCC161C" w14:textId="77777777" w:rsidR="006A0A39" w:rsidRPr="00AB3E82" w:rsidRDefault="005E2CD9" w:rsidP="004A5670">
      <w:pPr>
        <w:pStyle w:val="ListParagraph"/>
        <w:numPr>
          <w:ilvl w:val="0"/>
          <w:numId w:val="48"/>
        </w:numPr>
        <w:jc w:val="both"/>
        <w:rPr>
          <w:sz w:val="24"/>
          <w:szCs w:val="24"/>
          <w:lang w:val="en-US"/>
        </w:rPr>
      </w:pPr>
      <w:r>
        <w:rPr>
          <w:sz w:val="24"/>
          <w:szCs w:val="24"/>
          <w:lang w:val="en-US"/>
        </w:rPr>
        <w:t>Any n</w:t>
      </w:r>
      <w:r w:rsidRPr="00AB3E82">
        <w:rPr>
          <w:sz w:val="24"/>
          <w:szCs w:val="24"/>
          <w:lang w:val="en-US"/>
        </w:rPr>
        <w:t xml:space="preserve">ational </w:t>
      </w:r>
      <w:r>
        <w:rPr>
          <w:sz w:val="24"/>
          <w:szCs w:val="24"/>
          <w:lang w:val="en-US"/>
        </w:rPr>
        <w:t>p</w:t>
      </w:r>
      <w:r w:rsidRPr="00AB3E82">
        <w:rPr>
          <w:sz w:val="24"/>
          <w:szCs w:val="24"/>
          <w:lang w:val="en-US"/>
        </w:rPr>
        <w:t>o</w:t>
      </w:r>
      <w:r w:rsidRPr="00AB3E82">
        <w:rPr>
          <w:sz w:val="24"/>
          <w:szCs w:val="24"/>
          <w:lang w:val="en-US"/>
        </w:rPr>
        <w:t>licy or legislative changes</w:t>
      </w:r>
      <w:r w:rsidR="00AD28C3">
        <w:rPr>
          <w:sz w:val="24"/>
          <w:szCs w:val="24"/>
          <w:lang w:val="en-US"/>
        </w:rPr>
        <w:t>, or</w:t>
      </w:r>
      <w:r>
        <w:rPr>
          <w:sz w:val="24"/>
          <w:szCs w:val="24"/>
          <w:lang w:val="en-US"/>
        </w:rPr>
        <w:t xml:space="preserve"> </w:t>
      </w:r>
    </w:p>
    <w:p w14:paraId="1F78FEA0" w14:textId="77777777" w:rsidR="006A0A39" w:rsidRPr="00AB3E82" w:rsidRDefault="005E2CD9" w:rsidP="004A5670">
      <w:pPr>
        <w:pStyle w:val="ListParagraph"/>
        <w:numPr>
          <w:ilvl w:val="0"/>
          <w:numId w:val="48"/>
        </w:numPr>
        <w:jc w:val="both"/>
        <w:rPr>
          <w:sz w:val="24"/>
          <w:szCs w:val="24"/>
          <w:lang w:val="en-US"/>
        </w:rPr>
      </w:pPr>
      <w:r w:rsidRPr="00AB3E82">
        <w:rPr>
          <w:sz w:val="24"/>
          <w:szCs w:val="24"/>
          <w:lang w:val="en-US"/>
        </w:rPr>
        <w:t xml:space="preserve">Policy changes instigated by </w:t>
      </w:r>
      <w:r w:rsidR="002062F0">
        <w:rPr>
          <w:sz w:val="24"/>
          <w:szCs w:val="24"/>
          <w:lang w:val="en-US"/>
        </w:rPr>
        <w:t>Select Move Partnership</w:t>
      </w:r>
      <w:r w:rsidR="00AD28C3">
        <w:rPr>
          <w:sz w:val="24"/>
          <w:szCs w:val="24"/>
          <w:lang w:val="en-US"/>
        </w:rPr>
        <w:t>, or</w:t>
      </w:r>
      <w:r w:rsidR="002062F0">
        <w:rPr>
          <w:sz w:val="24"/>
          <w:szCs w:val="24"/>
          <w:lang w:val="en-US"/>
        </w:rPr>
        <w:t xml:space="preserve"> </w:t>
      </w:r>
    </w:p>
    <w:p w14:paraId="7FCCFA6A" w14:textId="77777777" w:rsidR="006A0A39" w:rsidRPr="00AB3E82" w:rsidRDefault="005E2CD9" w:rsidP="004A5670">
      <w:pPr>
        <w:pStyle w:val="ListParagraph"/>
        <w:numPr>
          <w:ilvl w:val="0"/>
          <w:numId w:val="48"/>
        </w:numPr>
        <w:jc w:val="both"/>
        <w:rPr>
          <w:sz w:val="24"/>
          <w:szCs w:val="24"/>
          <w:lang w:val="en-US"/>
        </w:rPr>
      </w:pPr>
      <w:r w:rsidRPr="00AB3E82">
        <w:rPr>
          <w:sz w:val="24"/>
          <w:szCs w:val="24"/>
          <w:lang w:val="en-US"/>
        </w:rPr>
        <w:t>T</w:t>
      </w:r>
      <w:r w:rsidR="000C273C">
        <w:rPr>
          <w:sz w:val="24"/>
          <w:szCs w:val="24"/>
          <w:lang w:val="en-US"/>
        </w:rPr>
        <w:t>o</w:t>
      </w:r>
      <w:r w:rsidRPr="00AB3E82">
        <w:rPr>
          <w:sz w:val="24"/>
          <w:szCs w:val="24"/>
          <w:lang w:val="en-US"/>
        </w:rPr>
        <w:t xml:space="preserve"> </w:t>
      </w:r>
      <w:r w:rsidR="005B07BD">
        <w:rPr>
          <w:sz w:val="24"/>
          <w:szCs w:val="24"/>
          <w:lang w:val="en-US"/>
        </w:rPr>
        <w:t xml:space="preserve">reflect the requirements of any leading and </w:t>
      </w:r>
      <w:r w:rsidRPr="00AB3E82">
        <w:rPr>
          <w:sz w:val="24"/>
          <w:szCs w:val="24"/>
          <w:lang w:val="en-US"/>
        </w:rPr>
        <w:t>relevant case law.</w:t>
      </w:r>
    </w:p>
    <w:p w14:paraId="75AFC0D8" w14:textId="77777777" w:rsidR="006A0A39" w:rsidRDefault="006A0A39" w:rsidP="006A0A39">
      <w:pPr>
        <w:jc w:val="both"/>
        <w:rPr>
          <w:sz w:val="24"/>
          <w:szCs w:val="24"/>
        </w:rPr>
      </w:pPr>
    </w:p>
    <w:p w14:paraId="728626E9" w14:textId="77777777" w:rsidR="00CD300F" w:rsidRPr="00CD300F" w:rsidRDefault="005E2CD9" w:rsidP="00CD300F">
      <w:pPr>
        <w:jc w:val="both"/>
        <w:rPr>
          <w:sz w:val="24"/>
          <w:szCs w:val="24"/>
        </w:rPr>
      </w:pPr>
      <w:r w:rsidRPr="00CD300F">
        <w:rPr>
          <w:sz w:val="24"/>
          <w:szCs w:val="24"/>
        </w:rPr>
        <w:lastRenderedPageBreak/>
        <w:t xml:space="preserve">Any significant changes to this policy will be approved by the relevant Committee or </w:t>
      </w:r>
      <w:r w:rsidR="00AD28C3">
        <w:rPr>
          <w:sz w:val="24"/>
          <w:szCs w:val="24"/>
        </w:rPr>
        <w:t>P</w:t>
      </w:r>
      <w:r w:rsidRPr="00CD300F">
        <w:rPr>
          <w:sz w:val="24"/>
          <w:szCs w:val="24"/>
        </w:rPr>
        <w:t>ortfolio holder for each participating local authority and by the relevant decision-making bodies of the Registered Providers as appropriate.  The Select Move Steering Gr</w:t>
      </w:r>
      <w:r w:rsidRPr="00CD300F">
        <w:rPr>
          <w:sz w:val="24"/>
          <w:szCs w:val="24"/>
        </w:rPr>
        <w:t xml:space="preserve">oup shall be responsible for determining whether any proposed changes are significant and should </w:t>
      </w:r>
      <w:r w:rsidR="00AD28C3">
        <w:rPr>
          <w:sz w:val="24"/>
          <w:szCs w:val="24"/>
        </w:rPr>
        <w:t xml:space="preserve">therefore </w:t>
      </w:r>
      <w:r w:rsidRPr="00CD300F">
        <w:rPr>
          <w:sz w:val="24"/>
          <w:szCs w:val="24"/>
        </w:rPr>
        <w:t xml:space="preserve">be the subject of </w:t>
      </w:r>
      <w:r w:rsidR="00AD28C3">
        <w:rPr>
          <w:sz w:val="24"/>
          <w:szCs w:val="24"/>
        </w:rPr>
        <w:t xml:space="preserve">a formal </w:t>
      </w:r>
      <w:r w:rsidRPr="00CD300F">
        <w:rPr>
          <w:sz w:val="24"/>
          <w:szCs w:val="24"/>
        </w:rPr>
        <w:t>consultation</w:t>
      </w:r>
      <w:r w:rsidR="00AD28C3">
        <w:rPr>
          <w:sz w:val="24"/>
          <w:szCs w:val="24"/>
        </w:rPr>
        <w:t xml:space="preserve"> process</w:t>
      </w:r>
      <w:r w:rsidRPr="00CD300F">
        <w:rPr>
          <w:sz w:val="24"/>
          <w:szCs w:val="24"/>
        </w:rPr>
        <w:t xml:space="preserve">. </w:t>
      </w:r>
    </w:p>
    <w:p w14:paraId="1F8FB002" w14:textId="77777777" w:rsidR="004044F1" w:rsidRDefault="004044F1" w:rsidP="00CC6D1F">
      <w:pPr>
        <w:jc w:val="both"/>
        <w:rPr>
          <w:sz w:val="24"/>
          <w:szCs w:val="24"/>
          <w:lang w:val="en-US"/>
        </w:rPr>
      </w:pPr>
    </w:p>
    <w:p w14:paraId="665FFDD6" w14:textId="77777777" w:rsidR="008C4B77" w:rsidRDefault="005E2CD9" w:rsidP="00CC6D1F">
      <w:pPr>
        <w:jc w:val="both"/>
        <w:rPr>
          <w:sz w:val="24"/>
          <w:szCs w:val="24"/>
          <w:lang w:val="en-US"/>
        </w:rPr>
      </w:pPr>
      <w:r w:rsidRPr="00163C20">
        <w:rPr>
          <w:sz w:val="24"/>
          <w:szCs w:val="24"/>
          <w:lang w:val="en-US"/>
        </w:rPr>
        <w:t>For minor changes to the policy</w:t>
      </w:r>
      <w:r w:rsidR="005B07BD">
        <w:rPr>
          <w:sz w:val="24"/>
          <w:szCs w:val="24"/>
          <w:lang w:val="en-US"/>
        </w:rPr>
        <w:t>,</w:t>
      </w:r>
      <w:r w:rsidRPr="00163C20">
        <w:rPr>
          <w:sz w:val="24"/>
          <w:szCs w:val="24"/>
          <w:lang w:val="en-US"/>
        </w:rPr>
        <w:t xml:space="preserve"> or </w:t>
      </w:r>
      <w:r w:rsidR="005B07BD">
        <w:rPr>
          <w:sz w:val="24"/>
          <w:szCs w:val="24"/>
          <w:lang w:val="en-US"/>
        </w:rPr>
        <w:t>changes to</w:t>
      </w:r>
      <w:r w:rsidR="003132E5">
        <w:rPr>
          <w:sz w:val="24"/>
          <w:szCs w:val="24"/>
          <w:lang w:val="en-US"/>
        </w:rPr>
        <w:t xml:space="preserve"> </w:t>
      </w:r>
      <w:r w:rsidR="00565F97">
        <w:rPr>
          <w:sz w:val="24"/>
          <w:szCs w:val="24"/>
          <w:lang w:val="en-US"/>
        </w:rPr>
        <w:t xml:space="preserve">the </w:t>
      </w:r>
      <w:r w:rsidRPr="00163C20">
        <w:rPr>
          <w:sz w:val="24"/>
          <w:szCs w:val="24"/>
          <w:lang w:val="en-US"/>
        </w:rPr>
        <w:t>procedures</w:t>
      </w:r>
      <w:r w:rsidR="003132E5">
        <w:rPr>
          <w:sz w:val="24"/>
          <w:szCs w:val="24"/>
          <w:lang w:val="en-US"/>
        </w:rPr>
        <w:t xml:space="preserve"> that administer the policy, </w:t>
      </w:r>
      <w:r w:rsidRPr="00163C20">
        <w:rPr>
          <w:sz w:val="24"/>
          <w:szCs w:val="24"/>
          <w:lang w:val="en-US"/>
        </w:rPr>
        <w:t>decision</w:t>
      </w:r>
      <w:r w:rsidRPr="00163C20">
        <w:rPr>
          <w:sz w:val="24"/>
          <w:szCs w:val="24"/>
          <w:lang w:val="en-US"/>
        </w:rPr>
        <w:t xml:space="preserve">s will be delegated to the </w:t>
      </w:r>
      <w:r w:rsidR="00BA3C44" w:rsidRPr="00CD300F">
        <w:rPr>
          <w:sz w:val="24"/>
          <w:szCs w:val="24"/>
        </w:rPr>
        <w:t xml:space="preserve">Select Move Steering Group </w:t>
      </w:r>
      <w:r w:rsidR="00BA3C44">
        <w:rPr>
          <w:sz w:val="24"/>
          <w:szCs w:val="24"/>
        </w:rPr>
        <w:t>and</w:t>
      </w:r>
      <w:r w:rsidR="00AD28C3">
        <w:rPr>
          <w:sz w:val="24"/>
          <w:szCs w:val="24"/>
        </w:rPr>
        <w:t>,</w:t>
      </w:r>
      <w:r w:rsidR="00BA3C44">
        <w:rPr>
          <w:sz w:val="24"/>
          <w:szCs w:val="24"/>
        </w:rPr>
        <w:t xml:space="preserve"> once agreed by that group</w:t>
      </w:r>
      <w:r w:rsidR="00AD28C3">
        <w:rPr>
          <w:sz w:val="24"/>
          <w:szCs w:val="24"/>
        </w:rPr>
        <w:t>,</w:t>
      </w:r>
      <w:r w:rsidR="00BA3C44">
        <w:rPr>
          <w:sz w:val="24"/>
          <w:szCs w:val="24"/>
        </w:rPr>
        <w:t xml:space="preserve"> will be signed off by the </w:t>
      </w:r>
      <w:r w:rsidR="00565F97">
        <w:rPr>
          <w:sz w:val="24"/>
          <w:szCs w:val="24"/>
          <w:lang w:val="en-US"/>
        </w:rPr>
        <w:t>lead o</w:t>
      </w:r>
      <w:r w:rsidR="00946ADB">
        <w:rPr>
          <w:sz w:val="24"/>
          <w:szCs w:val="24"/>
          <w:lang w:val="en-US"/>
        </w:rPr>
        <w:t xml:space="preserve">fficer </w:t>
      </w:r>
      <w:r w:rsidR="00565F97">
        <w:rPr>
          <w:sz w:val="24"/>
          <w:szCs w:val="24"/>
          <w:lang w:val="en-US"/>
        </w:rPr>
        <w:t>responsible for h</w:t>
      </w:r>
      <w:r w:rsidRPr="00163C20">
        <w:rPr>
          <w:sz w:val="24"/>
          <w:szCs w:val="24"/>
          <w:lang w:val="en-US"/>
        </w:rPr>
        <w:t>ousing</w:t>
      </w:r>
      <w:r w:rsidR="00AD28C3">
        <w:rPr>
          <w:sz w:val="24"/>
          <w:szCs w:val="24"/>
          <w:lang w:val="en-US"/>
        </w:rPr>
        <w:t xml:space="preserve"> i</w:t>
      </w:r>
      <w:r w:rsidR="00BA3C44">
        <w:rPr>
          <w:sz w:val="24"/>
          <w:szCs w:val="24"/>
          <w:lang w:val="en-US"/>
        </w:rPr>
        <w:t xml:space="preserve">n each of the 3 Councils, and </w:t>
      </w:r>
      <w:r w:rsidR="00AD28C3">
        <w:rPr>
          <w:sz w:val="24"/>
          <w:szCs w:val="24"/>
          <w:lang w:val="en-US"/>
        </w:rPr>
        <w:t xml:space="preserve">in </w:t>
      </w:r>
      <w:r w:rsidR="00BA3C44">
        <w:rPr>
          <w:sz w:val="24"/>
          <w:szCs w:val="24"/>
          <w:lang w:val="en-US"/>
        </w:rPr>
        <w:t xml:space="preserve">each of the participating Housing Associations. </w:t>
      </w:r>
    </w:p>
    <w:p w14:paraId="0B99F507" w14:textId="77777777" w:rsidR="00BA3C44" w:rsidRDefault="00BA3C44" w:rsidP="00CC6D1F">
      <w:pPr>
        <w:jc w:val="both"/>
        <w:rPr>
          <w:sz w:val="24"/>
          <w:szCs w:val="24"/>
          <w:lang w:val="en-US"/>
        </w:rPr>
      </w:pPr>
    </w:p>
    <w:p w14:paraId="2C59D1CE" w14:textId="77777777" w:rsidR="00BA3C44" w:rsidRDefault="005E2CD9" w:rsidP="00BA3C44">
      <w:pPr>
        <w:jc w:val="both"/>
        <w:rPr>
          <w:sz w:val="24"/>
          <w:szCs w:val="24"/>
        </w:rPr>
      </w:pPr>
      <w:r>
        <w:rPr>
          <w:sz w:val="24"/>
          <w:szCs w:val="24"/>
        </w:rPr>
        <w:t xml:space="preserve">Formally, any major change to the </w:t>
      </w:r>
      <w:r w:rsidRPr="00556507">
        <w:rPr>
          <w:sz w:val="24"/>
          <w:szCs w:val="24"/>
        </w:rPr>
        <w:t xml:space="preserve">Policy </w:t>
      </w:r>
      <w:r>
        <w:rPr>
          <w:sz w:val="24"/>
          <w:szCs w:val="24"/>
        </w:rPr>
        <w:t xml:space="preserve">can only be made after </w:t>
      </w:r>
      <w:r w:rsidRPr="00556507">
        <w:rPr>
          <w:sz w:val="24"/>
          <w:szCs w:val="24"/>
        </w:rPr>
        <w:t>a cop</w:t>
      </w:r>
      <w:r>
        <w:rPr>
          <w:sz w:val="24"/>
          <w:szCs w:val="24"/>
        </w:rPr>
        <w:t xml:space="preserve">y of the proposed amendments have been consulted on by sending to </w:t>
      </w:r>
      <w:r w:rsidRPr="00556507">
        <w:rPr>
          <w:sz w:val="24"/>
          <w:szCs w:val="24"/>
        </w:rPr>
        <w:t xml:space="preserve">every Registered Provider Housing Association </w:t>
      </w:r>
      <w:r w:rsidR="00AD28C3">
        <w:rPr>
          <w:sz w:val="24"/>
          <w:szCs w:val="24"/>
        </w:rPr>
        <w:t xml:space="preserve">operating </w:t>
      </w:r>
      <w:r w:rsidRPr="00556507">
        <w:rPr>
          <w:sz w:val="24"/>
          <w:szCs w:val="24"/>
        </w:rPr>
        <w:t>in</w:t>
      </w:r>
      <w:r>
        <w:rPr>
          <w:sz w:val="24"/>
          <w:szCs w:val="24"/>
        </w:rPr>
        <w:t xml:space="preserve"> the 3 Counci</w:t>
      </w:r>
      <w:r>
        <w:rPr>
          <w:sz w:val="24"/>
          <w:szCs w:val="24"/>
        </w:rPr>
        <w:t xml:space="preserve">l areas covered by the scheme. This is a requirement under </w:t>
      </w:r>
      <w:r w:rsidRPr="004044F1">
        <w:rPr>
          <w:sz w:val="24"/>
          <w:szCs w:val="24"/>
          <w:lang w:val="en-US"/>
        </w:rPr>
        <w:t>Section s166A (13) Housing Act 1996</w:t>
      </w:r>
      <w:r w:rsidRPr="00556507">
        <w:rPr>
          <w:sz w:val="24"/>
          <w:szCs w:val="24"/>
        </w:rPr>
        <w:t xml:space="preserve">. </w:t>
      </w:r>
    </w:p>
    <w:p w14:paraId="0CD29186" w14:textId="77777777" w:rsidR="00BA3C44" w:rsidRDefault="00BA3C44" w:rsidP="00CC6D1F">
      <w:pPr>
        <w:jc w:val="both"/>
        <w:rPr>
          <w:sz w:val="24"/>
          <w:szCs w:val="24"/>
          <w:lang w:val="en-US"/>
        </w:rPr>
      </w:pPr>
    </w:p>
    <w:p w14:paraId="05257250" w14:textId="77777777" w:rsidR="00D10D6D" w:rsidRDefault="005E2CD9" w:rsidP="00D10D6D">
      <w:pPr>
        <w:jc w:val="both"/>
        <w:rPr>
          <w:sz w:val="24"/>
          <w:szCs w:val="24"/>
        </w:rPr>
      </w:pPr>
      <w:r>
        <w:rPr>
          <w:sz w:val="24"/>
          <w:szCs w:val="24"/>
        </w:rPr>
        <w:t xml:space="preserve">Select Move </w:t>
      </w:r>
      <w:r w:rsidRPr="00D10D6D">
        <w:rPr>
          <w:sz w:val="24"/>
          <w:szCs w:val="24"/>
        </w:rPr>
        <w:t xml:space="preserve">will take </w:t>
      </w:r>
      <w:r w:rsidR="00AD28C3">
        <w:rPr>
          <w:sz w:val="24"/>
          <w:szCs w:val="24"/>
        </w:rPr>
        <w:t xml:space="preserve">any </w:t>
      </w:r>
      <w:r w:rsidRPr="00D10D6D">
        <w:rPr>
          <w:sz w:val="24"/>
          <w:szCs w:val="24"/>
        </w:rPr>
        <w:t>steps as it considers reasonable (</w:t>
      </w:r>
      <w:r>
        <w:rPr>
          <w:sz w:val="24"/>
          <w:szCs w:val="24"/>
        </w:rPr>
        <w:t xml:space="preserve">for example, </w:t>
      </w:r>
      <w:r w:rsidRPr="00D10D6D">
        <w:rPr>
          <w:sz w:val="24"/>
          <w:szCs w:val="24"/>
        </w:rPr>
        <w:t xml:space="preserve">by making contact via email, telephone, or letter, or by placing a notification on </w:t>
      </w:r>
      <w:r w:rsidR="00404A74">
        <w:rPr>
          <w:sz w:val="24"/>
          <w:szCs w:val="24"/>
        </w:rPr>
        <w:t xml:space="preserve">a </w:t>
      </w:r>
      <w:r>
        <w:rPr>
          <w:sz w:val="24"/>
          <w:szCs w:val="24"/>
        </w:rPr>
        <w:t xml:space="preserve">Council’s </w:t>
      </w:r>
      <w:r w:rsidRPr="00D10D6D">
        <w:rPr>
          <w:sz w:val="24"/>
          <w:szCs w:val="24"/>
        </w:rPr>
        <w:t xml:space="preserve">website, </w:t>
      </w:r>
      <w:r w:rsidR="00404A74">
        <w:rPr>
          <w:sz w:val="24"/>
          <w:szCs w:val="24"/>
        </w:rPr>
        <w:t xml:space="preserve">the Select Move Website, </w:t>
      </w:r>
      <w:r w:rsidRPr="00D10D6D">
        <w:rPr>
          <w:sz w:val="24"/>
          <w:szCs w:val="24"/>
        </w:rPr>
        <w:t>or via another suitable form of communication), within a</w:t>
      </w:r>
      <w:r>
        <w:rPr>
          <w:sz w:val="24"/>
          <w:szCs w:val="24"/>
        </w:rPr>
        <w:t xml:space="preserve"> </w:t>
      </w:r>
      <w:r w:rsidRPr="00D10D6D">
        <w:rPr>
          <w:sz w:val="24"/>
          <w:szCs w:val="24"/>
        </w:rPr>
        <w:t>reasonable period of time, to bring to the attention of those likely to be affected by it:</w:t>
      </w:r>
    </w:p>
    <w:p w14:paraId="089F161F" w14:textId="77777777" w:rsidR="00D10D6D" w:rsidRPr="00D10D6D" w:rsidRDefault="00D10D6D" w:rsidP="00D10D6D">
      <w:pPr>
        <w:jc w:val="both"/>
        <w:rPr>
          <w:sz w:val="24"/>
          <w:szCs w:val="24"/>
        </w:rPr>
      </w:pPr>
    </w:p>
    <w:p w14:paraId="5A20596F" w14:textId="77777777" w:rsidR="00D10D6D" w:rsidRPr="00D10D6D" w:rsidRDefault="005E2CD9" w:rsidP="00D10D6D">
      <w:pPr>
        <w:jc w:val="both"/>
        <w:rPr>
          <w:sz w:val="24"/>
          <w:szCs w:val="24"/>
        </w:rPr>
      </w:pPr>
      <w:r w:rsidRPr="00D10D6D">
        <w:rPr>
          <w:sz w:val="24"/>
          <w:szCs w:val="24"/>
        </w:rPr>
        <w:t xml:space="preserve">a. any alterations made to this </w:t>
      </w:r>
      <w:r>
        <w:rPr>
          <w:sz w:val="24"/>
          <w:szCs w:val="24"/>
        </w:rPr>
        <w:t>policy</w:t>
      </w:r>
    </w:p>
    <w:p w14:paraId="2613DDAE" w14:textId="77777777" w:rsidR="00D10D6D" w:rsidRPr="00D10D6D" w:rsidRDefault="005E2CD9" w:rsidP="00D10D6D">
      <w:pPr>
        <w:jc w:val="both"/>
        <w:rPr>
          <w:sz w:val="24"/>
          <w:szCs w:val="24"/>
        </w:rPr>
      </w:pPr>
      <w:r w:rsidRPr="00D10D6D">
        <w:rPr>
          <w:sz w:val="24"/>
          <w:szCs w:val="24"/>
        </w:rPr>
        <w:t>b. any subsequent altera</w:t>
      </w:r>
      <w:r w:rsidRPr="00D10D6D">
        <w:rPr>
          <w:sz w:val="24"/>
          <w:szCs w:val="24"/>
        </w:rPr>
        <w:t xml:space="preserve">tion to this </w:t>
      </w:r>
      <w:r>
        <w:rPr>
          <w:sz w:val="24"/>
          <w:szCs w:val="24"/>
        </w:rPr>
        <w:t xml:space="preserve">policy </w:t>
      </w:r>
      <w:r w:rsidRPr="00D10D6D">
        <w:rPr>
          <w:sz w:val="24"/>
          <w:szCs w:val="24"/>
        </w:rPr>
        <w:t>that would affect the relative priority of a large number of applicants; and</w:t>
      </w:r>
    </w:p>
    <w:p w14:paraId="632C1455" w14:textId="77777777" w:rsidR="002E1F74" w:rsidRDefault="005E2CD9" w:rsidP="00D10D6D">
      <w:pPr>
        <w:jc w:val="both"/>
        <w:rPr>
          <w:sz w:val="24"/>
          <w:szCs w:val="24"/>
        </w:rPr>
      </w:pPr>
      <w:r w:rsidRPr="00D10D6D">
        <w:rPr>
          <w:sz w:val="24"/>
          <w:szCs w:val="24"/>
        </w:rPr>
        <w:t xml:space="preserve">c. any significant alteration to any associated procedures for administering this </w:t>
      </w:r>
      <w:r>
        <w:rPr>
          <w:sz w:val="24"/>
          <w:szCs w:val="24"/>
        </w:rPr>
        <w:t>policy.</w:t>
      </w:r>
    </w:p>
    <w:p w14:paraId="2D14DC98" w14:textId="77777777" w:rsidR="00D10D6D" w:rsidRDefault="00D10D6D" w:rsidP="00D10D6D">
      <w:pPr>
        <w:jc w:val="both"/>
        <w:rPr>
          <w:sz w:val="24"/>
          <w:szCs w:val="24"/>
        </w:rPr>
      </w:pPr>
    </w:p>
    <w:p w14:paraId="145F7349" w14:textId="77777777" w:rsidR="002E1F74" w:rsidRDefault="005E2CD9" w:rsidP="00CC6D1F">
      <w:pPr>
        <w:jc w:val="both"/>
        <w:rPr>
          <w:sz w:val="24"/>
          <w:szCs w:val="24"/>
        </w:rPr>
      </w:pPr>
      <w:r>
        <w:rPr>
          <w:sz w:val="24"/>
          <w:szCs w:val="24"/>
        </w:rPr>
        <w:t>Where a full review of the policy is undertaken</w:t>
      </w:r>
      <w:r w:rsidR="005B07BD">
        <w:rPr>
          <w:sz w:val="24"/>
          <w:szCs w:val="24"/>
        </w:rPr>
        <w:t>,</w:t>
      </w:r>
      <w:r>
        <w:rPr>
          <w:sz w:val="24"/>
          <w:szCs w:val="24"/>
        </w:rPr>
        <w:t xml:space="preserve"> </w:t>
      </w:r>
      <w:r w:rsidR="00BA3C44">
        <w:rPr>
          <w:sz w:val="24"/>
          <w:szCs w:val="24"/>
        </w:rPr>
        <w:t xml:space="preserve">Select Move </w:t>
      </w:r>
      <w:r>
        <w:rPr>
          <w:sz w:val="24"/>
          <w:szCs w:val="24"/>
        </w:rPr>
        <w:t xml:space="preserve">will adopt </w:t>
      </w:r>
      <w:r w:rsidR="005B07BD">
        <w:rPr>
          <w:sz w:val="24"/>
          <w:szCs w:val="24"/>
        </w:rPr>
        <w:t>G</w:t>
      </w:r>
      <w:r>
        <w:rPr>
          <w:sz w:val="24"/>
          <w:szCs w:val="24"/>
        </w:rPr>
        <w:t xml:space="preserve">overnment good practice </w:t>
      </w:r>
      <w:r w:rsidR="005B07BD">
        <w:rPr>
          <w:sz w:val="24"/>
          <w:szCs w:val="24"/>
        </w:rPr>
        <w:t xml:space="preserve">guidelines </w:t>
      </w:r>
      <w:r>
        <w:rPr>
          <w:sz w:val="24"/>
          <w:szCs w:val="24"/>
        </w:rPr>
        <w:t>and undertake a broad consultation that include</w:t>
      </w:r>
      <w:r w:rsidR="003132E5">
        <w:rPr>
          <w:sz w:val="24"/>
          <w:szCs w:val="24"/>
        </w:rPr>
        <w:t>s</w:t>
      </w:r>
      <w:r>
        <w:rPr>
          <w:sz w:val="24"/>
          <w:szCs w:val="24"/>
        </w:rPr>
        <w:t xml:space="preserve"> </w:t>
      </w:r>
      <w:r w:rsidR="00BA3C44" w:rsidRPr="00CD300F">
        <w:rPr>
          <w:sz w:val="24"/>
          <w:szCs w:val="24"/>
        </w:rPr>
        <w:t>relevant statutory and voluntary sector organisations</w:t>
      </w:r>
      <w:r w:rsidR="00AD28C3">
        <w:rPr>
          <w:sz w:val="24"/>
          <w:szCs w:val="24"/>
        </w:rPr>
        <w:t xml:space="preserve">, </w:t>
      </w:r>
      <w:r w:rsidR="00BA3C44" w:rsidRPr="00CD300F">
        <w:rPr>
          <w:sz w:val="24"/>
          <w:szCs w:val="24"/>
        </w:rPr>
        <w:t xml:space="preserve">tenant representatives and applicants to the scheme. </w:t>
      </w:r>
    </w:p>
    <w:p w14:paraId="2CD6769C" w14:textId="77777777" w:rsidR="00A1414C" w:rsidRDefault="00A1414C" w:rsidP="00CC6D1F">
      <w:pPr>
        <w:jc w:val="both"/>
        <w:rPr>
          <w:sz w:val="24"/>
          <w:szCs w:val="24"/>
        </w:rPr>
      </w:pPr>
    </w:p>
    <w:p w14:paraId="3A911644" w14:textId="77777777" w:rsidR="00A1414C" w:rsidRPr="00A1414C" w:rsidRDefault="005E2CD9" w:rsidP="00A1414C">
      <w:pPr>
        <w:jc w:val="both"/>
        <w:rPr>
          <w:sz w:val="24"/>
          <w:szCs w:val="24"/>
        </w:rPr>
      </w:pPr>
      <w:r>
        <w:rPr>
          <w:sz w:val="24"/>
          <w:szCs w:val="24"/>
        </w:rPr>
        <w:t>It has been agreed that c</w:t>
      </w:r>
      <w:r w:rsidRPr="00A1414C">
        <w:rPr>
          <w:sz w:val="24"/>
          <w:szCs w:val="24"/>
        </w:rPr>
        <w:t xml:space="preserve">hanges should not be made locally by </w:t>
      </w:r>
      <w:r>
        <w:rPr>
          <w:sz w:val="24"/>
          <w:szCs w:val="24"/>
        </w:rPr>
        <w:t xml:space="preserve">any </w:t>
      </w:r>
      <w:r w:rsidRPr="00A1414C">
        <w:rPr>
          <w:sz w:val="24"/>
          <w:szCs w:val="24"/>
        </w:rPr>
        <w:t>partner without prior agreement</w:t>
      </w:r>
      <w:r>
        <w:rPr>
          <w:sz w:val="24"/>
          <w:szCs w:val="24"/>
        </w:rPr>
        <w:t xml:space="preserve"> and </w:t>
      </w:r>
      <w:r w:rsidRPr="00A1414C">
        <w:rPr>
          <w:sz w:val="24"/>
          <w:szCs w:val="24"/>
        </w:rPr>
        <w:t>consultation</w:t>
      </w:r>
      <w:r>
        <w:rPr>
          <w:sz w:val="24"/>
          <w:szCs w:val="24"/>
        </w:rPr>
        <w:t>.</w:t>
      </w:r>
    </w:p>
    <w:p w14:paraId="6B0FEF24" w14:textId="77777777" w:rsidR="00946ADB" w:rsidRDefault="00946ADB" w:rsidP="00CC6D1F">
      <w:pPr>
        <w:jc w:val="both"/>
        <w:rPr>
          <w:sz w:val="24"/>
          <w:szCs w:val="24"/>
        </w:rPr>
      </w:pPr>
    </w:p>
    <w:p w14:paraId="5D561A02" w14:textId="77777777" w:rsidR="003C6A0C" w:rsidRPr="00EE3FFC" w:rsidRDefault="005E2CD9" w:rsidP="003C6A0C">
      <w:pPr>
        <w:jc w:val="both"/>
        <w:rPr>
          <w:b/>
          <w:sz w:val="24"/>
          <w:szCs w:val="24"/>
          <w:lang w:val="en-US"/>
        </w:rPr>
      </w:pPr>
      <w:r w:rsidRPr="00EE3FFC">
        <w:rPr>
          <w:b/>
          <w:sz w:val="24"/>
          <w:szCs w:val="24"/>
          <w:lang w:val="en-US"/>
        </w:rPr>
        <w:t>Housing Associations and nomi</w:t>
      </w:r>
      <w:r w:rsidRPr="00EE3FFC">
        <w:rPr>
          <w:b/>
          <w:sz w:val="24"/>
          <w:szCs w:val="24"/>
          <w:lang w:val="en-US"/>
        </w:rPr>
        <w:t xml:space="preserve">nations: agreed </w:t>
      </w:r>
      <w:r>
        <w:rPr>
          <w:b/>
          <w:sz w:val="24"/>
          <w:szCs w:val="24"/>
          <w:lang w:val="en-US"/>
        </w:rPr>
        <w:t>arrangements</w:t>
      </w:r>
    </w:p>
    <w:p w14:paraId="4B30A826" w14:textId="77777777" w:rsidR="003C6A0C" w:rsidRDefault="003C6A0C" w:rsidP="003C6A0C">
      <w:pPr>
        <w:jc w:val="both"/>
        <w:rPr>
          <w:bCs/>
          <w:sz w:val="24"/>
          <w:szCs w:val="24"/>
          <w:lang w:val="en-US"/>
        </w:rPr>
      </w:pPr>
    </w:p>
    <w:p w14:paraId="24AFA973" w14:textId="77777777" w:rsidR="003C6A0C" w:rsidRDefault="005E2CD9" w:rsidP="003C6A0C">
      <w:pPr>
        <w:jc w:val="both"/>
        <w:rPr>
          <w:bCs/>
          <w:sz w:val="24"/>
          <w:szCs w:val="24"/>
        </w:rPr>
      </w:pPr>
      <w:r>
        <w:rPr>
          <w:bCs/>
          <w:sz w:val="24"/>
          <w:szCs w:val="24"/>
          <w:lang w:val="en-US"/>
        </w:rPr>
        <w:t xml:space="preserve">The Select Move Housing Association partners will </w:t>
      </w:r>
      <w:r w:rsidRPr="009D087B">
        <w:rPr>
          <w:bCs/>
          <w:sz w:val="24"/>
          <w:szCs w:val="24"/>
        </w:rPr>
        <w:t>use this scheme to allocate a minimum of 75% of its true voids in a financial year, and each Provider may use their discretion to advertise and allocate the other 25% using alt</w:t>
      </w:r>
      <w:r w:rsidRPr="009D087B">
        <w:rPr>
          <w:bCs/>
          <w:sz w:val="24"/>
          <w:szCs w:val="24"/>
        </w:rPr>
        <w:t>ernative platforms</w:t>
      </w:r>
      <w:r>
        <w:rPr>
          <w:bCs/>
          <w:sz w:val="24"/>
          <w:szCs w:val="24"/>
        </w:rPr>
        <w:t>.</w:t>
      </w:r>
    </w:p>
    <w:p w14:paraId="02046CFC" w14:textId="77777777" w:rsidR="0070765B" w:rsidRDefault="0070765B" w:rsidP="003C6A0C">
      <w:pPr>
        <w:jc w:val="both"/>
        <w:rPr>
          <w:bCs/>
          <w:sz w:val="24"/>
          <w:szCs w:val="24"/>
        </w:rPr>
      </w:pPr>
    </w:p>
    <w:p w14:paraId="7ED5A89B" w14:textId="77777777" w:rsidR="0070765B" w:rsidRDefault="005E2CD9" w:rsidP="0070765B">
      <w:pPr>
        <w:jc w:val="both"/>
        <w:rPr>
          <w:bCs/>
          <w:sz w:val="24"/>
          <w:szCs w:val="24"/>
        </w:rPr>
      </w:pPr>
      <w:r w:rsidRPr="00701D4D">
        <w:rPr>
          <w:bCs/>
          <w:sz w:val="24"/>
          <w:szCs w:val="24"/>
        </w:rPr>
        <w:t xml:space="preserve">The local authorities and housing associations listed above have signed a </w:t>
      </w:r>
      <w:r>
        <w:rPr>
          <w:bCs/>
          <w:sz w:val="24"/>
          <w:szCs w:val="24"/>
        </w:rPr>
        <w:t>‘</w:t>
      </w:r>
      <w:r w:rsidRPr="00701D4D">
        <w:rPr>
          <w:bCs/>
          <w:sz w:val="24"/>
          <w:szCs w:val="24"/>
        </w:rPr>
        <w:t>Memorandum of Understanding</w:t>
      </w:r>
      <w:r>
        <w:rPr>
          <w:bCs/>
          <w:sz w:val="24"/>
          <w:szCs w:val="24"/>
        </w:rPr>
        <w:t>’</w:t>
      </w:r>
      <w:r w:rsidRPr="00701D4D">
        <w:rPr>
          <w:bCs/>
          <w:sz w:val="24"/>
          <w:szCs w:val="24"/>
        </w:rPr>
        <w:t xml:space="preserve"> agreeing to </w:t>
      </w:r>
      <w:r w:rsidR="00945D01">
        <w:rPr>
          <w:bCs/>
          <w:sz w:val="24"/>
          <w:szCs w:val="24"/>
        </w:rPr>
        <w:t xml:space="preserve">participate in </w:t>
      </w:r>
      <w:r w:rsidRPr="00701D4D">
        <w:rPr>
          <w:bCs/>
          <w:sz w:val="24"/>
          <w:szCs w:val="24"/>
        </w:rPr>
        <w:t>this scheme under a partnership arrangement</w:t>
      </w:r>
      <w:r>
        <w:rPr>
          <w:bCs/>
          <w:sz w:val="24"/>
          <w:szCs w:val="24"/>
        </w:rPr>
        <w:t xml:space="preserve">. </w:t>
      </w:r>
      <w:r w:rsidRPr="00701D4D">
        <w:rPr>
          <w:bCs/>
          <w:sz w:val="24"/>
          <w:szCs w:val="24"/>
        </w:rPr>
        <w:t xml:space="preserve"> </w:t>
      </w:r>
    </w:p>
    <w:p w14:paraId="65B230D4" w14:textId="77777777" w:rsidR="003C6A0C" w:rsidRDefault="003C6A0C" w:rsidP="003C6A0C">
      <w:pPr>
        <w:jc w:val="both"/>
        <w:rPr>
          <w:bCs/>
          <w:sz w:val="24"/>
          <w:szCs w:val="24"/>
        </w:rPr>
      </w:pPr>
    </w:p>
    <w:p w14:paraId="000822CA" w14:textId="77777777" w:rsidR="003C6A0C" w:rsidRPr="00D6186F" w:rsidRDefault="005E2CD9" w:rsidP="003C6A0C">
      <w:pPr>
        <w:jc w:val="both"/>
        <w:rPr>
          <w:bCs/>
          <w:sz w:val="24"/>
          <w:szCs w:val="24"/>
          <w:lang w:val="en-US"/>
        </w:rPr>
      </w:pPr>
      <w:r w:rsidRPr="00D6186F">
        <w:rPr>
          <w:bCs/>
          <w:sz w:val="24"/>
          <w:szCs w:val="24"/>
          <w:lang w:val="en-US"/>
        </w:rPr>
        <w:t xml:space="preserve">When calculating the number of voids no account </w:t>
      </w:r>
      <w:r w:rsidRPr="00D6186F">
        <w:rPr>
          <w:bCs/>
          <w:sz w:val="24"/>
          <w:szCs w:val="24"/>
          <w:lang w:val="en-US"/>
        </w:rPr>
        <w:t>shall be taken of:</w:t>
      </w:r>
    </w:p>
    <w:p w14:paraId="532B56D4" w14:textId="77777777" w:rsidR="003C6A0C" w:rsidRPr="00D6186F" w:rsidRDefault="003C6A0C" w:rsidP="003C6A0C">
      <w:pPr>
        <w:jc w:val="both"/>
        <w:rPr>
          <w:bCs/>
          <w:sz w:val="24"/>
          <w:szCs w:val="24"/>
          <w:lang w:val="en-US"/>
        </w:rPr>
      </w:pPr>
    </w:p>
    <w:p w14:paraId="40AEECBE" w14:textId="77777777" w:rsidR="003C6A0C" w:rsidRPr="00D6186F" w:rsidRDefault="005E2CD9" w:rsidP="003C6A0C">
      <w:pPr>
        <w:jc w:val="both"/>
        <w:rPr>
          <w:bCs/>
          <w:sz w:val="24"/>
          <w:szCs w:val="24"/>
          <w:lang w:val="en-US"/>
        </w:rPr>
      </w:pPr>
      <w:r w:rsidRPr="00D6186F">
        <w:rPr>
          <w:bCs/>
          <w:sz w:val="24"/>
          <w:szCs w:val="24"/>
          <w:lang w:val="en-US"/>
        </w:rPr>
        <w:t>•</w:t>
      </w:r>
      <w:r w:rsidRPr="00D6186F">
        <w:rPr>
          <w:bCs/>
          <w:sz w:val="24"/>
          <w:szCs w:val="24"/>
          <w:lang w:val="en-US"/>
        </w:rPr>
        <w:tab/>
        <w:t>Mutual Exchanges</w:t>
      </w:r>
    </w:p>
    <w:p w14:paraId="11BD0174" w14:textId="77777777" w:rsidR="003C6A0C" w:rsidRPr="00D6186F" w:rsidRDefault="005E2CD9" w:rsidP="003C6A0C">
      <w:pPr>
        <w:jc w:val="both"/>
        <w:rPr>
          <w:bCs/>
          <w:sz w:val="24"/>
          <w:szCs w:val="24"/>
          <w:lang w:val="en-US"/>
        </w:rPr>
      </w:pPr>
      <w:r w:rsidRPr="00D6186F">
        <w:rPr>
          <w:bCs/>
          <w:sz w:val="24"/>
          <w:szCs w:val="24"/>
          <w:lang w:val="en-US"/>
        </w:rPr>
        <w:lastRenderedPageBreak/>
        <w:t>•</w:t>
      </w:r>
      <w:r w:rsidRPr="00D6186F">
        <w:rPr>
          <w:bCs/>
          <w:sz w:val="24"/>
          <w:szCs w:val="24"/>
          <w:lang w:val="en-US"/>
        </w:rPr>
        <w:tab/>
        <w:t>Successions</w:t>
      </w:r>
    </w:p>
    <w:p w14:paraId="1AED7D1C" w14:textId="77777777" w:rsidR="003C6A0C" w:rsidRPr="00D6186F" w:rsidRDefault="005E2CD9" w:rsidP="003C6A0C">
      <w:pPr>
        <w:jc w:val="both"/>
        <w:rPr>
          <w:bCs/>
          <w:sz w:val="24"/>
          <w:szCs w:val="24"/>
          <w:lang w:val="en-US"/>
        </w:rPr>
      </w:pPr>
      <w:r w:rsidRPr="00D6186F">
        <w:rPr>
          <w:bCs/>
          <w:sz w:val="24"/>
          <w:szCs w:val="24"/>
          <w:lang w:val="en-US"/>
        </w:rPr>
        <w:t>•</w:t>
      </w:r>
      <w:r w:rsidRPr="00D6186F">
        <w:rPr>
          <w:bCs/>
          <w:sz w:val="24"/>
          <w:szCs w:val="24"/>
          <w:lang w:val="en-US"/>
        </w:rPr>
        <w:tab/>
        <w:t>Decants to facilitate major works or improvements, where the tenant will be returning</w:t>
      </w:r>
    </w:p>
    <w:p w14:paraId="23E556F7" w14:textId="77777777" w:rsidR="003C6A0C" w:rsidRPr="00D6186F" w:rsidRDefault="003C6A0C" w:rsidP="003C6A0C">
      <w:pPr>
        <w:jc w:val="both"/>
        <w:rPr>
          <w:bCs/>
          <w:sz w:val="24"/>
          <w:szCs w:val="24"/>
          <w:lang w:val="en-US"/>
        </w:rPr>
      </w:pPr>
    </w:p>
    <w:p w14:paraId="3046199F" w14:textId="77777777" w:rsidR="003C6A0C" w:rsidRPr="00D6186F" w:rsidRDefault="005E2CD9" w:rsidP="003C6A0C">
      <w:pPr>
        <w:jc w:val="both"/>
        <w:rPr>
          <w:bCs/>
          <w:sz w:val="24"/>
          <w:szCs w:val="24"/>
          <w:lang w:val="en-US"/>
        </w:rPr>
      </w:pPr>
      <w:r w:rsidRPr="00D6186F">
        <w:rPr>
          <w:bCs/>
          <w:sz w:val="24"/>
          <w:szCs w:val="24"/>
          <w:lang w:val="en-US"/>
        </w:rPr>
        <w:t xml:space="preserve">The properties advertised through this policy will be a cross section of the quality, location, size, and type of </w:t>
      </w:r>
      <w:r w:rsidRPr="00D6186F">
        <w:rPr>
          <w:bCs/>
          <w:sz w:val="24"/>
          <w:szCs w:val="24"/>
          <w:lang w:val="en-US"/>
        </w:rPr>
        <w:t>property owned or managed by the Registered Provider that becomes vacant throughout the year. RSLs will work with the relevant Local Authority if a more specific type and size of property is required in order for the Local Authority to more effectively dis</w:t>
      </w:r>
      <w:r w:rsidRPr="00D6186F">
        <w:rPr>
          <w:bCs/>
          <w:sz w:val="24"/>
          <w:szCs w:val="24"/>
          <w:lang w:val="en-US"/>
        </w:rPr>
        <w:t>charge their duty.</w:t>
      </w:r>
    </w:p>
    <w:p w14:paraId="0C51C514" w14:textId="77777777" w:rsidR="003C6A0C" w:rsidRPr="00D6186F" w:rsidRDefault="003C6A0C" w:rsidP="003C6A0C">
      <w:pPr>
        <w:jc w:val="both"/>
        <w:rPr>
          <w:bCs/>
          <w:sz w:val="24"/>
          <w:szCs w:val="24"/>
          <w:lang w:val="en-US"/>
        </w:rPr>
      </w:pPr>
    </w:p>
    <w:p w14:paraId="38023B5A" w14:textId="77777777" w:rsidR="00E66117" w:rsidRDefault="005E2CD9" w:rsidP="00E66117">
      <w:pPr>
        <w:jc w:val="both"/>
        <w:rPr>
          <w:bCs/>
          <w:sz w:val="24"/>
          <w:szCs w:val="24"/>
        </w:rPr>
      </w:pPr>
      <w:r w:rsidRPr="00D6186F">
        <w:rPr>
          <w:bCs/>
          <w:sz w:val="24"/>
          <w:szCs w:val="24"/>
          <w:lang w:val="en-US"/>
        </w:rPr>
        <w:t xml:space="preserve">Once the property is placed on Select Move the Registered Provider cannot advertise it on another platform </w:t>
      </w:r>
      <w:r>
        <w:rPr>
          <w:bCs/>
          <w:sz w:val="24"/>
          <w:szCs w:val="24"/>
          <w:lang w:val="en-US"/>
        </w:rPr>
        <w:t xml:space="preserve">until </w:t>
      </w:r>
      <w:r w:rsidRPr="00E66117">
        <w:rPr>
          <w:bCs/>
          <w:sz w:val="24"/>
          <w:szCs w:val="24"/>
        </w:rPr>
        <w:t>one completed advert and shortlist has been exhausted</w:t>
      </w:r>
      <w:r>
        <w:rPr>
          <w:bCs/>
          <w:sz w:val="24"/>
          <w:szCs w:val="24"/>
        </w:rPr>
        <w:t xml:space="preserve"> and they have contacted the relevant Council for a direct nomination </w:t>
      </w:r>
      <w:r>
        <w:rPr>
          <w:bCs/>
          <w:sz w:val="24"/>
          <w:szCs w:val="24"/>
        </w:rPr>
        <w:t xml:space="preserve">and </w:t>
      </w:r>
      <w:r w:rsidRPr="00E66117">
        <w:rPr>
          <w:bCs/>
          <w:sz w:val="24"/>
          <w:szCs w:val="24"/>
        </w:rPr>
        <w:t xml:space="preserve">no response </w:t>
      </w:r>
      <w:r>
        <w:rPr>
          <w:bCs/>
          <w:sz w:val="24"/>
          <w:szCs w:val="24"/>
        </w:rPr>
        <w:t xml:space="preserve">has been received </w:t>
      </w:r>
      <w:r w:rsidRPr="00E66117">
        <w:rPr>
          <w:bCs/>
          <w:sz w:val="24"/>
          <w:szCs w:val="24"/>
        </w:rPr>
        <w:t xml:space="preserve">within </w:t>
      </w:r>
      <w:r w:rsidR="00A41FCC">
        <w:rPr>
          <w:bCs/>
          <w:sz w:val="24"/>
          <w:szCs w:val="24"/>
        </w:rPr>
        <w:t>2 working days</w:t>
      </w:r>
      <w:r w:rsidR="0093085C">
        <w:rPr>
          <w:bCs/>
          <w:sz w:val="24"/>
          <w:szCs w:val="24"/>
        </w:rPr>
        <w:t xml:space="preserve">. </w:t>
      </w:r>
      <w:r>
        <w:rPr>
          <w:bCs/>
          <w:sz w:val="24"/>
          <w:szCs w:val="24"/>
        </w:rPr>
        <w:t xml:space="preserve"> </w:t>
      </w:r>
      <w:r w:rsidRPr="00E66117">
        <w:rPr>
          <w:bCs/>
          <w:sz w:val="24"/>
          <w:szCs w:val="24"/>
        </w:rPr>
        <w:t xml:space="preserve"> </w:t>
      </w:r>
    </w:p>
    <w:p w14:paraId="48ABB02E" w14:textId="77777777" w:rsidR="0070765B" w:rsidRDefault="0070765B" w:rsidP="00E66117">
      <w:pPr>
        <w:jc w:val="both"/>
        <w:rPr>
          <w:bCs/>
          <w:sz w:val="24"/>
          <w:szCs w:val="24"/>
        </w:rPr>
      </w:pPr>
    </w:p>
    <w:p w14:paraId="7D92AF4C" w14:textId="77777777" w:rsidR="0070765B" w:rsidRDefault="005E2CD9" w:rsidP="00E66117">
      <w:pPr>
        <w:jc w:val="both"/>
        <w:rPr>
          <w:bCs/>
          <w:sz w:val="24"/>
          <w:szCs w:val="24"/>
        </w:rPr>
      </w:pPr>
      <w:r>
        <w:rPr>
          <w:bCs/>
          <w:sz w:val="24"/>
          <w:szCs w:val="24"/>
        </w:rPr>
        <w:t xml:space="preserve">The Council in these circumstances is likely to make a direct nomination for a household owed a statutory homelessness duty and any offer made will be a final offer to end the </w:t>
      </w:r>
      <w:r w:rsidR="00AD0A29">
        <w:rPr>
          <w:bCs/>
          <w:sz w:val="24"/>
          <w:szCs w:val="24"/>
        </w:rPr>
        <w:t xml:space="preserve">homelessness </w:t>
      </w:r>
      <w:r>
        <w:rPr>
          <w:bCs/>
          <w:sz w:val="24"/>
          <w:szCs w:val="24"/>
        </w:rPr>
        <w:t>duty o</w:t>
      </w:r>
      <w:r>
        <w:rPr>
          <w:bCs/>
          <w:sz w:val="24"/>
          <w:szCs w:val="24"/>
        </w:rPr>
        <w:t xml:space="preserve">wed. </w:t>
      </w:r>
    </w:p>
    <w:p w14:paraId="7F5BE799" w14:textId="77777777" w:rsidR="0070765B" w:rsidRDefault="0070765B" w:rsidP="00E66117">
      <w:pPr>
        <w:jc w:val="both"/>
        <w:rPr>
          <w:bCs/>
          <w:sz w:val="24"/>
          <w:szCs w:val="24"/>
        </w:rPr>
      </w:pPr>
    </w:p>
    <w:p w14:paraId="03D0D57E" w14:textId="77777777" w:rsidR="0070765B" w:rsidRDefault="005E2CD9" w:rsidP="00E66117">
      <w:pPr>
        <w:jc w:val="both"/>
        <w:rPr>
          <w:bCs/>
          <w:sz w:val="24"/>
          <w:szCs w:val="24"/>
        </w:rPr>
      </w:pPr>
      <w:r w:rsidRPr="0070765B">
        <w:rPr>
          <w:bCs/>
          <w:sz w:val="24"/>
          <w:szCs w:val="24"/>
        </w:rPr>
        <w:t>Where the same type of property in the same area has been advertised within the last month and not be let then</w:t>
      </w:r>
      <w:r>
        <w:rPr>
          <w:bCs/>
          <w:sz w:val="24"/>
          <w:szCs w:val="24"/>
        </w:rPr>
        <w:t xml:space="preserve"> the relevant Council for the area where the property is situated will look to make a direct nomination for a household owed a statutory homelessness duty. </w:t>
      </w:r>
    </w:p>
    <w:p w14:paraId="7D9AEE74" w14:textId="77777777" w:rsidR="0070765B" w:rsidRDefault="0070765B" w:rsidP="00E66117">
      <w:pPr>
        <w:jc w:val="both"/>
        <w:rPr>
          <w:bCs/>
          <w:sz w:val="24"/>
          <w:szCs w:val="24"/>
        </w:rPr>
      </w:pPr>
    </w:p>
    <w:p w14:paraId="3BBAD45F" w14:textId="77777777" w:rsidR="0070765B" w:rsidRDefault="005E2CD9" w:rsidP="00E66117">
      <w:pPr>
        <w:jc w:val="both"/>
        <w:rPr>
          <w:bCs/>
          <w:sz w:val="24"/>
          <w:szCs w:val="24"/>
        </w:rPr>
      </w:pPr>
      <w:r w:rsidRPr="0070765B">
        <w:rPr>
          <w:bCs/>
          <w:sz w:val="24"/>
          <w:szCs w:val="24"/>
        </w:rPr>
        <w:t>‘Immediately Available Home</w:t>
      </w:r>
      <w:r w:rsidR="00CE2852">
        <w:rPr>
          <w:bCs/>
          <w:sz w:val="24"/>
          <w:szCs w:val="24"/>
        </w:rPr>
        <w:t>s</w:t>
      </w:r>
      <w:r w:rsidRPr="0070765B">
        <w:rPr>
          <w:bCs/>
          <w:sz w:val="24"/>
          <w:szCs w:val="24"/>
        </w:rPr>
        <w:t xml:space="preserve">’ adverts </w:t>
      </w:r>
      <w:r>
        <w:rPr>
          <w:bCs/>
          <w:sz w:val="24"/>
          <w:szCs w:val="24"/>
        </w:rPr>
        <w:t xml:space="preserve">and platforms </w:t>
      </w:r>
      <w:r w:rsidR="00CE2852">
        <w:rPr>
          <w:bCs/>
          <w:sz w:val="24"/>
          <w:szCs w:val="24"/>
        </w:rPr>
        <w:t xml:space="preserve">to let them </w:t>
      </w:r>
      <w:r w:rsidRPr="0070765B">
        <w:rPr>
          <w:bCs/>
          <w:sz w:val="24"/>
          <w:szCs w:val="24"/>
        </w:rPr>
        <w:t>will only be used once the propert</w:t>
      </w:r>
      <w:r w:rsidRPr="0070765B">
        <w:rPr>
          <w:bCs/>
          <w:sz w:val="24"/>
          <w:szCs w:val="24"/>
        </w:rPr>
        <w:t xml:space="preserve">y has been through </w:t>
      </w:r>
      <w:r>
        <w:rPr>
          <w:bCs/>
          <w:sz w:val="24"/>
          <w:szCs w:val="24"/>
        </w:rPr>
        <w:t xml:space="preserve">the process outlined above. </w:t>
      </w:r>
    </w:p>
    <w:p w14:paraId="097220A6" w14:textId="77777777" w:rsidR="00E66117" w:rsidRPr="00E66117" w:rsidRDefault="00E66117" w:rsidP="00E66117">
      <w:pPr>
        <w:jc w:val="both"/>
        <w:rPr>
          <w:bCs/>
          <w:sz w:val="24"/>
          <w:szCs w:val="24"/>
        </w:rPr>
      </w:pPr>
    </w:p>
    <w:p w14:paraId="7A5B3580" w14:textId="77777777" w:rsidR="003C6A0C" w:rsidRPr="00701D4D" w:rsidRDefault="005E2CD9" w:rsidP="003C6A0C">
      <w:pPr>
        <w:jc w:val="both"/>
        <w:rPr>
          <w:bCs/>
          <w:sz w:val="24"/>
          <w:szCs w:val="24"/>
        </w:rPr>
      </w:pPr>
      <w:r w:rsidRPr="00701D4D">
        <w:rPr>
          <w:bCs/>
          <w:sz w:val="24"/>
          <w:szCs w:val="24"/>
        </w:rPr>
        <w:t xml:space="preserve">Registered Providers with housing in the Chorley, Preston and South Ribble areas who are not Select Move partners will be subject to local nomination agreements with local authorities to allocate </w:t>
      </w:r>
      <w:r w:rsidRPr="00701D4D">
        <w:rPr>
          <w:bCs/>
          <w:sz w:val="24"/>
          <w:szCs w:val="24"/>
        </w:rPr>
        <w:t>properties.</w:t>
      </w:r>
    </w:p>
    <w:p w14:paraId="18206E5B" w14:textId="77777777" w:rsidR="003C6A0C" w:rsidRDefault="003C6A0C" w:rsidP="003C6A0C">
      <w:pPr>
        <w:jc w:val="both"/>
        <w:rPr>
          <w:bCs/>
          <w:sz w:val="24"/>
          <w:szCs w:val="24"/>
          <w:lang w:val="en-US"/>
        </w:rPr>
      </w:pPr>
    </w:p>
    <w:p w14:paraId="2F366077" w14:textId="77777777" w:rsidR="003C6A0C" w:rsidRDefault="005E2CD9" w:rsidP="003C6A0C">
      <w:pPr>
        <w:jc w:val="both"/>
        <w:rPr>
          <w:bCs/>
          <w:sz w:val="24"/>
          <w:szCs w:val="24"/>
        </w:rPr>
      </w:pPr>
      <w:r>
        <w:rPr>
          <w:bCs/>
          <w:sz w:val="24"/>
          <w:szCs w:val="24"/>
          <w:lang w:val="en-US"/>
        </w:rPr>
        <w:t xml:space="preserve">This policy will apply to all homes let through the scheme. </w:t>
      </w:r>
    </w:p>
    <w:p w14:paraId="541F930A" w14:textId="77777777" w:rsidR="003C6A0C" w:rsidRDefault="003C6A0C" w:rsidP="003C6A0C">
      <w:pPr>
        <w:jc w:val="both"/>
        <w:rPr>
          <w:bCs/>
          <w:sz w:val="24"/>
          <w:szCs w:val="24"/>
        </w:rPr>
      </w:pPr>
    </w:p>
    <w:p w14:paraId="5A58D05B" w14:textId="77777777" w:rsidR="00946ADB" w:rsidRDefault="005E2CD9" w:rsidP="00CC6D1F">
      <w:pPr>
        <w:pStyle w:val="Default"/>
        <w:jc w:val="both"/>
        <w:rPr>
          <w:b/>
          <w:lang w:val="en-GB"/>
        </w:rPr>
      </w:pPr>
      <w:r w:rsidRPr="00556507">
        <w:rPr>
          <w:b/>
          <w:lang w:val="en-GB"/>
        </w:rPr>
        <w:t>General Data Protection Regulations 2018</w:t>
      </w:r>
    </w:p>
    <w:p w14:paraId="1C3E1837" w14:textId="77777777" w:rsidR="007C3FEF" w:rsidRDefault="007C3FEF" w:rsidP="00CC6D1F">
      <w:pPr>
        <w:pStyle w:val="Default"/>
        <w:jc w:val="both"/>
        <w:rPr>
          <w:b/>
          <w:lang w:val="en-GB"/>
        </w:rPr>
      </w:pPr>
    </w:p>
    <w:p w14:paraId="1533B1B4" w14:textId="77777777" w:rsidR="00946ADB" w:rsidRDefault="005E2CD9" w:rsidP="00CC6D1F">
      <w:pPr>
        <w:pStyle w:val="Default"/>
        <w:jc w:val="both"/>
        <w:rPr>
          <w:lang w:val="en-GB"/>
        </w:rPr>
      </w:pPr>
      <w:r>
        <w:rPr>
          <w:lang w:val="en-GB"/>
        </w:rPr>
        <w:t xml:space="preserve">The </w:t>
      </w:r>
      <w:r w:rsidR="00537710">
        <w:rPr>
          <w:lang w:val="en-GB"/>
        </w:rPr>
        <w:t xml:space="preserve">3 </w:t>
      </w:r>
      <w:r>
        <w:rPr>
          <w:lang w:val="en-GB"/>
        </w:rPr>
        <w:t>Council</w:t>
      </w:r>
      <w:r w:rsidR="00537710">
        <w:rPr>
          <w:lang w:val="en-GB"/>
        </w:rPr>
        <w:t>s</w:t>
      </w:r>
      <w:r>
        <w:rPr>
          <w:lang w:val="en-GB"/>
        </w:rPr>
        <w:t xml:space="preserve"> will </w:t>
      </w:r>
      <w:r w:rsidRPr="00556507">
        <w:rPr>
          <w:lang w:val="en-GB"/>
        </w:rPr>
        <w:t xml:space="preserve">ensure </w:t>
      </w:r>
      <w:r>
        <w:rPr>
          <w:lang w:val="en-GB"/>
        </w:rPr>
        <w:t xml:space="preserve">that </w:t>
      </w:r>
      <w:r w:rsidRPr="00556507">
        <w:rPr>
          <w:lang w:val="en-GB"/>
        </w:rPr>
        <w:t xml:space="preserve">for any person </w:t>
      </w:r>
      <w:r>
        <w:rPr>
          <w:lang w:val="en-GB"/>
        </w:rPr>
        <w:t>accepted on t</w:t>
      </w:r>
      <w:r w:rsidRPr="00556507">
        <w:rPr>
          <w:lang w:val="en-GB"/>
        </w:rPr>
        <w:t xml:space="preserve">he housing register their information </w:t>
      </w:r>
      <w:r>
        <w:rPr>
          <w:lang w:val="en-GB"/>
        </w:rPr>
        <w:t xml:space="preserve">will be </w:t>
      </w:r>
      <w:r w:rsidRPr="00556507">
        <w:rPr>
          <w:lang w:val="en-GB"/>
        </w:rPr>
        <w:t xml:space="preserve">stored lawfully and </w:t>
      </w:r>
      <w:r w:rsidR="00AD0A29">
        <w:rPr>
          <w:lang w:val="en-GB"/>
        </w:rPr>
        <w:t xml:space="preserve">will </w:t>
      </w:r>
      <w:r w:rsidRPr="00556507">
        <w:rPr>
          <w:lang w:val="en-GB"/>
        </w:rPr>
        <w:t>act in a</w:t>
      </w:r>
      <w:r w:rsidRPr="00556507">
        <w:rPr>
          <w:lang w:val="en-GB"/>
        </w:rPr>
        <w:t xml:space="preserve"> fair and transparent way in processing their data.  </w:t>
      </w:r>
      <w:r w:rsidR="00AD0A29">
        <w:rPr>
          <w:lang w:val="en-GB"/>
        </w:rPr>
        <w:t xml:space="preserve">Data will only be collected </w:t>
      </w:r>
      <w:r w:rsidRPr="00556507">
        <w:rPr>
          <w:lang w:val="en-GB"/>
        </w:rPr>
        <w:t xml:space="preserve">that is specific, explicit and legitimate for the purpose of the </w:t>
      </w:r>
      <w:r w:rsidR="00A85843">
        <w:rPr>
          <w:lang w:val="en-GB"/>
        </w:rPr>
        <w:t>application and lettings processes set out in th</w:t>
      </w:r>
      <w:r>
        <w:rPr>
          <w:lang w:val="en-GB"/>
        </w:rPr>
        <w:t>e</w:t>
      </w:r>
      <w:r w:rsidR="00A85843">
        <w:rPr>
          <w:lang w:val="en-GB"/>
        </w:rPr>
        <w:t xml:space="preserve"> policy</w:t>
      </w:r>
      <w:r w:rsidR="00D6126B">
        <w:rPr>
          <w:lang w:val="en-GB"/>
        </w:rPr>
        <w:t xml:space="preserve">. </w:t>
      </w:r>
      <w:r>
        <w:rPr>
          <w:lang w:val="en-GB"/>
        </w:rPr>
        <w:t>D</w:t>
      </w:r>
      <w:r w:rsidRPr="00556507">
        <w:rPr>
          <w:lang w:val="en-GB"/>
        </w:rPr>
        <w:t>ata will be kept up to date and not held unnecessar</w:t>
      </w:r>
      <w:r w:rsidRPr="00556507">
        <w:rPr>
          <w:lang w:val="en-GB"/>
        </w:rPr>
        <w:t>ily</w:t>
      </w:r>
      <w:r>
        <w:rPr>
          <w:lang w:val="en-GB"/>
        </w:rPr>
        <w:t>,</w:t>
      </w:r>
      <w:r w:rsidRPr="00556507">
        <w:rPr>
          <w:lang w:val="en-GB"/>
        </w:rPr>
        <w:t xml:space="preserve"> or without appropriate security measures in place.  Information will only be shared with other organisations or individuals in order to legitimately </w:t>
      </w:r>
      <w:r w:rsidR="00A85843">
        <w:rPr>
          <w:lang w:val="en-GB"/>
        </w:rPr>
        <w:t>assess and progress a person’s housing</w:t>
      </w:r>
      <w:r w:rsidR="005B07BD">
        <w:rPr>
          <w:lang w:val="en-GB"/>
        </w:rPr>
        <w:t xml:space="preserve"> application</w:t>
      </w:r>
      <w:r w:rsidRPr="00556507">
        <w:rPr>
          <w:lang w:val="en-GB"/>
        </w:rPr>
        <w:t xml:space="preserve">, </w:t>
      </w:r>
      <w:r w:rsidR="005B07BD">
        <w:rPr>
          <w:lang w:val="en-GB"/>
        </w:rPr>
        <w:t xml:space="preserve">or </w:t>
      </w:r>
      <w:r w:rsidRPr="00556507">
        <w:rPr>
          <w:lang w:val="en-GB"/>
        </w:rPr>
        <w:t>for the prevention of fraud</w:t>
      </w:r>
      <w:r w:rsidR="005B07BD">
        <w:rPr>
          <w:lang w:val="en-GB"/>
        </w:rPr>
        <w:t>,</w:t>
      </w:r>
      <w:r w:rsidRPr="00556507">
        <w:rPr>
          <w:lang w:val="en-GB"/>
        </w:rPr>
        <w:t xml:space="preserve"> </w:t>
      </w:r>
      <w:r w:rsidR="00EE1828">
        <w:rPr>
          <w:lang w:val="en-GB"/>
        </w:rPr>
        <w:t xml:space="preserve">or where there are safeguarding concerns, </w:t>
      </w:r>
      <w:r w:rsidRPr="00556507">
        <w:rPr>
          <w:lang w:val="en-GB"/>
        </w:rPr>
        <w:t>or with the person’s explicit consent.</w:t>
      </w:r>
    </w:p>
    <w:p w14:paraId="7B34F0F2" w14:textId="77777777" w:rsidR="00EE1828" w:rsidRDefault="00EE1828" w:rsidP="00CC6D1F">
      <w:pPr>
        <w:pStyle w:val="Default"/>
        <w:jc w:val="both"/>
        <w:rPr>
          <w:lang w:val="en-GB"/>
        </w:rPr>
      </w:pPr>
    </w:p>
    <w:p w14:paraId="390C7AB6" w14:textId="77777777" w:rsidR="00EE1828" w:rsidRDefault="005E2CD9" w:rsidP="00CC6D1F">
      <w:pPr>
        <w:pStyle w:val="Default"/>
        <w:jc w:val="both"/>
        <w:rPr>
          <w:lang w:val="en-GB"/>
        </w:rPr>
      </w:pPr>
      <w:r w:rsidRPr="00EE1828">
        <w:rPr>
          <w:lang w:val="en-GB"/>
        </w:rPr>
        <w:t xml:space="preserve">Where consent is not given, this may affect the ability of the </w:t>
      </w:r>
      <w:r w:rsidR="00537710">
        <w:rPr>
          <w:lang w:val="en-GB"/>
        </w:rPr>
        <w:t xml:space="preserve">SMP </w:t>
      </w:r>
      <w:r w:rsidRPr="00EE1828">
        <w:rPr>
          <w:lang w:val="en-GB"/>
        </w:rPr>
        <w:t xml:space="preserve">to process an application. The </w:t>
      </w:r>
      <w:r w:rsidR="00537710">
        <w:rPr>
          <w:lang w:val="en-GB"/>
        </w:rPr>
        <w:t xml:space="preserve">SMP </w:t>
      </w:r>
      <w:r w:rsidRPr="00EE1828">
        <w:rPr>
          <w:lang w:val="en-GB"/>
        </w:rPr>
        <w:t xml:space="preserve">may not be able to process an application if it is unable to make the necessary </w:t>
      </w:r>
      <w:r w:rsidRPr="00EE1828">
        <w:rPr>
          <w:lang w:val="en-GB"/>
        </w:rPr>
        <w:t>enquiries due to a refusal of consent</w:t>
      </w:r>
      <w:r w:rsidR="0000281A">
        <w:rPr>
          <w:lang w:val="en-GB"/>
        </w:rPr>
        <w:t>.</w:t>
      </w:r>
    </w:p>
    <w:p w14:paraId="2ECC6944" w14:textId="77777777" w:rsidR="004E5034" w:rsidRDefault="004E5034" w:rsidP="00CC6D1F">
      <w:pPr>
        <w:pStyle w:val="Default"/>
        <w:jc w:val="both"/>
        <w:rPr>
          <w:lang w:val="en-GB"/>
        </w:rPr>
      </w:pPr>
    </w:p>
    <w:p w14:paraId="72EF24AD" w14:textId="77777777" w:rsidR="002E1F74" w:rsidRDefault="005E2CD9" w:rsidP="002E1F74">
      <w:pPr>
        <w:pStyle w:val="Default"/>
        <w:jc w:val="both"/>
        <w:rPr>
          <w:lang w:val="en-GB"/>
        </w:rPr>
      </w:pPr>
      <w:r>
        <w:rPr>
          <w:lang w:val="en-GB"/>
        </w:rPr>
        <w:t xml:space="preserve">A link to the </w:t>
      </w:r>
      <w:r w:rsidR="004E5034">
        <w:rPr>
          <w:lang w:val="en-GB"/>
        </w:rPr>
        <w:t xml:space="preserve">Privacy </w:t>
      </w:r>
      <w:r w:rsidR="005B07BD">
        <w:rPr>
          <w:lang w:val="en-GB"/>
        </w:rPr>
        <w:t>N</w:t>
      </w:r>
      <w:r w:rsidR="004E5034">
        <w:rPr>
          <w:lang w:val="en-GB"/>
        </w:rPr>
        <w:t>otice</w:t>
      </w:r>
      <w:r w:rsidR="00BA3C44">
        <w:rPr>
          <w:lang w:val="en-GB"/>
        </w:rPr>
        <w:t xml:space="preserve"> for the Select Move partners </w:t>
      </w:r>
      <w:r w:rsidR="004E5034">
        <w:rPr>
          <w:lang w:val="en-GB"/>
        </w:rPr>
        <w:t xml:space="preserve">and compliance with the Data </w:t>
      </w:r>
      <w:r w:rsidR="005B07BD">
        <w:rPr>
          <w:lang w:val="en-GB"/>
        </w:rPr>
        <w:t>P</w:t>
      </w:r>
      <w:r w:rsidR="004E5034">
        <w:rPr>
          <w:lang w:val="en-GB"/>
        </w:rPr>
        <w:t>rotection Regulations 2018 can be accessed here</w:t>
      </w:r>
      <w:r>
        <w:rPr>
          <w:lang w:val="en-GB"/>
        </w:rPr>
        <w:t xml:space="preserve"> for </w:t>
      </w:r>
      <w:r w:rsidR="00AD0A29">
        <w:rPr>
          <w:lang w:val="en-GB"/>
        </w:rPr>
        <w:t xml:space="preserve">each </w:t>
      </w:r>
      <w:r>
        <w:rPr>
          <w:lang w:val="en-GB"/>
        </w:rPr>
        <w:t xml:space="preserve">Council. </w:t>
      </w:r>
    </w:p>
    <w:p w14:paraId="5B5EEBEB" w14:textId="77777777" w:rsidR="002E1F74" w:rsidRDefault="002E1F74" w:rsidP="002E1F74">
      <w:pPr>
        <w:pStyle w:val="Default"/>
        <w:jc w:val="both"/>
        <w:rPr>
          <w:lang w:val="en-GB"/>
        </w:rPr>
      </w:pPr>
    </w:p>
    <w:p w14:paraId="638D85F0" w14:textId="77777777" w:rsidR="00821447" w:rsidRDefault="005E2CD9" w:rsidP="00CC6D1F">
      <w:pPr>
        <w:pStyle w:val="Default"/>
        <w:jc w:val="both"/>
      </w:pPr>
      <w:hyperlink r:id="rId15" w:history="1">
        <w:r w:rsidR="00404A74" w:rsidRPr="006D3E9F">
          <w:rPr>
            <w:rStyle w:val="Hyperlink"/>
            <w:rFonts w:cs="Arial"/>
          </w:rPr>
          <w:t>https://www.selectmove.co.uk/content/Information/LeafletsandBooklets</w:t>
        </w:r>
      </w:hyperlink>
    </w:p>
    <w:p w14:paraId="475833C9" w14:textId="77777777" w:rsidR="00404A74" w:rsidRDefault="00404A74" w:rsidP="00CC6D1F">
      <w:pPr>
        <w:pStyle w:val="Default"/>
        <w:jc w:val="both"/>
      </w:pPr>
    </w:p>
    <w:p w14:paraId="1DC77991" w14:textId="77777777" w:rsidR="00C726A2" w:rsidRPr="00C726A2" w:rsidRDefault="005E2CD9" w:rsidP="00CC6D1F">
      <w:pPr>
        <w:jc w:val="both"/>
        <w:rPr>
          <w:bCs/>
          <w:i/>
          <w:iCs/>
          <w:sz w:val="24"/>
          <w:szCs w:val="24"/>
        </w:rPr>
      </w:pPr>
      <w:r>
        <w:rPr>
          <w:bCs/>
          <w:i/>
          <w:iCs/>
          <w:sz w:val="24"/>
          <w:szCs w:val="24"/>
        </w:rPr>
        <w:t xml:space="preserve">To be added to the final policy the 3 email addresses </w:t>
      </w:r>
      <w:r w:rsidR="00CA4838">
        <w:rPr>
          <w:bCs/>
          <w:i/>
          <w:iCs/>
          <w:sz w:val="24"/>
          <w:szCs w:val="24"/>
        </w:rPr>
        <w:t xml:space="preserve">to access the Privacy Notices </w:t>
      </w:r>
      <w:r>
        <w:rPr>
          <w:bCs/>
          <w:i/>
          <w:iCs/>
          <w:sz w:val="24"/>
          <w:szCs w:val="24"/>
        </w:rPr>
        <w:t xml:space="preserve">for the 3 partner SMP councils </w:t>
      </w:r>
    </w:p>
    <w:p w14:paraId="088F7776" w14:textId="77777777" w:rsidR="00C726A2" w:rsidRDefault="00C726A2" w:rsidP="00CC6D1F">
      <w:pPr>
        <w:jc w:val="both"/>
        <w:rPr>
          <w:b/>
          <w:sz w:val="24"/>
          <w:szCs w:val="24"/>
        </w:rPr>
      </w:pPr>
    </w:p>
    <w:p w14:paraId="02E69DCC" w14:textId="77777777" w:rsidR="00946ADB" w:rsidRPr="00556507" w:rsidRDefault="005E2CD9" w:rsidP="00CC6D1F">
      <w:pPr>
        <w:jc w:val="both"/>
        <w:rPr>
          <w:b/>
          <w:sz w:val="24"/>
          <w:szCs w:val="24"/>
        </w:rPr>
      </w:pPr>
      <w:r w:rsidRPr="00556507">
        <w:rPr>
          <w:b/>
          <w:sz w:val="24"/>
          <w:szCs w:val="24"/>
        </w:rPr>
        <w:t>Right to information</w:t>
      </w:r>
    </w:p>
    <w:p w14:paraId="644049DD" w14:textId="77777777" w:rsidR="00946ADB" w:rsidRPr="00556507" w:rsidRDefault="00946ADB" w:rsidP="00CC6D1F">
      <w:pPr>
        <w:jc w:val="both"/>
        <w:rPr>
          <w:b/>
          <w:sz w:val="24"/>
          <w:szCs w:val="24"/>
        </w:rPr>
      </w:pPr>
    </w:p>
    <w:p w14:paraId="115E8A51" w14:textId="77777777" w:rsidR="00CC3618" w:rsidRDefault="005E2CD9" w:rsidP="00CC3618">
      <w:pPr>
        <w:pStyle w:val="Default"/>
        <w:jc w:val="both"/>
        <w:rPr>
          <w:lang w:val="en-GB"/>
        </w:rPr>
      </w:pPr>
      <w:r w:rsidRPr="00556507">
        <w:t xml:space="preserve">The </w:t>
      </w:r>
      <w:r w:rsidR="00783017">
        <w:t>‘</w:t>
      </w:r>
      <w:r w:rsidRPr="00556507">
        <w:t xml:space="preserve">Freedom of </w:t>
      </w:r>
      <w:r w:rsidRPr="00556507">
        <w:t>Information Act 2000</w:t>
      </w:r>
      <w:r w:rsidR="00783017">
        <w:t>’</w:t>
      </w:r>
      <w:r w:rsidRPr="00556507">
        <w:t xml:space="preserve"> makes it a requirement for every public authority to produce a </w:t>
      </w:r>
      <w:r w:rsidR="00D6126B">
        <w:t>‘</w:t>
      </w:r>
      <w:r w:rsidRPr="00556507">
        <w:t>Publication Scheme</w:t>
      </w:r>
      <w:r w:rsidR="00D6126B">
        <w:t>’</w:t>
      </w:r>
      <w:r w:rsidRPr="00556507">
        <w:t xml:space="preserve"> </w:t>
      </w:r>
      <w:r w:rsidR="00AB3E82">
        <w:t xml:space="preserve">setting out </w:t>
      </w:r>
      <w:r w:rsidRPr="00556507">
        <w:t>the information i</w:t>
      </w:r>
      <w:r w:rsidR="00B86F4D">
        <w:t xml:space="preserve">t </w:t>
      </w:r>
      <w:r w:rsidR="00B100BB">
        <w:t>will make</w:t>
      </w:r>
      <w:r w:rsidR="00B86F4D">
        <w:t xml:space="preserve"> available to the public. </w:t>
      </w:r>
      <w:r>
        <w:rPr>
          <w:lang w:val="en-GB"/>
        </w:rPr>
        <w:t xml:space="preserve">A link to the 3 Select Move partner Council’s </w:t>
      </w:r>
      <w:r w:rsidRPr="00CC3618">
        <w:rPr>
          <w:lang w:val="en-GB"/>
        </w:rPr>
        <w:t>data protection and freedom of informa</w:t>
      </w:r>
      <w:r w:rsidRPr="00CC3618">
        <w:rPr>
          <w:lang w:val="en-GB"/>
        </w:rPr>
        <w:t>tion policies can be accessed here</w:t>
      </w:r>
      <w:r>
        <w:rPr>
          <w:lang w:val="en-GB"/>
        </w:rPr>
        <w:t xml:space="preserve">. </w:t>
      </w:r>
    </w:p>
    <w:p w14:paraId="72ED0689" w14:textId="77777777" w:rsidR="00946ADB" w:rsidRDefault="00946ADB" w:rsidP="002E1F74">
      <w:pPr>
        <w:jc w:val="both"/>
        <w:rPr>
          <w:sz w:val="24"/>
          <w:szCs w:val="24"/>
        </w:rPr>
      </w:pPr>
    </w:p>
    <w:p w14:paraId="0A20B00E" w14:textId="77777777" w:rsidR="00B100BB" w:rsidRDefault="005E2CD9" w:rsidP="00CC6D1F">
      <w:pPr>
        <w:jc w:val="both"/>
        <w:rPr>
          <w:sz w:val="24"/>
          <w:szCs w:val="24"/>
        </w:rPr>
      </w:pPr>
      <w:hyperlink r:id="rId16" w:history="1">
        <w:r w:rsidR="00404A74" w:rsidRPr="006D3E9F">
          <w:rPr>
            <w:rStyle w:val="Hyperlink"/>
            <w:rFonts w:cs="Arial"/>
            <w:sz w:val="24"/>
            <w:szCs w:val="24"/>
          </w:rPr>
          <w:t>https://www.selectmove.co.uk/content/Information/DataProtectionandNationalFraud</w:t>
        </w:r>
      </w:hyperlink>
    </w:p>
    <w:p w14:paraId="230ECD59" w14:textId="77777777" w:rsidR="00821447" w:rsidRDefault="00821447" w:rsidP="00CC6D1F">
      <w:pPr>
        <w:jc w:val="both"/>
        <w:rPr>
          <w:b/>
          <w:sz w:val="24"/>
          <w:szCs w:val="24"/>
        </w:rPr>
      </w:pPr>
    </w:p>
    <w:p w14:paraId="09E89505" w14:textId="77777777" w:rsidR="00946ADB" w:rsidRPr="00556507" w:rsidRDefault="005E2CD9" w:rsidP="00CC6D1F">
      <w:pPr>
        <w:jc w:val="both"/>
        <w:rPr>
          <w:b/>
          <w:sz w:val="24"/>
          <w:szCs w:val="24"/>
        </w:rPr>
      </w:pPr>
      <w:r w:rsidRPr="00556507">
        <w:rPr>
          <w:b/>
          <w:sz w:val="24"/>
          <w:szCs w:val="24"/>
        </w:rPr>
        <w:t>Equality, accessibility and monitoring</w:t>
      </w:r>
    </w:p>
    <w:p w14:paraId="3AA99172" w14:textId="77777777" w:rsidR="00946ADB" w:rsidRPr="00556507" w:rsidRDefault="00946ADB" w:rsidP="00CC6D1F">
      <w:pPr>
        <w:jc w:val="both"/>
        <w:rPr>
          <w:sz w:val="24"/>
          <w:szCs w:val="24"/>
        </w:rPr>
      </w:pPr>
    </w:p>
    <w:p w14:paraId="163D97D6" w14:textId="77777777" w:rsidR="00946ADB" w:rsidRPr="00556507" w:rsidRDefault="005E2CD9" w:rsidP="00CC6D1F">
      <w:pPr>
        <w:jc w:val="both"/>
        <w:rPr>
          <w:sz w:val="24"/>
          <w:szCs w:val="24"/>
        </w:rPr>
      </w:pPr>
      <w:r>
        <w:rPr>
          <w:sz w:val="24"/>
          <w:szCs w:val="24"/>
        </w:rPr>
        <w:t xml:space="preserve">Select Move </w:t>
      </w:r>
      <w:r w:rsidR="00783017">
        <w:rPr>
          <w:sz w:val="24"/>
          <w:szCs w:val="24"/>
        </w:rPr>
        <w:t>i</w:t>
      </w:r>
      <w:r w:rsidRPr="00556507">
        <w:rPr>
          <w:sz w:val="24"/>
          <w:szCs w:val="24"/>
        </w:rPr>
        <w:t xml:space="preserve">s committed to ensuring that </w:t>
      </w:r>
      <w:r w:rsidR="00D6126B">
        <w:rPr>
          <w:sz w:val="24"/>
          <w:szCs w:val="24"/>
        </w:rPr>
        <w:t>th</w:t>
      </w:r>
      <w:r w:rsidR="003132E5">
        <w:rPr>
          <w:sz w:val="24"/>
          <w:szCs w:val="24"/>
        </w:rPr>
        <w:t>e p</w:t>
      </w:r>
      <w:r w:rsidRPr="00556507">
        <w:rPr>
          <w:sz w:val="24"/>
          <w:szCs w:val="24"/>
        </w:rPr>
        <w:t>olicy</w:t>
      </w:r>
      <w:r w:rsidR="00CD3F2D">
        <w:rPr>
          <w:sz w:val="24"/>
          <w:szCs w:val="24"/>
        </w:rPr>
        <w:t>,</w:t>
      </w:r>
      <w:r w:rsidRPr="00556507">
        <w:rPr>
          <w:sz w:val="24"/>
          <w:szCs w:val="24"/>
        </w:rPr>
        <w:t xml:space="preserve"> and </w:t>
      </w:r>
      <w:r w:rsidR="00D6126B">
        <w:rPr>
          <w:sz w:val="24"/>
          <w:szCs w:val="24"/>
        </w:rPr>
        <w:t xml:space="preserve">the implementation of </w:t>
      </w:r>
      <w:r w:rsidR="00264E14">
        <w:rPr>
          <w:sz w:val="24"/>
          <w:szCs w:val="24"/>
        </w:rPr>
        <w:t>all associated guidance and procedures</w:t>
      </w:r>
      <w:r w:rsidR="00CD3F2D">
        <w:rPr>
          <w:sz w:val="24"/>
          <w:szCs w:val="24"/>
        </w:rPr>
        <w:t>,</w:t>
      </w:r>
      <w:r w:rsidR="00264E14">
        <w:rPr>
          <w:sz w:val="24"/>
          <w:szCs w:val="24"/>
        </w:rPr>
        <w:t xml:space="preserve"> </w:t>
      </w:r>
      <w:r w:rsidRPr="00556507">
        <w:rPr>
          <w:sz w:val="24"/>
          <w:szCs w:val="24"/>
        </w:rPr>
        <w:t xml:space="preserve">are non-discriminatory taking </w:t>
      </w:r>
      <w:r w:rsidR="003132E5">
        <w:rPr>
          <w:sz w:val="24"/>
          <w:szCs w:val="24"/>
        </w:rPr>
        <w:t xml:space="preserve">into </w:t>
      </w:r>
      <w:r w:rsidRPr="00556507">
        <w:rPr>
          <w:sz w:val="24"/>
          <w:szCs w:val="24"/>
        </w:rPr>
        <w:t>account the needs of groups protected by the Equality Act 2010</w:t>
      </w:r>
      <w:r w:rsidR="00264E14">
        <w:rPr>
          <w:sz w:val="24"/>
          <w:szCs w:val="24"/>
        </w:rPr>
        <w:t xml:space="preserve">; </w:t>
      </w:r>
      <w:r w:rsidRPr="00556507">
        <w:rPr>
          <w:sz w:val="24"/>
          <w:szCs w:val="24"/>
          <w:lang w:val="en-US"/>
        </w:rPr>
        <w:t>the Human Rights Act 1998</w:t>
      </w:r>
      <w:r w:rsidR="003132E5">
        <w:rPr>
          <w:sz w:val="24"/>
          <w:szCs w:val="24"/>
          <w:lang w:val="en-US"/>
        </w:rPr>
        <w:t>,</w:t>
      </w:r>
      <w:r w:rsidRPr="00556507">
        <w:rPr>
          <w:sz w:val="24"/>
          <w:szCs w:val="24"/>
          <w:lang w:val="en-US"/>
        </w:rPr>
        <w:t xml:space="preserve"> and for Children</w:t>
      </w:r>
      <w:r w:rsidR="00264E14">
        <w:rPr>
          <w:sz w:val="24"/>
          <w:szCs w:val="24"/>
          <w:lang w:val="en-US"/>
        </w:rPr>
        <w:t>,</w:t>
      </w:r>
      <w:r w:rsidRPr="00556507">
        <w:rPr>
          <w:sz w:val="24"/>
          <w:szCs w:val="24"/>
          <w:lang w:val="en-US"/>
        </w:rPr>
        <w:t xml:space="preserve"> Section 11 of the Children Act.</w:t>
      </w:r>
      <w:r w:rsidRPr="00556507">
        <w:rPr>
          <w:sz w:val="24"/>
          <w:szCs w:val="24"/>
        </w:rPr>
        <w:t xml:space="preserve"> </w:t>
      </w:r>
    </w:p>
    <w:p w14:paraId="53F6A2EA" w14:textId="77777777" w:rsidR="00946ADB" w:rsidRPr="00556507" w:rsidRDefault="00946ADB" w:rsidP="00CC6D1F">
      <w:pPr>
        <w:jc w:val="both"/>
        <w:rPr>
          <w:sz w:val="24"/>
          <w:szCs w:val="24"/>
        </w:rPr>
      </w:pPr>
    </w:p>
    <w:p w14:paraId="37D4D15C" w14:textId="77777777" w:rsidR="00946ADB" w:rsidRPr="00556507" w:rsidRDefault="005E2CD9" w:rsidP="00CC6D1F">
      <w:pPr>
        <w:jc w:val="both"/>
        <w:rPr>
          <w:sz w:val="24"/>
          <w:szCs w:val="24"/>
        </w:rPr>
      </w:pPr>
      <w:r w:rsidRPr="00556507">
        <w:rPr>
          <w:sz w:val="24"/>
          <w:szCs w:val="24"/>
        </w:rPr>
        <w:t xml:space="preserve">To </w:t>
      </w:r>
      <w:r w:rsidR="003132E5">
        <w:rPr>
          <w:sz w:val="24"/>
          <w:szCs w:val="24"/>
        </w:rPr>
        <w:t xml:space="preserve">help </w:t>
      </w:r>
      <w:r w:rsidR="00D6186F">
        <w:rPr>
          <w:sz w:val="24"/>
          <w:szCs w:val="24"/>
        </w:rPr>
        <w:t xml:space="preserve">all partners </w:t>
      </w:r>
      <w:r w:rsidR="003132E5">
        <w:rPr>
          <w:sz w:val="24"/>
          <w:szCs w:val="24"/>
        </w:rPr>
        <w:t xml:space="preserve">to </w:t>
      </w:r>
      <w:r w:rsidRPr="00556507">
        <w:rPr>
          <w:sz w:val="24"/>
          <w:szCs w:val="24"/>
        </w:rPr>
        <w:t xml:space="preserve">identify the needs of </w:t>
      </w:r>
      <w:r w:rsidR="009A1B2F">
        <w:rPr>
          <w:sz w:val="24"/>
          <w:szCs w:val="24"/>
        </w:rPr>
        <w:t xml:space="preserve">applicants </w:t>
      </w:r>
      <w:r w:rsidRPr="00556507">
        <w:rPr>
          <w:sz w:val="24"/>
          <w:szCs w:val="24"/>
        </w:rPr>
        <w:t xml:space="preserve">the application </w:t>
      </w:r>
      <w:r w:rsidR="005B07BD">
        <w:rPr>
          <w:sz w:val="24"/>
          <w:szCs w:val="24"/>
        </w:rPr>
        <w:t xml:space="preserve">form </w:t>
      </w:r>
      <w:r w:rsidR="00910A95">
        <w:rPr>
          <w:sz w:val="24"/>
          <w:szCs w:val="24"/>
        </w:rPr>
        <w:t xml:space="preserve">contains </w:t>
      </w:r>
      <w:r w:rsidRPr="00556507">
        <w:rPr>
          <w:sz w:val="24"/>
          <w:szCs w:val="24"/>
        </w:rPr>
        <w:t>specific questions relating to vulnerability, ethnic origin, sexual orientation, disabilit</w:t>
      </w:r>
      <w:r w:rsidR="00910A95">
        <w:rPr>
          <w:sz w:val="24"/>
          <w:szCs w:val="24"/>
        </w:rPr>
        <w:t xml:space="preserve">y </w:t>
      </w:r>
      <w:r w:rsidRPr="00556507">
        <w:rPr>
          <w:sz w:val="24"/>
          <w:szCs w:val="24"/>
        </w:rPr>
        <w:t>an</w:t>
      </w:r>
      <w:r w:rsidR="00910A95">
        <w:rPr>
          <w:sz w:val="24"/>
          <w:szCs w:val="24"/>
        </w:rPr>
        <w:t xml:space="preserve">d other relevant criteria.  The information obtained </w:t>
      </w:r>
      <w:r w:rsidRPr="00556507">
        <w:rPr>
          <w:sz w:val="24"/>
          <w:szCs w:val="24"/>
        </w:rPr>
        <w:t xml:space="preserve">will be used to monitor the impact of the policy </w:t>
      </w:r>
      <w:r w:rsidR="00EE1828" w:rsidRPr="00EE1828">
        <w:rPr>
          <w:sz w:val="24"/>
          <w:szCs w:val="24"/>
        </w:rPr>
        <w:t xml:space="preserve">to enable a better understanding of people’s housing needs and to ensure that no one is discriminated against as a result of the way this </w:t>
      </w:r>
      <w:r w:rsidR="00EE1828">
        <w:rPr>
          <w:sz w:val="24"/>
          <w:szCs w:val="24"/>
        </w:rPr>
        <w:t xml:space="preserve">policy </w:t>
      </w:r>
      <w:r w:rsidR="00EE1828" w:rsidRPr="00EE1828">
        <w:rPr>
          <w:sz w:val="24"/>
          <w:szCs w:val="24"/>
        </w:rPr>
        <w:t>has been framed, or during the administration of it</w:t>
      </w:r>
      <w:r w:rsidR="00EE1828">
        <w:rPr>
          <w:sz w:val="24"/>
          <w:szCs w:val="24"/>
        </w:rPr>
        <w:t>.</w:t>
      </w:r>
    </w:p>
    <w:p w14:paraId="7A7094E7" w14:textId="77777777" w:rsidR="00946ADB" w:rsidRPr="00556507" w:rsidRDefault="00946ADB" w:rsidP="00CC6D1F">
      <w:pPr>
        <w:jc w:val="both"/>
        <w:rPr>
          <w:sz w:val="24"/>
          <w:szCs w:val="24"/>
          <w:lang w:val="en"/>
        </w:rPr>
      </w:pPr>
    </w:p>
    <w:p w14:paraId="4C0D63FE" w14:textId="77777777" w:rsidR="00946ADB" w:rsidRPr="00556507" w:rsidRDefault="005E2CD9" w:rsidP="00CC6D1F">
      <w:pPr>
        <w:jc w:val="both"/>
        <w:rPr>
          <w:sz w:val="24"/>
          <w:szCs w:val="24"/>
        </w:rPr>
      </w:pPr>
      <w:r w:rsidRPr="00556507">
        <w:rPr>
          <w:sz w:val="24"/>
          <w:szCs w:val="24"/>
        </w:rPr>
        <w:t>Under the Equality Act 2010</w:t>
      </w:r>
      <w:r w:rsidR="005505F6">
        <w:rPr>
          <w:sz w:val="24"/>
          <w:szCs w:val="24"/>
        </w:rPr>
        <w:t>,</w:t>
      </w:r>
      <w:r w:rsidRPr="00556507">
        <w:rPr>
          <w:sz w:val="24"/>
          <w:szCs w:val="24"/>
        </w:rPr>
        <w:t xml:space="preserve"> and in particular section 149 of the Public Sector Equality Duty, </w:t>
      </w:r>
      <w:r w:rsidR="003132E5">
        <w:rPr>
          <w:sz w:val="24"/>
          <w:szCs w:val="24"/>
        </w:rPr>
        <w:t xml:space="preserve">a Council is </w:t>
      </w:r>
      <w:r w:rsidRPr="00556507">
        <w:rPr>
          <w:sz w:val="24"/>
          <w:szCs w:val="24"/>
        </w:rPr>
        <w:t xml:space="preserve">required to give due regard to eliminate discrimination, advance equality of opportunity and foster good relations between those who share a protected characteristic and those who do not, </w:t>
      </w:r>
      <w:r w:rsidR="00910A95">
        <w:rPr>
          <w:sz w:val="24"/>
          <w:szCs w:val="24"/>
        </w:rPr>
        <w:t xml:space="preserve">when </w:t>
      </w:r>
      <w:r w:rsidRPr="00556507">
        <w:rPr>
          <w:sz w:val="24"/>
          <w:szCs w:val="24"/>
        </w:rPr>
        <w:t>exe</w:t>
      </w:r>
      <w:r w:rsidR="00910A95">
        <w:rPr>
          <w:sz w:val="24"/>
          <w:szCs w:val="24"/>
        </w:rPr>
        <w:t xml:space="preserve">rcising </w:t>
      </w:r>
      <w:r w:rsidRPr="00556507">
        <w:rPr>
          <w:sz w:val="24"/>
          <w:szCs w:val="24"/>
        </w:rPr>
        <w:t>a public function</w:t>
      </w:r>
      <w:r w:rsidR="00910A95">
        <w:rPr>
          <w:sz w:val="24"/>
          <w:szCs w:val="24"/>
        </w:rPr>
        <w:t xml:space="preserve"> such as </w:t>
      </w:r>
      <w:r w:rsidR="005505F6">
        <w:rPr>
          <w:sz w:val="24"/>
          <w:szCs w:val="24"/>
        </w:rPr>
        <w:t xml:space="preserve">implementing </w:t>
      </w:r>
      <w:r w:rsidR="00910A95">
        <w:rPr>
          <w:sz w:val="24"/>
          <w:szCs w:val="24"/>
        </w:rPr>
        <w:t xml:space="preserve">their legal </w:t>
      </w:r>
      <w:r w:rsidR="003132E5">
        <w:rPr>
          <w:sz w:val="24"/>
          <w:szCs w:val="24"/>
        </w:rPr>
        <w:t>‘</w:t>
      </w:r>
      <w:r w:rsidR="00910A95">
        <w:rPr>
          <w:sz w:val="24"/>
          <w:szCs w:val="24"/>
        </w:rPr>
        <w:t>Housing Allocation Policy</w:t>
      </w:r>
      <w:r w:rsidR="003132E5">
        <w:rPr>
          <w:sz w:val="24"/>
          <w:szCs w:val="24"/>
        </w:rPr>
        <w:t>’</w:t>
      </w:r>
      <w:r w:rsidRPr="00556507">
        <w:rPr>
          <w:sz w:val="24"/>
          <w:szCs w:val="24"/>
        </w:rPr>
        <w:t>.</w:t>
      </w:r>
    </w:p>
    <w:p w14:paraId="38C1EDB4" w14:textId="77777777" w:rsidR="00C3139C" w:rsidRDefault="00C3139C" w:rsidP="00CC6D1F">
      <w:pPr>
        <w:jc w:val="both"/>
        <w:rPr>
          <w:sz w:val="24"/>
          <w:szCs w:val="24"/>
        </w:rPr>
      </w:pPr>
    </w:p>
    <w:p w14:paraId="02C8D17C" w14:textId="77777777" w:rsidR="00946ADB" w:rsidRPr="00556507" w:rsidRDefault="005E2CD9" w:rsidP="00CC6D1F">
      <w:pPr>
        <w:jc w:val="both"/>
        <w:rPr>
          <w:sz w:val="24"/>
          <w:szCs w:val="24"/>
        </w:rPr>
      </w:pPr>
      <w:r>
        <w:rPr>
          <w:sz w:val="24"/>
          <w:szCs w:val="24"/>
        </w:rPr>
        <w:t xml:space="preserve">Select Move </w:t>
      </w:r>
      <w:r w:rsidRPr="00556507">
        <w:rPr>
          <w:sz w:val="24"/>
          <w:szCs w:val="24"/>
        </w:rPr>
        <w:t xml:space="preserve">will ensure that </w:t>
      </w:r>
      <w:r w:rsidR="00FE3EEC">
        <w:rPr>
          <w:sz w:val="24"/>
          <w:szCs w:val="24"/>
        </w:rPr>
        <w:t xml:space="preserve">the </w:t>
      </w:r>
      <w:r w:rsidRPr="00556507">
        <w:rPr>
          <w:sz w:val="24"/>
          <w:szCs w:val="24"/>
        </w:rPr>
        <w:t xml:space="preserve">policy complies with </w:t>
      </w:r>
      <w:r w:rsidR="005505F6">
        <w:rPr>
          <w:sz w:val="24"/>
          <w:szCs w:val="24"/>
        </w:rPr>
        <w:t>c</w:t>
      </w:r>
      <w:r w:rsidRPr="00556507">
        <w:rPr>
          <w:sz w:val="24"/>
          <w:szCs w:val="24"/>
        </w:rPr>
        <w:t>urrent equality legislation</w:t>
      </w:r>
      <w:r w:rsidR="003132E5">
        <w:rPr>
          <w:sz w:val="24"/>
          <w:szCs w:val="24"/>
        </w:rPr>
        <w:t xml:space="preserve"> and </w:t>
      </w:r>
      <w:r w:rsidRPr="00556507">
        <w:rPr>
          <w:sz w:val="24"/>
          <w:szCs w:val="24"/>
        </w:rPr>
        <w:t>will be subject to a full</w:t>
      </w:r>
      <w:r w:rsidR="003132E5">
        <w:rPr>
          <w:sz w:val="24"/>
          <w:szCs w:val="24"/>
        </w:rPr>
        <w:t xml:space="preserve"> </w:t>
      </w:r>
      <w:r w:rsidR="00FE3EEC">
        <w:rPr>
          <w:sz w:val="24"/>
          <w:szCs w:val="24"/>
        </w:rPr>
        <w:t>‘</w:t>
      </w:r>
      <w:r w:rsidRPr="00556507">
        <w:rPr>
          <w:sz w:val="24"/>
          <w:szCs w:val="24"/>
        </w:rPr>
        <w:t xml:space="preserve">Equality </w:t>
      </w:r>
      <w:r w:rsidR="00FE3EEC">
        <w:rPr>
          <w:sz w:val="24"/>
          <w:szCs w:val="24"/>
        </w:rPr>
        <w:t xml:space="preserve">Impact </w:t>
      </w:r>
      <w:r w:rsidRPr="00556507">
        <w:rPr>
          <w:sz w:val="24"/>
          <w:szCs w:val="24"/>
        </w:rPr>
        <w:t>Audit</w:t>
      </w:r>
      <w:r w:rsidR="00FE3EEC">
        <w:rPr>
          <w:sz w:val="24"/>
          <w:szCs w:val="24"/>
        </w:rPr>
        <w:t>’</w:t>
      </w:r>
      <w:r w:rsidRPr="00556507">
        <w:rPr>
          <w:sz w:val="24"/>
          <w:szCs w:val="24"/>
        </w:rPr>
        <w:t xml:space="preserve"> before it is adopted</w:t>
      </w:r>
      <w:r w:rsidR="003132E5">
        <w:rPr>
          <w:sz w:val="24"/>
          <w:szCs w:val="24"/>
        </w:rPr>
        <w:t xml:space="preserve">. The </w:t>
      </w:r>
      <w:r w:rsidR="00FE3EEC">
        <w:rPr>
          <w:sz w:val="24"/>
          <w:szCs w:val="24"/>
        </w:rPr>
        <w:t xml:space="preserve">EIA </w:t>
      </w:r>
      <w:r w:rsidRPr="00556507">
        <w:rPr>
          <w:sz w:val="24"/>
          <w:szCs w:val="24"/>
        </w:rPr>
        <w:t>will be regularly reviewed as</w:t>
      </w:r>
      <w:r w:rsidR="003132E5">
        <w:rPr>
          <w:sz w:val="24"/>
          <w:szCs w:val="24"/>
        </w:rPr>
        <w:t xml:space="preserve"> </w:t>
      </w:r>
      <w:r w:rsidRPr="00556507">
        <w:rPr>
          <w:sz w:val="24"/>
          <w:szCs w:val="24"/>
        </w:rPr>
        <w:t xml:space="preserve">information </w:t>
      </w:r>
      <w:r w:rsidR="00FE3EEC">
        <w:rPr>
          <w:sz w:val="24"/>
          <w:szCs w:val="24"/>
        </w:rPr>
        <w:t xml:space="preserve">regarding </w:t>
      </w:r>
      <w:r w:rsidRPr="00556507">
        <w:rPr>
          <w:sz w:val="24"/>
          <w:szCs w:val="24"/>
        </w:rPr>
        <w:t>the impact of the policy is obtained</w:t>
      </w:r>
      <w:r w:rsidR="00C3139C">
        <w:rPr>
          <w:sz w:val="24"/>
          <w:szCs w:val="24"/>
        </w:rPr>
        <w:t xml:space="preserve"> and a copy can be requested directly from the </w:t>
      </w:r>
      <w:r w:rsidR="00537710">
        <w:rPr>
          <w:sz w:val="24"/>
          <w:szCs w:val="24"/>
        </w:rPr>
        <w:t>SMP</w:t>
      </w:r>
      <w:r w:rsidR="00C3139C">
        <w:rPr>
          <w:sz w:val="24"/>
          <w:szCs w:val="24"/>
        </w:rPr>
        <w:t xml:space="preserve">. </w:t>
      </w:r>
      <w:r w:rsidRPr="00556507">
        <w:rPr>
          <w:sz w:val="24"/>
          <w:szCs w:val="24"/>
        </w:rPr>
        <w:t xml:space="preserve"> </w:t>
      </w:r>
    </w:p>
    <w:p w14:paraId="6D193346" w14:textId="77777777" w:rsidR="00946ADB" w:rsidRPr="00556507" w:rsidRDefault="00946ADB" w:rsidP="00CC6D1F">
      <w:pPr>
        <w:jc w:val="both"/>
        <w:rPr>
          <w:sz w:val="24"/>
          <w:szCs w:val="24"/>
        </w:rPr>
      </w:pPr>
    </w:p>
    <w:p w14:paraId="7AD0EB3B" w14:textId="77777777" w:rsidR="00D705A7" w:rsidRDefault="005E2CD9" w:rsidP="00404A74">
      <w:pPr>
        <w:jc w:val="both"/>
        <w:rPr>
          <w:bCs/>
          <w:sz w:val="24"/>
          <w:szCs w:val="24"/>
        </w:rPr>
      </w:pPr>
      <w:r w:rsidRPr="00D705A7">
        <w:rPr>
          <w:sz w:val="24"/>
          <w:szCs w:val="24"/>
          <w:lang w:val="en-US"/>
        </w:rPr>
        <w:t xml:space="preserve">A copy of the </w:t>
      </w:r>
      <w:r w:rsidR="00821447">
        <w:rPr>
          <w:sz w:val="24"/>
          <w:szCs w:val="24"/>
          <w:lang w:val="en-US"/>
        </w:rPr>
        <w:t xml:space="preserve">Equality and Diversity Policy </w:t>
      </w:r>
      <w:r w:rsidR="005E1029">
        <w:rPr>
          <w:sz w:val="24"/>
          <w:szCs w:val="24"/>
          <w:lang w:val="en-US"/>
        </w:rPr>
        <w:t xml:space="preserve">for each of the 3 </w:t>
      </w:r>
      <w:r w:rsidR="00D6186F">
        <w:rPr>
          <w:sz w:val="24"/>
          <w:szCs w:val="24"/>
          <w:lang w:val="en-US"/>
        </w:rPr>
        <w:t xml:space="preserve">partner </w:t>
      </w:r>
      <w:r w:rsidR="005E1029">
        <w:rPr>
          <w:sz w:val="24"/>
          <w:szCs w:val="24"/>
          <w:lang w:val="en-US"/>
        </w:rPr>
        <w:t xml:space="preserve">Councils </w:t>
      </w:r>
      <w:r w:rsidR="00821447">
        <w:rPr>
          <w:sz w:val="24"/>
          <w:szCs w:val="24"/>
          <w:lang w:val="en-US"/>
        </w:rPr>
        <w:t xml:space="preserve">can be downloaded </w:t>
      </w:r>
      <w:r w:rsidR="00404A74">
        <w:rPr>
          <w:sz w:val="24"/>
          <w:szCs w:val="24"/>
          <w:lang w:val="en-US"/>
        </w:rPr>
        <w:t xml:space="preserve">from each of the 3 Council’s websites. </w:t>
      </w:r>
    </w:p>
    <w:p w14:paraId="3BDD2F72" w14:textId="77777777" w:rsidR="00821447" w:rsidRPr="00821447" w:rsidRDefault="00821447" w:rsidP="00CC6D1F">
      <w:pPr>
        <w:jc w:val="both"/>
        <w:rPr>
          <w:bCs/>
          <w:sz w:val="24"/>
          <w:szCs w:val="24"/>
        </w:rPr>
      </w:pPr>
    </w:p>
    <w:p w14:paraId="2F71E961" w14:textId="77777777" w:rsidR="00946ADB" w:rsidRPr="00821447" w:rsidRDefault="005E2CD9" w:rsidP="00CC6D1F">
      <w:pPr>
        <w:jc w:val="both"/>
        <w:rPr>
          <w:b/>
          <w:sz w:val="24"/>
          <w:szCs w:val="24"/>
        </w:rPr>
      </w:pPr>
      <w:r w:rsidRPr="00821447">
        <w:rPr>
          <w:b/>
          <w:sz w:val="24"/>
          <w:szCs w:val="24"/>
        </w:rPr>
        <w:t>Complaints</w:t>
      </w:r>
    </w:p>
    <w:p w14:paraId="4012F439" w14:textId="77777777" w:rsidR="00946ADB" w:rsidRPr="00556507" w:rsidRDefault="00946ADB" w:rsidP="00CC6D1F">
      <w:pPr>
        <w:jc w:val="both"/>
        <w:rPr>
          <w:sz w:val="24"/>
          <w:szCs w:val="24"/>
        </w:rPr>
      </w:pPr>
    </w:p>
    <w:p w14:paraId="322FFB36" w14:textId="77777777" w:rsidR="008914B8" w:rsidRPr="00C3735C" w:rsidRDefault="005E2CD9" w:rsidP="00CC6D1F">
      <w:pPr>
        <w:jc w:val="both"/>
        <w:rPr>
          <w:sz w:val="24"/>
          <w:szCs w:val="24"/>
        </w:rPr>
      </w:pPr>
      <w:r>
        <w:rPr>
          <w:sz w:val="24"/>
          <w:szCs w:val="24"/>
        </w:rPr>
        <w:t xml:space="preserve">Complaints are separate to the circumstances where an applicant </w:t>
      </w:r>
      <w:r w:rsidR="003C1B13">
        <w:rPr>
          <w:sz w:val="24"/>
          <w:szCs w:val="24"/>
        </w:rPr>
        <w:t xml:space="preserve">is entitled to </w:t>
      </w:r>
      <w:r>
        <w:rPr>
          <w:sz w:val="24"/>
          <w:szCs w:val="24"/>
        </w:rPr>
        <w:t xml:space="preserve">seek a review of a decision made on their </w:t>
      </w:r>
      <w:r w:rsidR="00CD3F2D">
        <w:rPr>
          <w:sz w:val="24"/>
          <w:szCs w:val="24"/>
        </w:rPr>
        <w:t xml:space="preserve">housing </w:t>
      </w:r>
      <w:r>
        <w:rPr>
          <w:sz w:val="24"/>
          <w:szCs w:val="24"/>
        </w:rPr>
        <w:t xml:space="preserve">application. </w:t>
      </w:r>
      <w:r w:rsidR="007C3FEF">
        <w:rPr>
          <w:sz w:val="24"/>
          <w:szCs w:val="24"/>
        </w:rPr>
        <w:t xml:space="preserve">A request for a review </w:t>
      </w:r>
      <w:r w:rsidR="005505F6">
        <w:rPr>
          <w:sz w:val="24"/>
          <w:szCs w:val="24"/>
        </w:rPr>
        <w:t xml:space="preserve">of a decision made on </w:t>
      </w:r>
      <w:r w:rsidR="00CD3F2D">
        <w:rPr>
          <w:sz w:val="24"/>
          <w:szCs w:val="24"/>
        </w:rPr>
        <w:t xml:space="preserve">an </w:t>
      </w:r>
      <w:r w:rsidR="005505F6">
        <w:rPr>
          <w:sz w:val="24"/>
          <w:szCs w:val="24"/>
        </w:rPr>
        <w:t xml:space="preserve">application </w:t>
      </w:r>
      <w:r>
        <w:rPr>
          <w:sz w:val="24"/>
          <w:szCs w:val="24"/>
        </w:rPr>
        <w:t xml:space="preserve">should be made under the review procedure set out in </w:t>
      </w:r>
      <w:r w:rsidRPr="003645A3">
        <w:rPr>
          <w:sz w:val="24"/>
          <w:szCs w:val="24"/>
        </w:rPr>
        <w:t>s</w:t>
      </w:r>
      <w:r w:rsidRPr="003645A3">
        <w:rPr>
          <w:sz w:val="24"/>
          <w:szCs w:val="24"/>
        </w:rPr>
        <w:t xml:space="preserve">ection </w:t>
      </w:r>
      <w:r w:rsidRPr="001451DF">
        <w:rPr>
          <w:sz w:val="24"/>
          <w:szCs w:val="24"/>
        </w:rPr>
        <w:t>4</w:t>
      </w:r>
      <w:r>
        <w:rPr>
          <w:color w:val="C0504D" w:themeColor="accent2"/>
          <w:sz w:val="24"/>
          <w:szCs w:val="24"/>
        </w:rPr>
        <w:t xml:space="preserve"> </w:t>
      </w:r>
      <w:r w:rsidRPr="00C3735C">
        <w:rPr>
          <w:sz w:val="24"/>
          <w:szCs w:val="24"/>
        </w:rPr>
        <w:t xml:space="preserve">and not through </w:t>
      </w:r>
      <w:r w:rsidR="005E1029">
        <w:rPr>
          <w:sz w:val="24"/>
          <w:szCs w:val="24"/>
        </w:rPr>
        <w:t xml:space="preserve">a Select Move partner’s </w:t>
      </w:r>
      <w:r w:rsidRPr="00C3735C">
        <w:rPr>
          <w:sz w:val="24"/>
          <w:szCs w:val="24"/>
        </w:rPr>
        <w:t xml:space="preserve">complaints procedure. </w:t>
      </w:r>
    </w:p>
    <w:p w14:paraId="75C50B8C" w14:textId="77777777" w:rsidR="008914B8" w:rsidRDefault="008914B8" w:rsidP="00CC6D1F">
      <w:pPr>
        <w:jc w:val="both"/>
        <w:rPr>
          <w:sz w:val="24"/>
          <w:szCs w:val="24"/>
        </w:rPr>
      </w:pPr>
    </w:p>
    <w:p w14:paraId="2358FE42" w14:textId="77777777" w:rsidR="003C1B13" w:rsidRDefault="005E2CD9" w:rsidP="005E1029">
      <w:pPr>
        <w:jc w:val="both"/>
        <w:rPr>
          <w:sz w:val="24"/>
          <w:szCs w:val="24"/>
        </w:rPr>
      </w:pPr>
      <w:r>
        <w:rPr>
          <w:sz w:val="24"/>
          <w:szCs w:val="24"/>
        </w:rPr>
        <w:lastRenderedPageBreak/>
        <w:t>Where an applicant wishes to make a complaint about poor service</w:t>
      </w:r>
      <w:r w:rsidR="002337A0">
        <w:rPr>
          <w:sz w:val="24"/>
          <w:szCs w:val="24"/>
        </w:rPr>
        <w:t>,</w:t>
      </w:r>
      <w:r>
        <w:rPr>
          <w:sz w:val="24"/>
          <w:szCs w:val="24"/>
        </w:rPr>
        <w:t xml:space="preserve"> or the way they have been treated</w:t>
      </w:r>
      <w:r w:rsidR="002337A0">
        <w:rPr>
          <w:sz w:val="24"/>
          <w:szCs w:val="24"/>
        </w:rPr>
        <w:t>,</w:t>
      </w:r>
      <w:r>
        <w:rPr>
          <w:sz w:val="24"/>
          <w:szCs w:val="24"/>
        </w:rPr>
        <w:t xml:space="preserve"> this </w:t>
      </w:r>
      <w:r w:rsidR="00946ADB" w:rsidRPr="00556507">
        <w:rPr>
          <w:sz w:val="24"/>
          <w:szCs w:val="24"/>
        </w:rPr>
        <w:t xml:space="preserve">should be made using the </w:t>
      </w:r>
      <w:r w:rsidR="005E1029">
        <w:rPr>
          <w:sz w:val="24"/>
          <w:szCs w:val="24"/>
        </w:rPr>
        <w:t xml:space="preserve">relevant partner’s </w:t>
      </w:r>
      <w:r w:rsidR="00946ADB" w:rsidRPr="00556507">
        <w:rPr>
          <w:sz w:val="24"/>
          <w:szCs w:val="24"/>
        </w:rPr>
        <w:t xml:space="preserve">complaints procedure. </w:t>
      </w:r>
    </w:p>
    <w:p w14:paraId="281F0252" w14:textId="77777777" w:rsidR="005E1029" w:rsidRPr="00556507" w:rsidRDefault="005E1029" w:rsidP="005E1029">
      <w:pPr>
        <w:jc w:val="both"/>
        <w:rPr>
          <w:sz w:val="24"/>
          <w:szCs w:val="24"/>
        </w:rPr>
      </w:pPr>
    </w:p>
    <w:p w14:paraId="48A8BD2F" w14:textId="77777777" w:rsidR="00946ADB" w:rsidRPr="00556507" w:rsidRDefault="005E2CD9" w:rsidP="00CC6D1F">
      <w:pPr>
        <w:jc w:val="both"/>
        <w:rPr>
          <w:sz w:val="24"/>
          <w:szCs w:val="24"/>
        </w:rPr>
      </w:pPr>
      <w:r w:rsidRPr="00556507">
        <w:rPr>
          <w:sz w:val="24"/>
          <w:szCs w:val="24"/>
        </w:rPr>
        <w:t>Where a c</w:t>
      </w:r>
      <w:r w:rsidRPr="00556507">
        <w:rPr>
          <w:sz w:val="24"/>
          <w:szCs w:val="24"/>
        </w:rPr>
        <w:t xml:space="preserve">omplaint relates to how an applicant has been dealt with under this policy </w:t>
      </w:r>
      <w:r w:rsidR="001711BD">
        <w:rPr>
          <w:sz w:val="24"/>
          <w:szCs w:val="24"/>
        </w:rPr>
        <w:t>by one of the 3 Select Move Councils</w:t>
      </w:r>
      <w:r w:rsidR="00CD3F2D">
        <w:rPr>
          <w:sz w:val="24"/>
          <w:szCs w:val="24"/>
        </w:rPr>
        <w:t>,</w:t>
      </w:r>
      <w:r w:rsidR="001711BD">
        <w:rPr>
          <w:sz w:val="24"/>
          <w:szCs w:val="24"/>
        </w:rPr>
        <w:t xml:space="preserve"> </w:t>
      </w:r>
      <w:r w:rsidRPr="00556507">
        <w:rPr>
          <w:sz w:val="24"/>
          <w:szCs w:val="24"/>
        </w:rPr>
        <w:t xml:space="preserve">an applicant has the right to continue with their complaint to the </w:t>
      </w:r>
      <w:r w:rsidR="00AA62B0">
        <w:rPr>
          <w:sz w:val="24"/>
          <w:szCs w:val="24"/>
        </w:rPr>
        <w:t xml:space="preserve">Local Government </w:t>
      </w:r>
      <w:r w:rsidR="00290A92">
        <w:rPr>
          <w:sz w:val="24"/>
          <w:szCs w:val="24"/>
        </w:rPr>
        <w:t>Ombudsman S</w:t>
      </w:r>
      <w:r w:rsidRPr="00556507">
        <w:rPr>
          <w:sz w:val="24"/>
          <w:szCs w:val="24"/>
        </w:rPr>
        <w:t>ervice</w:t>
      </w:r>
      <w:r w:rsidR="00290A92">
        <w:rPr>
          <w:sz w:val="24"/>
          <w:szCs w:val="24"/>
        </w:rPr>
        <w:t xml:space="preserve"> if they are unhappy with the response to their complaint</w:t>
      </w:r>
      <w:r w:rsidRPr="00556507">
        <w:rPr>
          <w:sz w:val="24"/>
          <w:szCs w:val="24"/>
        </w:rPr>
        <w:t>.</w:t>
      </w:r>
    </w:p>
    <w:p w14:paraId="0C6E9329" w14:textId="77777777" w:rsidR="00946ADB" w:rsidRPr="00556507" w:rsidRDefault="00946ADB" w:rsidP="00CC6D1F">
      <w:pPr>
        <w:jc w:val="both"/>
        <w:rPr>
          <w:sz w:val="24"/>
          <w:szCs w:val="24"/>
        </w:rPr>
      </w:pPr>
    </w:p>
    <w:p w14:paraId="091052A1" w14:textId="77777777" w:rsidR="00946ADB" w:rsidRPr="00556507" w:rsidRDefault="005E2CD9" w:rsidP="00CC6D1F">
      <w:pPr>
        <w:jc w:val="both"/>
        <w:rPr>
          <w:sz w:val="24"/>
          <w:szCs w:val="24"/>
          <w:lang w:val="en-US"/>
        </w:rPr>
      </w:pPr>
      <w:r w:rsidRPr="00556507">
        <w:rPr>
          <w:sz w:val="24"/>
          <w:szCs w:val="24"/>
          <w:lang w:val="en-US"/>
        </w:rPr>
        <w:t xml:space="preserve">The Local Government Ombudsman is an independent service run by Central Government to make sure that </w:t>
      </w:r>
      <w:r w:rsidR="00290A92">
        <w:rPr>
          <w:sz w:val="24"/>
          <w:szCs w:val="24"/>
          <w:lang w:val="en-US"/>
        </w:rPr>
        <w:t xml:space="preserve">Councils </w:t>
      </w:r>
      <w:r w:rsidRPr="00556507">
        <w:rPr>
          <w:sz w:val="24"/>
          <w:szCs w:val="24"/>
          <w:lang w:val="en-US"/>
        </w:rPr>
        <w:t>provide the required standard of service to their customers.</w:t>
      </w:r>
    </w:p>
    <w:p w14:paraId="523EAFF2" w14:textId="77777777" w:rsidR="00946ADB" w:rsidRPr="00556507" w:rsidRDefault="00946ADB" w:rsidP="00CC6D1F">
      <w:pPr>
        <w:jc w:val="both"/>
        <w:rPr>
          <w:sz w:val="24"/>
          <w:szCs w:val="24"/>
          <w:lang w:val="en-US"/>
        </w:rPr>
      </w:pPr>
    </w:p>
    <w:p w14:paraId="49F0BF5D" w14:textId="77777777" w:rsidR="00946ADB" w:rsidRPr="00556507" w:rsidRDefault="005E2CD9" w:rsidP="00CC6D1F">
      <w:pPr>
        <w:jc w:val="both"/>
        <w:rPr>
          <w:sz w:val="24"/>
          <w:szCs w:val="24"/>
          <w:lang w:val="en-US"/>
        </w:rPr>
      </w:pPr>
      <w:r w:rsidRPr="00556507">
        <w:rPr>
          <w:sz w:val="24"/>
          <w:szCs w:val="24"/>
          <w:lang w:val="en-US"/>
        </w:rPr>
        <w:t>The Ombudsman can invest</w:t>
      </w:r>
      <w:r w:rsidRPr="00556507">
        <w:rPr>
          <w:sz w:val="24"/>
          <w:szCs w:val="24"/>
          <w:lang w:val="en-US"/>
        </w:rPr>
        <w:t>igate complaints about how the Council has done something, but they cannot question what has been done simply because someone d</w:t>
      </w:r>
      <w:r w:rsidR="00290A92">
        <w:rPr>
          <w:sz w:val="24"/>
          <w:szCs w:val="24"/>
          <w:lang w:val="en-US"/>
        </w:rPr>
        <w:t xml:space="preserve">id </w:t>
      </w:r>
      <w:r w:rsidRPr="00556507">
        <w:rPr>
          <w:sz w:val="24"/>
          <w:szCs w:val="24"/>
          <w:lang w:val="en-US"/>
        </w:rPr>
        <w:t>not agree with it.</w:t>
      </w:r>
    </w:p>
    <w:p w14:paraId="33EA3491" w14:textId="77777777" w:rsidR="00946ADB" w:rsidRPr="00556507" w:rsidRDefault="00946ADB" w:rsidP="00CC6D1F">
      <w:pPr>
        <w:jc w:val="both"/>
        <w:rPr>
          <w:sz w:val="24"/>
          <w:szCs w:val="24"/>
          <w:lang w:val="en-US"/>
        </w:rPr>
      </w:pPr>
    </w:p>
    <w:p w14:paraId="3AEF7A17" w14:textId="77777777" w:rsidR="00946ADB" w:rsidRDefault="005E2CD9" w:rsidP="00CC6D1F">
      <w:pPr>
        <w:jc w:val="both"/>
        <w:rPr>
          <w:rStyle w:val="Hyperlink"/>
          <w:rFonts w:cs="Arial"/>
          <w:sz w:val="24"/>
          <w:szCs w:val="24"/>
          <w:lang w:val="en-US"/>
        </w:rPr>
      </w:pPr>
      <w:r w:rsidRPr="00556507">
        <w:rPr>
          <w:sz w:val="24"/>
          <w:szCs w:val="24"/>
          <w:lang w:val="en-US"/>
        </w:rPr>
        <w:t xml:space="preserve">Website: </w:t>
      </w:r>
      <w:hyperlink r:id="rId17" w:history="1">
        <w:r w:rsidR="007C3FEF" w:rsidRPr="00AD7C39">
          <w:rPr>
            <w:rStyle w:val="Hyperlink"/>
            <w:rFonts w:cs="Arial"/>
            <w:sz w:val="24"/>
            <w:szCs w:val="24"/>
            <w:lang w:val="en-US"/>
          </w:rPr>
          <w:t>www.lgo.org.uk</w:t>
        </w:r>
      </w:hyperlink>
    </w:p>
    <w:p w14:paraId="102B8EEA" w14:textId="77777777" w:rsidR="001711BD" w:rsidRDefault="001711BD" w:rsidP="00CC6D1F">
      <w:pPr>
        <w:jc w:val="both"/>
        <w:rPr>
          <w:rStyle w:val="Hyperlink"/>
          <w:rFonts w:cs="Arial"/>
          <w:sz w:val="24"/>
          <w:szCs w:val="24"/>
          <w:lang w:val="en-US"/>
        </w:rPr>
      </w:pPr>
    </w:p>
    <w:p w14:paraId="72165037" w14:textId="77777777" w:rsidR="001711BD" w:rsidRPr="001711BD" w:rsidRDefault="005E2CD9" w:rsidP="001711BD">
      <w:pPr>
        <w:jc w:val="both"/>
        <w:rPr>
          <w:sz w:val="24"/>
          <w:szCs w:val="24"/>
          <w:lang w:val="en-US"/>
        </w:rPr>
      </w:pPr>
      <w:r w:rsidRPr="00556507">
        <w:rPr>
          <w:sz w:val="24"/>
          <w:szCs w:val="24"/>
        </w:rPr>
        <w:t xml:space="preserve">Where a complaint relates to how an applicant has been dealt with under this policy </w:t>
      </w:r>
      <w:r>
        <w:rPr>
          <w:sz w:val="24"/>
          <w:szCs w:val="24"/>
        </w:rPr>
        <w:t xml:space="preserve">by a Select Move Registered Housing Association partner, </w:t>
      </w:r>
      <w:r w:rsidRPr="00556507">
        <w:rPr>
          <w:sz w:val="24"/>
          <w:szCs w:val="24"/>
        </w:rPr>
        <w:t>an applicant has the right to continue with their complaint to the</w:t>
      </w:r>
      <w:r w:rsidRPr="001711BD">
        <w:rPr>
          <w:sz w:val="24"/>
          <w:szCs w:val="24"/>
          <w:lang w:val="en-US"/>
        </w:rPr>
        <w:t xml:space="preserve"> The Housing Ombudsman </w:t>
      </w:r>
    </w:p>
    <w:p w14:paraId="5D104A6F" w14:textId="77777777" w:rsidR="001711BD" w:rsidRDefault="001711BD" w:rsidP="001711BD">
      <w:pPr>
        <w:jc w:val="both"/>
        <w:rPr>
          <w:sz w:val="24"/>
          <w:szCs w:val="24"/>
          <w:lang w:val="en-US"/>
        </w:rPr>
      </w:pPr>
    </w:p>
    <w:p w14:paraId="55047949" w14:textId="77777777" w:rsidR="001711BD" w:rsidRDefault="005E2CD9" w:rsidP="001711BD">
      <w:pPr>
        <w:jc w:val="both"/>
        <w:rPr>
          <w:sz w:val="24"/>
          <w:szCs w:val="24"/>
          <w:lang w:val="en-US"/>
        </w:rPr>
      </w:pPr>
      <w:r w:rsidRPr="001711BD">
        <w:rPr>
          <w:sz w:val="24"/>
          <w:szCs w:val="24"/>
          <w:lang w:val="en-US"/>
        </w:rPr>
        <w:t>The H</w:t>
      </w:r>
      <w:r>
        <w:rPr>
          <w:sz w:val="24"/>
          <w:szCs w:val="24"/>
          <w:lang w:val="en-US"/>
        </w:rPr>
        <w:t xml:space="preserve">ousing </w:t>
      </w:r>
      <w:r>
        <w:rPr>
          <w:sz w:val="24"/>
          <w:szCs w:val="24"/>
          <w:lang w:val="en-US"/>
        </w:rPr>
        <w:t>Ombudsman i</w:t>
      </w:r>
      <w:r w:rsidRPr="001711BD">
        <w:rPr>
          <w:sz w:val="24"/>
          <w:szCs w:val="24"/>
          <w:lang w:val="en-US"/>
        </w:rPr>
        <w:t>s an independent organisation which considers complaints about how a housing association dealt with an application or request for a service</w:t>
      </w:r>
      <w:r w:rsidR="00CD3F2D">
        <w:rPr>
          <w:sz w:val="24"/>
          <w:szCs w:val="24"/>
          <w:lang w:val="en-US"/>
        </w:rPr>
        <w:t xml:space="preserve">. </w:t>
      </w:r>
    </w:p>
    <w:p w14:paraId="27ADD41E" w14:textId="77777777" w:rsidR="001711BD" w:rsidRPr="001711BD" w:rsidRDefault="001711BD" w:rsidP="001711BD">
      <w:pPr>
        <w:jc w:val="both"/>
        <w:rPr>
          <w:sz w:val="24"/>
          <w:szCs w:val="24"/>
          <w:lang w:val="en-US"/>
        </w:rPr>
      </w:pPr>
    </w:p>
    <w:p w14:paraId="52AF3A45" w14:textId="77777777" w:rsidR="001711BD" w:rsidRDefault="005E2CD9" w:rsidP="001711BD">
      <w:pPr>
        <w:jc w:val="both"/>
        <w:rPr>
          <w:sz w:val="24"/>
          <w:szCs w:val="24"/>
          <w:lang w:val="en-US"/>
        </w:rPr>
      </w:pPr>
      <w:r w:rsidRPr="001711BD">
        <w:rPr>
          <w:sz w:val="24"/>
          <w:szCs w:val="24"/>
          <w:lang w:val="en-US"/>
        </w:rPr>
        <w:t xml:space="preserve">The </w:t>
      </w:r>
      <w:r>
        <w:rPr>
          <w:sz w:val="24"/>
          <w:szCs w:val="24"/>
          <w:lang w:val="en-US"/>
        </w:rPr>
        <w:t xml:space="preserve">Housing Ombudsman </w:t>
      </w:r>
      <w:r w:rsidRPr="001711BD">
        <w:rPr>
          <w:sz w:val="24"/>
          <w:szCs w:val="24"/>
          <w:lang w:val="en-US"/>
        </w:rPr>
        <w:t xml:space="preserve">website is </w:t>
      </w:r>
      <w:hyperlink r:id="rId18" w:history="1">
        <w:r w:rsidRPr="006D3E9F">
          <w:rPr>
            <w:rStyle w:val="Hyperlink"/>
            <w:rFonts w:cs="Arial"/>
            <w:sz w:val="24"/>
            <w:szCs w:val="24"/>
            <w:lang w:val="en-US"/>
          </w:rPr>
          <w:t>www.housing-ombud</w:t>
        </w:r>
        <w:r w:rsidRPr="006D3E9F">
          <w:rPr>
            <w:rStyle w:val="Hyperlink"/>
            <w:rFonts w:cs="Arial"/>
            <w:sz w:val="24"/>
            <w:szCs w:val="24"/>
            <w:lang w:val="en-US"/>
          </w:rPr>
          <w:t>sman.org.uk</w:t>
        </w:r>
      </w:hyperlink>
    </w:p>
    <w:p w14:paraId="275B4BD3" w14:textId="77777777" w:rsidR="001711BD" w:rsidRPr="001711BD" w:rsidRDefault="001711BD" w:rsidP="001711BD">
      <w:pPr>
        <w:jc w:val="both"/>
        <w:rPr>
          <w:sz w:val="24"/>
          <w:szCs w:val="24"/>
          <w:lang w:val="en-US"/>
        </w:rPr>
      </w:pPr>
    </w:p>
    <w:p w14:paraId="7478A08F" w14:textId="77777777" w:rsidR="001711BD" w:rsidRPr="001711BD" w:rsidRDefault="005E2CD9" w:rsidP="001711BD">
      <w:pPr>
        <w:jc w:val="both"/>
        <w:rPr>
          <w:sz w:val="24"/>
          <w:szCs w:val="24"/>
          <w:lang w:val="en-US"/>
        </w:rPr>
      </w:pPr>
      <w:r w:rsidRPr="001711BD">
        <w:rPr>
          <w:sz w:val="24"/>
          <w:szCs w:val="24"/>
          <w:lang w:val="en-US"/>
        </w:rPr>
        <w:t>The</w:t>
      </w:r>
      <w:r>
        <w:rPr>
          <w:sz w:val="24"/>
          <w:szCs w:val="24"/>
          <w:lang w:val="en-US"/>
        </w:rPr>
        <w:t xml:space="preserve">ir address is </w:t>
      </w:r>
    </w:p>
    <w:p w14:paraId="52B49605" w14:textId="77777777" w:rsidR="001711BD" w:rsidRDefault="005E2CD9" w:rsidP="001711BD">
      <w:pPr>
        <w:jc w:val="both"/>
        <w:rPr>
          <w:sz w:val="24"/>
          <w:szCs w:val="24"/>
          <w:lang w:val="en-US"/>
        </w:rPr>
      </w:pPr>
      <w:r w:rsidRPr="001711BD">
        <w:rPr>
          <w:sz w:val="24"/>
          <w:szCs w:val="24"/>
          <w:lang w:val="en-US"/>
        </w:rPr>
        <w:t>81 Aldwych, London, WC2B 4HN</w:t>
      </w:r>
    </w:p>
    <w:p w14:paraId="74EC1242" w14:textId="77777777" w:rsidR="001711BD" w:rsidRDefault="001711BD" w:rsidP="001711BD">
      <w:pPr>
        <w:jc w:val="both"/>
        <w:rPr>
          <w:sz w:val="24"/>
          <w:szCs w:val="24"/>
          <w:lang w:val="en-US"/>
        </w:rPr>
      </w:pPr>
    </w:p>
    <w:p w14:paraId="1F856304" w14:textId="77777777" w:rsidR="003C7B4C" w:rsidRDefault="005E2CD9" w:rsidP="00CC6D1F">
      <w:pPr>
        <w:jc w:val="both"/>
        <w:rPr>
          <w:b/>
          <w:sz w:val="24"/>
          <w:szCs w:val="24"/>
        </w:rPr>
      </w:pPr>
      <w:r>
        <w:rPr>
          <w:b/>
          <w:sz w:val="24"/>
          <w:szCs w:val="24"/>
        </w:rPr>
        <w:t xml:space="preserve">The </w:t>
      </w:r>
      <w:r w:rsidR="005E1029">
        <w:rPr>
          <w:b/>
          <w:sz w:val="24"/>
          <w:szCs w:val="24"/>
        </w:rPr>
        <w:t xml:space="preserve">Select Move Partner’s </w:t>
      </w:r>
      <w:r>
        <w:rPr>
          <w:b/>
          <w:sz w:val="24"/>
          <w:szCs w:val="24"/>
        </w:rPr>
        <w:t>s</w:t>
      </w:r>
      <w:r w:rsidRPr="00D91A23">
        <w:rPr>
          <w:b/>
          <w:sz w:val="24"/>
          <w:szCs w:val="24"/>
        </w:rPr>
        <w:t>tatement on Choice</w:t>
      </w:r>
    </w:p>
    <w:p w14:paraId="5B345FCD" w14:textId="77777777" w:rsidR="00EE5B95" w:rsidRDefault="00EE5B95" w:rsidP="00CC6D1F">
      <w:pPr>
        <w:jc w:val="both"/>
        <w:rPr>
          <w:b/>
          <w:sz w:val="24"/>
          <w:szCs w:val="24"/>
        </w:rPr>
      </w:pPr>
    </w:p>
    <w:p w14:paraId="034C2307" w14:textId="77777777" w:rsidR="00EE5B95" w:rsidRPr="00D91A23" w:rsidRDefault="005E2CD9" w:rsidP="00CC6D1F">
      <w:pPr>
        <w:jc w:val="both"/>
        <w:rPr>
          <w:b/>
          <w:sz w:val="24"/>
          <w:szCs w:val="24"/>
        </w:rPr>
      </w:pPr>
      <w:r>
        <w:rPr>
          <w:b/>
          <w:sz w:val="24"/>
          <w:szCs w:val="24"/>
        </w:rPr>
        <w:t>Introduction</w:t>
      </w:r>
    </w:p>
    <w:p w14:paraId="1AE87812" w14:textId="77777777" w:rsidR="003C7B4C" w:rsidRPr="00D91A23" w:rsidRDefault="003C7B4C" w:rsidP="00CC6D1F">
      <w:pPr>
        <w:jc w:val="both"/>
        <w:rPr>
          <w:sz w:val="24"/>
          <w:szCs w:val="24"/>
        </w:rPr>
      </w:pPr>
    </w:p>
    <w:p w14:paraId="63530AAE" w14:textId="77777777" w:rsidR="005062A6" w:rsidRDefault="005E2CD9" w:rsidP="00CC6D1F">
      <w:pPr>
        <w:jc w:val="both"/>
        <w:rPr>
          <w:sz w:val="24"/>
          <w:szCs w:val="24"/>
        </w:rPr>
      </w:pPr>
      <w:r>
        <w:rPr>
          <w:sz w:val="24"/>
          <w:szCs w:val="24"/>
        </w:rPr>
        <w:t xml:space="preserve">A </w:t>
      </w:r>
      <w:r w:rsidR="00A462CF">
        <w:rPr>
          <w:sz w:val="24"/>
          <w:szCs w:val="24"/>
        </w:rPr>
        <w:t xml:space="preserve">key </w:t>
      </w:r>
      <w:r>
        <w:rPr>
          <w:sz w:val="24"/>
          <w:szCs w:val="24"/>
        </w:rPr>
        <w:t xml:space="preserve">aim </w:t>
      </w:r>
      <w:r w:rsidR="00A462CF">
        <w:rPr>
          <w:sz w:val="24"/>
          <w:szCs w:val="24"/>
        </w:rPr>
        <w:t>of the p</w:t>
      </w:r>
      <w:r w:rsidR="008E1738">
        <w:rPr>
          <w:sz w:val="24"/>
          <w:szCs w:val="24"/>
        </w:rPr>
        <w:t>olicy is</w:t>
      </w:r>
      <w:r w:rsidR="00097F6D">
        <w:rPr>
          <w:sz w:val="24"/>
          <w:szCs w:val="24"/>
        </w:rPr>
        <w:t xml:space="preserve"> to</w:t>
      </w:r>
      <w:r w:rsidR="008E1738">
        <w:rPr>
          <w:sz w:val="24"/>
          <w:szCs w:val="24"/>
        </w:rPr>
        <w:t xml:space="preserve">, as </w:t>
      </w:r>
      <w:r w:rsidRPr="00556507">
        <w:rPr>
          <w:sz w:val="24"/>
          <w:szCs w:val="24"/>
        </w:rPr>
        <w:t>far as possible</w:t>
      </w:r>
      <w:r>
        <w:rPr>
          <w:sz w:val="24"/>
          <w:szCs w:val="24"/>
        </w:rPr>
        <w:t>,</w:t>
      </w:r>
      <w:r w:rsidRPr="00556507">
        <w:rPr>
          <w:sz w:val="24"/>
          <w:szCs w:val="24"/>
        </w:rPr>
        <w:t xml:space="preserve"> give choice to </w:t>
      </w:r>
      <w:r w:rsidR="009A1B2F">
        <w:rPr>
          <w:sz w:val="24"/>
          <w:szCs w:val="24"/>
        </w:rPr>
        <w:t xml:space="preserve">applicants </w:t>
      </w:r>
      <w:r w:rsidRPr="00556507">
        <w:rPr>
          <w:sz w:val="24"/>
          <w:szCs w:val="24"/>
        </w:rPr>
        <w:t xml:space="preserve">who </w:t>
      </w:r>
      <w:r w:rsidR="00097F6D">
        <w:rPr>
          <w:sz w:val="24"/>
          <w:szCs w:val="24"/>
        </w:rPr>
        <w:t xml:space="preserve">wish </w:t>
      </w:r>
      <w:r w:rsidRPr="00556507">
        <w:rPr>
          <w:sz w:val="24"/>
          <w:szCs w:val="24"/>
        </w:rPr>
        <w:t xml:space="preserve">to obtain social housing. This is why </w:t>
      </w:r>
      <w:r w:rsidR="00CD300F">
        <w:rPr>
          <w:sz w:val="24"/>
          <w:szCs w:val="24"/>
        </w:rPr>
        <w:t xml:space="preserve">the Select Move partners have </w:t>
      </w:r>
      <w:r w:rsidR="00097F6D">
        <w:rPr>
          <w:sz w:val="24"/>
          <w:szCs w:val="24"/>
        </w:rPr>
        <w:t>tak</w:t>
      </w:r>
      <w:r w:rsidR="00A462CF">
        <w:rPr>
          <w:sz w:val="24"/>
          <w:szCs w:val="24"/>
        </w:rPr>
        <w:t xml:space="preserve">en the decision to </w:t>
      </w:r>
      <w:r w:rsidR="003C1B13">
        <w:rPr>
          <w:sz w:val="24"/>
          <w:szCs w:val="24"/>
        </w:rPr>
        <w:t xml:space="preserve">let the majority of properties </w:t>
      </w:r>
      <w:r w:rsidR="00645B71">
        <w:rPr>
          <w:sz w:val="24"/>
          <w:szCs w:val="24"/>
        </w:rPr>
        <w:t>through</w:t>
      </w:r>
      <w:r w:rsidR="00097F6D">
        <w:rPr>
          <w:sz w:val="24"/>
          <w:szCs w:val="24"/>
        </w:rPr>
        <w:t xml:space="preserve"> a</w:t>
      </w:r>
      <w:r w:rsidR="00645B71">
        <w:rPr>
          <w:sz w:val="24"/>
          <w:szCs w:val="24"/>
        </w:rPr>
        <w:t xml:space="preserve"> </w:t>
      </w:r>
      <w:r w:rsidRPr="00556507">
        <w:rPr>
          <w:sz w:val="24"/>
          <w:szCs w:val="24"/>
        </w:rPr>
        <w:t>‘</w:t>
      </w:r>
      <w:r w:rsidR="005505F6">
        <w:rPr>
          <w:sz w:val="24"/>
          <w:szCs w:val="24"/>
        </w:rPr>
        <w:t>C</w:t>
      </w:r>
      <w:r w:rsidRPr="00556507">
        <w:rPr>
          <w:sz w:val="24"/>
          <w:szCs w:val="24"/>
        </w:rPr>
        <w:t xml:space="preserve">hoice </w:t>
      </w:r>
      <w:r w:rsidR="005505F6">
        <w:rPr>
          <w:sz w:val="24"/>
          <w:szCs w:val="24"/>
        </w:rPr>
        <w:t>B</w:t>
      </w:r>
      <w:r w:rsidRPr="00556507">
        <w:rPr>
          <w:sz w:val="24"/>
          <w:szCs w:val="24"/>
        </w:rPr>
        <w:t xml:space="preserve">ased </w:t>
      </w:r>
      <w:r w:rsidR="005505F6">
        <w:rPr>
          <w:sz w:val="24"/>
          <w:szCs w:val="24"/>
        </w:rPr>
        <w:t>L</w:t>
      </w:r>
      <w:r w:rsidRPr="00556507">
        <w:rPr>
          <w:sz w:val="24"/>
          <w:szCs w:val="24"/>
        </w:rPr>
        <w:t>etting</w:t>
      </w:r>
      <w:r w:rsidR="008E1738">
        <w:rPr>
          <w:sz w:val="24"/>
          <w:szCs w:val="24"/>
        </w:rPr>
        <w:t xml:space="preserve">s’ </w:t>
      </w:r>
      <w:r w:rsidR="005505F6">
        <w:rPr>
          <w:sz w:val="24"/>
          <w:szCs w:val="24"/>
        </w:rPr>
        <w:t>(CBL) scheme</w:t>
      </w:r>
      <w:r w:rsidR="00CD300F">
        <w:rPr>
          <w:sz w:val="24"/>
          <w:szCs w:val="24"/>
        </w:rPr>
        <w:t xml:space="preserve">. </w:t>
      </w:r>
      <w:r w:rsidR="005505F6">
        <w:rPr>
          <w:sz w:val="24"/>
          <w:szCs w:val="24"/>
        </w:rPr>
        <w:t xml:space="preserve"> </w:t>
      </w:r>
    </w:p>
    <w:p w14:paraId="03CD9247" w14:textId="77777777" w:rsidR="00CB7FED" w:rsidRDefault="00CB7FED" w:rsidP="00CC6D1F">
      <w:pPr>
        <w:jc w:val="both"/>
        <w:rPr>
          <w:sz w:val="24"/>
          <w:szCs w:val="24"/>
        </w:rPr>
      </w:pPr>
    </w:p>
    <w:p w14:paraId="007151D6" w14:textId="77777777" w:rsidR="005062A6" w:rsidRPr="00556507" w:rsidRDefault="005E2CD9" w:rsidP="00CC6D1F">
      <w:pPr>
        <w:jc w:val="both"/>
        <w:rPr>
          <w:sz w:val="24"/>
          <w:szCs w:val="24"/>
          <w:lang w:val="en-US"/>
        </w:rPr>
      </w:pPr>
      <w:r w:rsidRPr="00556507">
        <w:rPr>
          <w:sz w:val="24"/>
          <w:szCs w:val="24"/>
          <w:lang w:val="en-US"/>
        </w:rPr>
        <w:t>For all applicants</w:t>
      </w:r>
      <w:r w:rsidR="001F42BA">
        <w:rPr>
          <w:sz w:val="24"/>
          <w:szCs w:val="24"/>
          <w:lang w:val="en-US"/>
        </w:rPr>
        <w:t xml:space="preserve"> who are </w:t>
      </w:r>
      <w:r w:rsidRPr="00556507">
        <w:rPr>
          <w:sz w:val="24"/>
          <w:szCs w:val="24"/>
          <w:lang w:val="en-US"/>
        </w:rPr>
        <w:t xml:space="preserve">eligible </w:t>
      </w:r>
      <w:r w:rsidR="001F42BA">
        <w:rPr>
          <w:sz w:val="24"/>
          <w:szCs w:val="24"/>
          <w:lang w:val="en-US"/>
        </w:rPr>
        <w:t xml:space="preserve">to </w:t>
      </w:r>
      <w:r w:rsidR="003C1B13">
        <w:rPr>
          <w:sz w:val="24"/>
          <w:szCs w:val="24"/>
          <w:lang w:val="en-US"/>
        </w:rPr>
        <w:t>join the housing register</w:t>
      </w:r>
      <w:r w:rsidR="001F42BA">
        <w:rPr>
          <w:sz w:val="24"/>
          <w:szCs w:val="24"/>
          <w:lang w:val="en-US"/>
        </w:rPr>
        <w:t>,</w:t>
      </w:r>
      <w:r w:rsidRPr="00556507">
        <w:rPr>
          <w:sz w:val="24"/>
          <w:szCs w:val="24"/>
          <w:lang w:val="en-US"/>
        </w:rPr>
        <w:t xml:space="preserve"> they </w:t>
      </w:r>
      <w:r w:rsidR="005505F6">
        <w:rPr>
          <w:sz w:val="24"/>
          <w:szCs w:val="24"/>
          <w:lang w:val="en-US"/>
        </w:rPr>
        <w:t xml:space="preserve">will be </w:t>
      </w:r>
      <w:r w:rsidRPr="00556507">
        <w:rPr>
          <w:sz w:val="24"/>
          <w:szCs w:val="24"/>
          <w:lang w:val="en-US"/>
        </w:rPr>
        <w:t xml:space="preserve">able </w:t>
      </w:r>
      <w:r w:rsidRPr="00556507">
        <w:rPr>
          <w:sz w:val="24"/>
          <w:szCs w:val="24"/>
          <w:lang w:val="en-US"/>
        </w:rPr>
        <w:t xml:space="preserve">to express a preference </w:t>
      </w:r>
      <w:r w:rsidR="005505F6">
        <w:rPr>
          <w:sz w:val="24"/>
          <w:szCs w:val="24"/>
          <w:lang w:val="en-US"/>
        </w:rPr>
        <w:t>for a</w:t>
      </w:r>
      <w:r w:rsidR="001F42BA">
        <w:rPr>
          <w:sz w:val="24"/>
          <w:szCs w:val="24"/>
          <w:lang w:val="en-US"/>
        </w:rPr>
        <w:t xml:space="preserve">n </w:t>
      </w:r>
      <w:r w:rsidRPr="00556507">
        <w:rPr>
          <w:sz w:val="24"/>
          <w:szCs w:val="24"/>
          <w:lang w:val="en-US"/>
        </w:rPr>
        <w:t>area</w:t>
      </w:r>
      <w:r w:rsidR="003132E5">
        <w:rPr>
          <w:sz w:val="24"/>
          <w:szCs w:val="24"/>
          <w:lang w:val="en-US"/>
        </w:rPr>
        <w:t>,</w:t>
      </w:r>
      <w:r w:rsidRPr="00556507">
        <w:rPr>
          <w:sz w:val="24"/>
          <w:szCs w:val="24"/>
          <w:lang w:val="en-US"/>
        </w:rPr>
        <w:t xml:space="preserve"> </w:t>
      </w:r>
      <w:r w:rsidR="005505F6">
        <w:rPr>
          <w:sz w:val="24"/>
          <w:szCs w:val="24"/>
          <w:lang w:val="en-US"/>
        </w:rPr>
        <w:t>or areas</w:t>
      </w:r>
      <w:r w:rsidR="003132E5">
        <w:rPr>
          <w:sz w:val="24"/>
          <w:szCs w:val="24"/>
          <w:lang w:val="en-US"/>
        </w:rPr>
        <w:t>,</w:t>
      </w:r>
      <w:r w:rsidR="005505F6">
        <w:rPr>
          <w:sz w:val="24"/>
          <w:szCs w:val="24"/>
          <w:lang w:val="en-US"/>
        </w:rPr>
        <w:t xml:space="preserve"> </w:t>
      </w:r>
      <w:r w:rsidRPr="00556507">
        <w:rPr>
          <w:sz w:val="24"/>
          <w:szCs w:val="24"/>
          <w:lang w:val="en-US"/>
        </w:rPr>
        <w:t xml:space="preserve">they would like to live </w:t>
      </w:r>
      <w:r w:rsidR="001F42BA">
        <w:rPr>
          <w:sz w:val="24"/>
          <w:szCs w:val="24"/>
          <w:lang w:val="en-US"/>
        </w:rPr>
        <w:t xml:space="preserve">in </w:t>
      </w:r>
      <w:r w:rsidRPr="00556507">
        <w:rPr>
          <w:sz w:val="24"/>
          <w:szCs w:val="24"/>
          <w:lang w:val="en-US"/>
        </w:rPr>
        <w:t xml:space="preserve">and the type of property they would </w:t>
      </w:r>
      <w:r w:rsidR="001F42BA">
        <w:rPr>
          <w:sz w:val="24"/>
          <w:szCs w:val="24"/>
          <w:lang w:val="en-US"/>
        </w:rPr>
        <w:t>prefer</w:t>
      </w:r>
      <w:r w:rsidRPr="00556507">
        <w:rPr>
          <w:sz w:val="24"/>
          <w:szCs w:val="24"/>
          <w:lang w:val="en-US"/>
        </w:rPr>
        <w:t xml:space="preserve">. </w:t>
      </w:r>
      <w:r w:rsidR="005505F6">
        <w:rPr>
          <w:sz w:val="24"/>
          <w:szCs w:val="24"/>
          <w:lang w:val="en-US"/>
        </w:rPr>
        <w:t>However, t</w:t>
      </w:r>
      <w:r w:rsidR="00CB7FED">
        <w:rPr>
          <w:sz w:val="24"/>
          <w:szCs w:val="24"/>
          <w:lang w:val="en-US"/>
        </w:rPr>
        <w:t>he</w:t>
      </w:r>
      <w:r w:rsidRPr="00556507">
        <w:rPr>
          <w:sz w:val="24"/>
          <w:szCs w:val="24"/>
          <w:lang w:val="en-US"/>
        </w:rPr>
        <w:t xml:space="preserve"> ability to satisfy </w:t>
      </w:r>
      <w:r w:rsidR="001F42BA">
        <w:rPr>
          <w:sz w:val="24"/>
          <w:szCs w:val="24"/>
          <w:lang w:val="en-US"/>
        </w:rPr>
        <w:t>th</w:t>
      </w:r>
      <w:r w:rsidR="005505F6">
        <w:rPr>
          <w:sz w:val="24"/>
          <w:szCs w:val="24"/>
          <w:lang w:val="en-US"/>
        </w:rPr>
        <w:t xml:space="preserve">eir </w:t>
      </w:r>
      <w:r w:rsidRPr="00556507">
        <w:rPr>
          <w:sz w:val="24"/>
          <w:szCs w:val="24"/>
          <w:lang w:val="en-US"/>
        </w:rPr>
        <w:t>preference</w:t>
      </w:r>
      <w:r w:rsidR="003132E5">
        <w:rPr>
          <w:sz w:val="24"/>
          <w:szCs w:val="24"/>
          <w:lang w:val="en-US"/>
        </w:rPr>
        <w:t>s</w:t>
      </w:r>
      <w:r w:rsidRPr="00556507">
        <w:rPr>
          <w:sz w:val="24"/>
          <w:szCs w:val="24"/>
          <w:lang w:val="en-US"/>
        </w:rPr>
        <w:t xml:space="preserve"> might be limited</w:t>
      </w:r>
      <w:r w:rsidR="005505F6">
        <w:rPr>
          <w:sz w:val="24"/>
          <w:szCs w:val="24"/>
          <w:lang w:val="en-US"/>
        </w:rPr>
        <w:t xml:space="preserve"> by the lack of available social housing in the area/s chosen</w:t>
      </w:r>
      <w:r w:rsidRPr="00556507">
        <w:rPr>
          <w:sz w:val="24"/>
          <w:szCs w:val="24"/>
          <w:lang w:val="en-US"/>
        </w:rPr>
        <w:t xml:space="preserve">. </w:t>
      </w:r>
    </w:p>
    <w:p w14:paraId="165D4062" w14:textId="77777777" w:rsidR="005062A6" w:rsidRDefault="005062A6" w:rsidP="00CC6D1F">
      <w:pPr>
        <w:jc w:val="both"/>
        <w:rPr>
          <w:sz w:val="24"/>
          <w:szCs w:val="24"/>
          <w:lang w:val="en-US"/>
        </w:rPr>
      </w:pPr>
    </w:p>
    <w:p w14:paraId="127BA794" w14:textId="77777777" w:rsidR="001F42BA" w:rsidRPr="00556507" w:rsidRDefault="005E2CD9" w:rsidP="00CC6D1F">
      <w:pPr>
        <w:jc w:val="both"/>
        <w:rPr>
          <w:sz w:val="24"/>
          <w:szCs w:val="24"/>
          <w:lang w:val="en-US"/>
        </w:rPr>
      </w:pPr>
      <w:r>
        <w:rPr>
          <w:sz w:val="24"/>
          <w:szCs w:val="24"/>
          <w:lang w:val="en-US"/>
        </w:rPr>
        <w:t>T</w:t>
      </w:r>
      <w:r w:rsidRPr="00556507">
        <w:rPr>
          <w:sz w:val="24"/>
          <w:szCs w:val="24"/>
          <w:lang w:val="en-US"/>
        </w:rPr>
        <w:t xml:space="preserve">he </w:t>
      </w:r>
      <w:r w:rsidR="00A462CF">
        <w:rPr>
          <w:sz w:val="24"/>
          <w:szCs w:val="24"/>
          <w:lang w:val="en-US"/>
        </w:rPr>
        <w:t xml:space="preserve">considerable </w:t>
      </w:r>
      <w:r w:rsidRPr="00556507">
        <w:rPr>
          <w:sz w:val="24"/>
          <w:szCs w:val="24"/>
          <w:lang w:val="en-US"/>
        </w:rPr>
        <w:t xml:space="preserve">housing pressures faced </w:t>
      </w:r>
      <w:r w:rsidR="00A462CF">
        <w:rPr>
          <w:sz w:val="24"/>
          <w:szCs w:val="24"/>
          <w:lang w:val="en-US"/>
        </w:rPr>
        <w:t xml:space="preserve">in </w:t>
      </w:r>
      <w:r w:rsidR="00CD300F">
        <w:rPr>
          <w:sz w:val="24"/>
          <w:szCs w:val="24"/>
          <w:lang w:val="en-US"/>
        </w:rPr>
        <w:t>the area</w:t>
      </w:r>
      <w:r w:rsidR="00CD3F2D">
        <w:rPr>
          <w:sz w:val="24"/>
          <w:szCs w:val="24"/>
          <w:lang w:val="en-US"/>
        </w:rPr>
        <w:t>s</w:t>
      </w:r>
      <w:r w:rsidR="00CD300F">
        <w:rPr>
          <w:sz w:val="24"/>
          <w:szCs w:val="24"/>
          <w:lang w:val="en-US"/>
        </w:rPr>
        <w:t xml:space="preserve"> covered by Select Move </w:t>
      </w:r>
      <w:r w:rsidRPr="00556507">
        <w:rPr>
          <w:sz w:val="24"/>
          <w:szCs w:val="24"/>
          <w:lang w:val="en-US"/>
        </w:rPr>
        <w:t>limit</w:t>
      </w:r>
      <w:r w:rsidR="003C1B13">
        <w:rPr>
          <w:sz w:val="24"/>
          <w:szCs w:val="24"/>
          <w:lang w:val="en-US"/>
        </w:rPr>
        <w:t>s</w:t>
      </w:r>
      <w:r w:rsidRPr="00556507">
        <w:rPr>
          <w:sz w:val="24"/>
          <w:szCs w:val="24"/>
          <w:lang w:val="en-US"/>
        </w:rPr>
        <w:t xml:space="preserve"> the degree of choice that </w:t>
      </w:r>
      <w:r>
        <w:rPr>
          <w:sz w:val="24"/>
          <w:szCs w:val="24"/>
          <w:lang w:val="en-US"/>
        </w:rPr>
        <w:t>can be</w:t>
      </w:r>
      <w:r w:rsidRPr="00556507">
        <w:rPr>
          <w:sz w:val="24"/>
          <w:szCs w:val="24"/>
          <w:lang w:val="en-US"/>
        </w:rPr>
        <w:t xml:space="preserve"> offer</w:t>
      </w:r>
      <w:r>
        <w:rPr>
          <w:sz w:val="24"/>
          <w:szCs w:val="24"/>
          <w:lang w:val="en-US"/>
        </w:rPr>
        <w:t>ed</w:t>
      </w:r>
      <w:r w:rsidRPr="00556507">
        <w:rPr>
          <w:sz w:val="24"/>
          <w:szCs w:val="24"/>
          <w:lang w:val="en-US"/>
        </w:rPr>
        <w:t xml:space="preserve">, along with the responsibility </w:t>
      </w:r>
      <w:r w:rsidR="00A462CF">
        <w:rPr>
          <w:sz w:val="24"/>
          <w:szCs w:val="24"/>
          <w:lang w:val="en-US"/>
        </w:rPr>
        <w:t xml:space="preserve">the </w:t>
      </w:r>
      <w:r w:rsidR="00CD300F">
        <w:rPr>
          <w:sz w:val="24"/>
          <w:szCs w:val="24"/>
          <w:lang w:val="en-US"/>
        </w:rPr>
        <w:t xml:space="preserve">3 </w:t>
      </w:r>
      <w:r w:rsidR="00A462CF">
        <w:rPr>
          <w:sz w:val="24"/>
          <w:szCs w:val="24"/>
          <w:lang w:val="en-US"/>
        </w:rPr>
        <w:t>Council</w:t>
      </w:r>
      <w:r w:rsidR="00CD300F">
        <w:rPr>
          <w:sz w:val="24"/>
          <w:szCs w:val="24"/>
          <w:lang w:val="en-US"/>
        </w:rPr>
        <w:t>s</w:t>
      </w:r>
      <w:r w:rsidR="00A462CF">
        <w:rPr>
          <w:sz w:val="24"/>
          <w:szCs w:val="24"/>
          <w:lang w:val="en-US"/>
        </w:rPr>
        <w:t xml:space="preserve"> ha</w:t>
      </w:r>
      <w:r w:rsidR="00CD300F">
        <w:rPr>
          <w:sz w:val="24"/>
          <w:szCs w:val="24"/>
          <w:lang w:val="en-US"/>
        </w:rPr>
        <w:t>ve</w:t>
      </w:r>
      <w:r w:rsidR="00A462CF">
        <w:rPr>
          <w:sz w:val="24"/>
          <w:szCs w:val="24"/>
          <w:lang w:val="en-US"/>
        </w:rPr>
        <w:t xml:space="preserve"> </w:t>
      </w:r>
      <w:r>
        <w:rPr>
          <w:sz w:val="24"/>
          <w:szCs w:val="24"/>
          <w:lang w:val="en-US"/>
        </w:rPr>
        <w:t>to offer housin</w:t>
      </w:r>
      <w:r>
        <w:rPr>
          <w:sz w:val="24"/>
          <w:szCs w:val="24"/>
          <w:lang w:val="en-US"/>
        </w:rPr>
        <w:t xml:space="preserve">g to applicants </w:t>
      </w:r>
      <w:r w:rsidRPr="00556507">
        <w:rPr>
          <w:sz w:val="24"/>
          <w:szCs w:val="24"/>
          <w:lang w:val="en-US"/>
        </w:rPr>
        <w:t>in urgent housing need</w:t>
      </w:r>
      <w:r>
        <w:rPr>
          <w:sz w:val="24"/>
          <w:szCs w:val="24"/>
          <w:lang w:val="en-US"/>
        </w:rPr>
        <w:t>. Th</w:t>
      </w:r>
      <w:r w:rsidR="00CD3F2D">
        <w:rPr>
          <w:sz w:val="24"/>
          <w:szCs w:val="24"/>
          <w:lang w:val="en-US"/>
        </w:rPr>
        <w:t xml:space="preserve">e pressures </w:t>
      </w:r>
      <w:r>
        <w:rPr>
          <w:sz w:val="24"/>
          <w:szCs w:val="24"/>
          <w:lang w:val="en-US"/>
        </w:rPr>
        <w:t xml:space="preserve">include the need </w:t>
      </w:r>
      <w:r w:rsidRPr="00556507">
        <w:rPr>
          <w:sz w:val="24"/>
          <w:szCs w:val="24"/>
          <w:lang w:val="en-US"/>
        </w:rPr>
        <w:t xml:space="preserve">to reduce the financial impact </w:t>
      </w:r>
      <w:r>
        <w:rPr>
          <w:sz w:val="24"/>
          <w:szCs w:val="24"/>
          <w:lang w:val="en-US"/>
        </w:rPr>
        <w:t xml:space="preserve">on </w:t>
      </w:r>
      <w:r w:rsidR="00537710">
        <w:rPr>
          <w:sz w:val="24"/>
          <w:szCs w:val="24"/>
          <w:lang w:val="en-US"/>
        </w:rPr>
        <w:t xml:space="preserve">a partner </w:t>
      </w:r>
      <w:r>
        <w:rPr>
          <w:sz w:val="24"/>
          <w:szCs w:val="24"/>
          <w:lang w:val="en-US"/>
        </w:rPr>
        <w:t xml:space="preserve">Council </w:t>
      </w:r>
      <w:r w:rsidR="003132E5">
        <w:rPr>
          <w:sz w:val="24"/>
          <w:szCs w:val="24"/>
          <w:lang w:val="en-US"/>
        </w:rPr>
        <w:lastRenderedPageBreak/>
        <w:t xml:space="preserve">for </w:t>
      </w:r>
      <w:r>
        <w:rPr>
          <w:sz w:val="24"/>
          <w:szCs w:val="24"/>
          <w:lang w:val="en-US"/>
        </w:rPr>
        <w:t xml:space="preserve">households placed into </w:t>
      </w:r>
      <w:r w:rsidRPr="00556507">
        <w:rPr>
          <w:sz w:val="24"/>
          <w:szCs w:val="24"/>
          <w:lang w:val="en-US"/>
        </w:rPr>
        <w:t>temporary accommodation</w:t>
      </w:r>
      <w:r w:rsidR="003132E5">
        <w:rPr>
          <w:sz w:val="24"/>
          <w:szCs w:val="24"/>
          <w:lang w:val="en-US"/>
        </w:rPr>
        <w:t xml:space="preserve"> under a homelessness duty</w:t>
      </w:r>
      <w:r>
        <w:rPr>
          <w:sz w:val="24"/>
          <w:szCs w:val="24"/>
          <w:lang w:val="en-US"/>
        </w:rPr>
        <w:t xml:space="preserve">. </w:t>
      </w:r>
      <w:r w:rsidRPr="00556507">
        <w:rPr>
          <w:sz w:val="24"/>
          <w:szCs w:val="24"/>
          <w:lang w:val="en-US"/>
        </w:rPr>
        <w:t xml:space="preserve"> </w:t>
      </w:r>
    </w:p>
    <w:p w14:paraId="2CD88BAE" w14:textId="77777777" w:rsidR="001F42BA" w:rsidRPr="00556507" w:rsidRDefault="001F42BA" w:rsidP="00CC6D1F">
      <w:pPr>
        <w:jc w:val="both"/>
        <w:rPr>
          <w:sz w:val="24"/>
          <w:szCs w:val="24"/>
          <w:lang w:val="en-US"/>
        </w:rPr>
      </w:pPr>
    </w:p>
    <w:p w14:paraId="0A73692B" w14:textId="77777777" w:rsidR="001F42BA" w:rsidRPr="00556507" w:rsidRDefault="005E2CD9" w:rsidP="00CC6D1F">
      <w:pPr>
        <w:jc w:val="both"/>
        <w:rPr>
          <w:sz w:val="24"/>
          <w:szCs w:val="24"/>
        </w:rPr>
      </w:pPr>
      <w:r>
        <w:rPr>
          <w:sz w:val="24"/>
          <w:szCs w:val="24"/>
        </w:rPr>
        <w:t>Th</w:t>
      </w:r>
      <w:r w:rsidR="00FD31F7">
        <w:rPr>
          <w:sz w:val="24"/>
          <w:szCs w:val="24"/>
        </w:rPr>
        <w:t>erefore</w:t>
      </w:r>
      <w:r w:rsidR="00EE1828">
        <w:rPr>
          <w:sz w:val="24"/>
          <w:szCs w:val="24"/>
        </w:rPr>
        <w:t>,</w:t>
      </w:r>
      <w:r w:rsidR="00FD31F7">
        <w:rPr>
          <w:sz w:val="24"/>
          <w:szCs w:val="24"/>
        </w:rPr>
        <w:t xml:space="preserve"> </w:t>
      </w:r>
      <w:r>
        <w:rPr>
          <w:sz w:val="24"/>
          <w:szCs w:val="24"/>
        </w:rPr>
        <w:t>e</w:t>
      </w:r>
      <w:r w:rsidRPr="00556507">
        <w:rPr>
          <w:sz w:val="24"/>
          <w:szCs w:val="24"/>
        </w:rPr>
        <w:t xml:space="preserve">xpressing a preference over where an applicant would prefer to live does not mean </w:t>
      </w:r>
      <w:r>
        <w:rPr>
          <w:sz w:val="24"/>
          <w:szCs w:val="24"/>
        </w:rPr>
        <w:t>that preference can be met</w:t>
      </w:r>
      <w:r w:rsidRPr="00556507">
        <w:rPr>
          <w:sz w:val="24"/>
          <w:szCs w:val="24"/>
        </w:rPr>
        <w:t xml:space="preserve">, or that </w:t>
      </w:r>
      <w:r>
        <w:rPr>
          <w:sz w:val="24"/>
          <w:szCs w:val="24"/>
        </w:rPr>
        <w:t xml:space="preserve">an applicant won’t be </w:t>
      </w:r>
      <w:r w:rsidRPr="00556507">
        <w:rPr>
          <w:sz w:val="24"/>
          <w:szCs w:val="24"/>
        </w:rPr>
        <w:t>offer</w:t>
      </w:r>
      <w:r>
        <w:rPr>
          <w:sz w:val="24"/>
          <w:szCs w:val="24"/>
        </w:rPr>
        <w:t>ed</w:t>
      </w:r>
      <w:r w:rsidRPr="00556507">
        <w:rPr>
          <w:sz w:val="24"/>
          <w:szCs w:val="24"/>
        </w:rPr>
        <w:t xml:space="preserve"> suitable accommodation outside of </w:t>
      </w:r>
      <w:r>
        <w:rPr>
          <w:sz w:val="24"/>
          <w:szCs w:val="24"/>
        </w:rPr>
        <w:t xml:space="preserve">their </w:t>
      </w:r>
      <w:r w:rsidRPr="00556507">
        <w:rPr>
          <w:sz w:val="24"/>
          <w:szCs w:val="24"/>
        </w:rPr>
        <w:t xml:space="preserve">preferred area. </w:t>
      </w:r>
      <w:r>
        <w:rPr>
          <w:sz w:val="24"/>
          <w:szCs w:val="24"/>
        </w:rPr>
        <w:t xml:space="preserve">In certain circumstances </w:t>
      </w:r>
      <w:r w:rsidR="00CD300F">
        <w:rPr>
          <w:sz w:val="24"/>
          <w:szCs w:val="24"/>
        </w:rPr>
        <w:t xml:space="preserve">a Select Move Partner Council </w:t>
      </w:r>
      <w:r w:rsidR="005505F6">
        <w:rPr>
          <w:sz w:val="24"/>
          <w:szCs w:val="24"/>
        </w:rPr>
        <w:t>will</w:t>
      </w:r>
      <w:r w:rsidR="00CD3F2D">
        <w:rPr>
          <w:sz w:val="24"/>
          <w:szCs w:val="24"/>
        </w:rPr>
        <w:t>,</w:t>
      </w:r>
      <w:r w:rsidR="005505F6">
        <w:rPr>
          <w:sz w:val="24"/>
          <w:szCs w:val="24"/>
        </w:rPr>
        <w:t xml:space="preserve"> or may</w:t>
      </w:r>
      <w:r w:rsidR="00CD3F2D">
        <w:rPr>
          <w:sz w:val="24"/>
          <w:szCs w:val="24"/>
        </w:rPr>
        <w:t>,</w:t>
      </w:r>
      <w:r w:rsidR="005505F6">
        <w:rPr>
          <w:sz w:val="24"/>
          <w:szCs w:val="24"/>
        </w:rPr>
        <w:t xml:space="preserve"> </w:t>
      </w:r>
      <w:r>
        <w:rPr>
          <w:sz w:val="24"/>
          <w:szCs w:val="24"/>
        </w:rPr>
        <w:t xml:space="preserve">make a direct </w:t>
      </w:r>
      <w:r w:rsidR="00CD300F">
        <w:rPr>
          <w:sz w:val="24"/>
          <w:szCs w:val="24"/>
        </w:rPr>
        <w:t xml:space="preserve">match offer or a </w:t>
      </w:r>
      <w:r>
        <w:rPr>
          <w:sz w:val="24"/>
          <w:szCs w:val="24"/>
        </w:rPr>
        <w:t xml:space="preserve">nomination to a Housing Association </w:t>
      </w:r>
      <w:r w:rsidR="00CD300F">
        <w:rPr>
          <w:sz w:val="24"/>
          <w:szCs w:val="24"/>
        </w:rPr>
        <w:t xml:space="preserve">partner </w:t>
      </w:r>
      <w:r>
        <w:rPr>
          <w:sz w:val="24"/>
          <w:szCs w:val="24"/>
        </w:rPr>
        <w:t xml:space="preserve">and not use the </w:t>
      </w:r>
      <w:r w:rsidR="00FD31F7">
        <w:rPr>
          <w:sz w:val="24"/>
          <w:szCs w:val="24"/>
        </w:rPr>
        <w:t>‘</w:t>
      </w:r>
      <w:r>
        <w:rPr>
          <w:sz w:val="24"/>
          <w:szCs w:val="24"/>
        </w:rPr>
        <w:t>choice based letting</w:t>
      </w:r>
      <w:r w:rsidR="00FD31F7">
        <w:rPr>
          <w:sz w:val="24"/>
          <w:szCs w:val="24"/>
        </w:rPr>
        <w:t>’</w:t>
      </w:r>
      <w:r>
        <w:rPr>
          <w:sz w:val="24"/>
          <w:szCs w:val="24"/>
        </w:rPr>
        <w:t xml:space="preserve"> s</w:t>
      </w:r>
      <w:r w:rsidR="00CD3F2D">
        <w:rPr>
          <w:sz w:val="24"/>
          <w:szCs w:val="24"/>
        </w:rPr>
        <w:t>ystem t</w:t>
      </w:r>
      <w:r>
        <w:rPr>
          <w:sz w:val="24"/>
          <w:szCs w:val="24"/>
        </w:rPr>
        <w:t xml:space="preserve">o let a property. </w:t>
      </w:r>
      <w:r w:rsidR="005505F6">
        <w:rPr>
          <w:sz w:val="24"/>
          <w:szCs w:val="24"/>
        </w:rPr>
        <w:t xml:space="preserve">Examples of </w:t>
      </w:r>
      <w:r w:rsidR="00D352C0">
        <w:rPr>
          <w:sz w:val="24"/>
          <w:szCs w:val="24"/>
        </w:rPr>
        <w:t>t</w:t>
      </w:r>
      <w:r>
        <w:rPr>
          <w:sz w:val="24"/>
          <w:szCs w:val="24"/>
        </w:rPr>
        <w:t>hese circumstances are set out in th</w:t>
      </w:r>
      <w:r w:rsidR="00CD3F2D">
        <w:rPr>
          <w:sz w:val="24"/>
          <w:szCs w:val="24"/>
        </w:rPr>
        <w:t>is</w:t>
      </w:r>
      <w:r w:rsidR="005505F6">
        <w:rPr>
          <w:sz w:val="24"/>
          <w:szCs w:val="24"/>
        </w:rPr>
        <w:t xml:space="preserve"> </w:t>
      </w:r>
      <w:r>
        <w:rPr>
          <w:sz w:val="24"/>
          <w:szCs w:val="24"/>
        </w:rPr>
        <w:t xml:space="preserve">policy. </w:t>
      </w:r>
    </w:p>
    <w:p w14:paraId="08965561" w14:textId="77777777" w:rsidR="001F42BA" w:rsidRPr="00556507" w:rsidRDefault="001F42BA" w:rsidP="00CC6D1F">
      <w:pPr>
        <w:jc w:val="both"/>
        <w:rPr>
          <w:sz w:val="24"/>
          <w:szCs w:val="24"/>
          <w:lang w:val="en-US"/>
        </w:rPr>
      </w:pPr>
    </w:p>
    <w:p w14:paraId="0A560F4B" w14:textId="77777777" w:rsidR="005062A6" w:rsidRDefault="005E2CD9" w:rsidP="00CC6D1F">
      <w:pPr>
        <w:jc w:val="both"/>
        <w:rPr>
          <w:sz w:val="24"/>
          <w:szCs w:val="24"/>
        </w:rPr>
      </w:pPr>
      <w:r>
        <w:rPr>
          <w:sz w:val="24"/>
          <w:szCs w:val="24"/>
        </w:rPr>
        <w:t xml:space="preserve">An applicant will be asked </w:t>
      </w:r>
      <w:r w:rsidR="00EE5B95">
        <w:rPr>
          <w:sz w:val="24"/>
          <w:szCs w:val="24"/>
        </w:rPr>
        <w:t xml:space="preserve">at </w:t>
      </w:r>
      <w:r w:rsidR="00FD31F7">
        <w:rPr>
          <w:sz w:val="24"/>
          <w:szCs w:val="24"/>
        </w:rPr>
        <w:t xml:space="preserve">time of </w:t>
      </w:r>
      <w:r w:rsidR="00EE5B95">
        <w:rPr>
          <w:sz w:val="24"/>
          <w:szCs w:val="24"/>
        </w:rPr>
        <w:t xml:space="preserve">registration </w:t>
      </w:r>
      <w:r w:rsidRPr="00556507">
        <w:rPr>
          <w:sz w:val="24"/>
          <w:szCs w:val="24"/>
        </w:rPr>
        <w:t xml:space="preserve">to state </w:t>
      </w:r>
      <w:r>
        <w:rPr>
          <w:sz w:val="24"/>
          <w:szCs w:val="24"/>
        </w:rPr>
        <w:t>any area</w:t>
      </w:r>
      <w:r w:rsidRPr="00556507">
        <w:rPr>
          <w:sz w:val="24"/>
          <w:szCs w:val="24"/>
        </w:rPr>
        <w:t xml:space="preserve"> where they believe they cannot live due to fear of violence, harassment or domestic abuse. The </w:t>
      </w:r>
      <w:r>
        <w:rPr>
          <w:sz w:val="24"/>
          <w:szCs w:val="24"/>
        </w:rPr>
        <w:t xml:space="preserve">assessment </w:t>
      </w:r>
      <w:r w:rsidR="00D352C0">
        <w:rPr>
          <w:sz w:val="24"/>
          <w:szCs w:val="24"/>
        </w:rPr>
        <w:t xml:space="preserve">of their application </w:t>
      </w:r>
      <w:r>
        <w:rPr>
          <w:sz w:val="24"/>
          <w:szCs w:val="24"/>
        </w:rPr>
        <w:t xml:space="preserve">will </w:t>
      </w:r>
      <w:r w:rsidR="001F42BA">
        <w:rPr>
          <w:sz w:val="24"/>
          <w:szCs w:val="24"/>
        </w:rPr>
        <w:t xml:space="preserve">then </w:t>
      </w:r>
      <w:r>
        <w:rPr>
          <w:sz w:val="24"/>
          <w:szCs w:val="24"/>
        </w:rPr>
        <w:t xml:space="preserve">consider the facts and decide whether the applicant </w:t>
      </w:r>
      <w:r w:rsidR="00FD31F7">
        <w:rPr>
          <w:sz w:val="24"/>
          <w:szCs w:val="24"/>
        </w:rPr>
        <w:t xml:space="preserve">is </w:t>
      </w:r>
      <w:r>
        <w:rPr>
          <w:sz w:val="24"/>
          <w:szCs w:val="24"/>
        </w:rPr>
        <w:t>allowed to restrict areas</w:t>
      </w:r>
      <w:r>
        <w:rPr>
          <w:sz w:val="24"/>
          <w:szCs w:val="24"/>
        </w:rPr>
        <w:t xml:space="preserve">. </w:t>
      </w:r>
    </w:p>
    <w:p w14:paraId="2295700D" w14:textId="77777777" w:rsidR="004C7432" w:rsidRDefault="004C7432" w:rsidP="00CC6D1F">
      <w:pPr>
        <w:jc w:val="both"/>
        <w:rPr>
          <w:sz w:val="24"/>
          <w:szCs w:val="24"/>
        </w:rPr>
      </w:pPr>
    </w:p>
    <w:p w14:paraId="59F85C9A" w14:textId="77777777" w:rsidR="004C7432" w:rsidRPr="004C7432" w:rsidRDefault="005E2CD9" w:rsidP="004C7432">
      <w:pPr>
        <w:jc w:val="both"/>
        <w:rPr>
          <w:sz w:val="24"/>
          <w:szCs w:val="24"/>
        </w:rPr>
      </w:pPr>
      <w:r w:rsidRPr="004C7432">
        <w:rPr>
          <w:sz w:val="24"/>
          <w:szCs w:val="24"/>
        </w:rPr>
        <w:t xml:space="preserve">Applicants who are considered by relevant agencies as high-risk ex-offenders will be required to have an appropriate risk assessment with </w:t>
      </w:r>
      <w:r w:rsidR="00FE2CD9">
        <w:rPr>
          <w:sz w:val="24"/>
          <w:szCs w:val="24"/>
        </w:rPr>
        <w:t xml:space="preserve">a </w:t>
      </w:r>
      <w:r w:rsidRPr="004C7432">
        <w:rPr>
          <w:sz w:val="24"/>
          <w:szCs w:val="24"/>
        </w:rPr>
        <w:t>partner or multi agencies before an offer of accommodation is made. The aim of this risk assessment will be to ensur</w:t>
      </w:r>
      <w:r w:rsidRPr="004C7432">
        <w:rPr>
          <w:sz w:val="24"/>
          <w:szCs w:val="24"/>
        </w:rPr>
        <w:t xml:space="preserve">e that appropriate support and/or supervision is in place before the offer of accommodation is made. This may mean that restrictions will be placed on </w:t>
      </w:r>
      <w:r>
        <w:rPr>
          <w:sz w:val="24"/>
          <w:szCs w:val="24"/>
        </w:rPr>
        <w:t xml:space="preserve">choice re </w:t>
      </w:r>
      <w:r w:rsidRPr="004C7432">
        <w:rPr>
          <w:sz w:val="24"/>
          <w:szCs w:val="24"/>
        </w:rPr>
        <w:t>the property type and/or location offered.</w:t>
      </w:r>
    </w:p>
    <w:p w14:paraId="28057925" w14:textId="77777777" w:rsidR="003659CC" w:rsidRDefault="003659CC" w:rsidP="00CC6D1F">
      <w:pPr>
        <w:jc w:val="both"/>
        <w:rPr>
          <w:sz w:val="24"/>
          <w:szCs w:val="24"/>
        </w:rPr>
      </w:pPr>
    </w:p>
    <w:p w14:paraId="75053F87" w14:textId="77777777" w:rsidR="003659CC" w:rsidRPr="00632006" w:rsidRDefault="005E2CD9" w:rsidP="00CC6D1F">
      <w:pPr>
        <w:jc w:val="both"/>
        <w:rPr>
          <w:sz w:val="24"/>
          <w:szCs w:val="24"/>
        </w:rPr>
      </w:pPr>
      <w:r w:rsidRPr="00632006">
        <w:rPr>
          <w:sz w:val="24"/>
          <w:szCs w:val="24"/>
        </w:rPr>
        <w:t>Select Move will also make available information ab</w:t>
      </w:r>
      <w:r w:rsidRPr="00632006">
        <w:rPr>
          <w:sz w:val="24"/>
          <w:szCs w:val="24"/>
        </w:rPr>
        <w:t>out</w:t>
      </w:r>
      <w:r w:rsidR="00FD31F7" w:rsidRPr="00632006">
        <w:rPr>
          <w:sz w:val="24"/>
          <w:szCs w:val="24"/>
        </w:rPr>
        <w:t xml:space="preserve"> </w:t>
      </w:r>
      <w:r w:rsidRPr="00632006">
        <w:rPr>
          <w:sz w:val="24"/>
          <w:szCs w:val="24"/>
        </w:rPr>
        <w:t>other affordable housing options: for example</w:t>
      </w:r>
      <w:r w:rsidR="003C1B13" w:rsidRPr="00632006">
        <w:rPr>
          <w:sz w:val="24"/>
          <w:szCs w:val="24"/>
        </w:rPr>
        <w:t>,</w:t>
      </w:r>
      <w:r w:rsidRPr="00632006">
        <w:rPr>
          <w:sz w:val="24"/>
          <w:szCs w:val="24"/>
        </w:rPr>
        <w:t xml:space="preserve"> </w:t>
      </w:r>
      <w:r w:rsidR="00EE5B95" w:rsidRPr="00632006">
        <w:rPr>
          <w:sz w:val="24"/>
          <w:szCs w:val="24"/>
        </w:rPr>
        <w:t xml:space="preserve">to promote new </w:t>
      </w:r>
      <w:r w:rsidRPr="00632006">
        <w:rPr>
          <w:sz w:val="24"/>
          <w:szCs w:val="24"/>
        </w:rPr>
        <w:t xml:space="preserve">affordable housing schemes </w:t>
      </w:r>
      <w:r w:rsidR="00EE5B95" w:rsidRPr="00632006">
        <w:rPr>
          <w:sz w:val="24"/>
          <w:szCs w:val="24"/>
        </w:rPr>
        <w:t>through its</w:t>
      </w:r>
      <w:r w:rsidRPr="00632006">
        <w:rPr>
          <w:sz w:val="24"/>
          <w:szCs w:val="24"/>
        </w:rPr>
        <w:t xml:space="preserve"> website and a matching service is available through a nationwide internet site </w:t>
      </w:r>
      <w:r w:rsidR="00FD31F7" w:rsidRPr="00632006">
        <w:rPr>
          <w:i/>
          <w:iCs/>
          <w:sz w:val="24"/>
          <w:szCs w:val="24"/>
        </w:rPr>
        <w:t>‘</w:t>
      </w:r>
      <w:r w:rsidRPr="00632006">
        <w:rPr>
          <w:i/>
          <w:iCs/>
          <w:sz w:val="24"/>
          <w:szCs w:val="24"/>
        </w:rPr>
        <w:t>Homeswapper</w:t>
      </w:r>
      <w:r w:rsidR="00FD31F7" w:rsidRPr="00632006">
        <w:rPr>
          <w:i/>
          <w:iCs/>
          <w:sz w:val="24"/>
          <w:szCs w:val="24"/>
        </w:rPr>
        <w:t>’</w:t>
      </w:r>
      <w:r w:rsidRPr="00632006">
        <w:rPr>
          <w:sz w:val="24"/>
          <w:szCs w:val="24"/>
        </w:rPr>
        <w:t xml:space="preserve"> for social housing tenants wishing to explore the option of </w:t>
      </w:r>
      <w:r w:rsidR="00FD31F7" w:rsidRPr="00632006">
        <w:rPr>
          <w:sz w:val="24"/>
          <w:szCs w:val="24"/>
        </w:rPr>
        <w:t xml:space="preserve">a </w:t>
      </w:r>
      <w:r w:rsidRPr="00632006">
        <w:rPr>
          <w:sz w:val="24"/>
          <w:szCs w:val="24"/>
        </w:rPr>
        <w:t>mutual exchange.</w:t>
      </w:r>
    </w:p>
    <w:p w14:paraId="65631BFF" w14:textId="77777777" w:rsidR="005062A6" w:rsidRPr="00556507" w:rsidRDefault="005062A6" w:rsidP="00CC6D1F">
      <w:pPr>
        <w:jc w:val="both"/>
        <w:rPr>
          <w:sz w:val="24"/>
          <w:szCs w:val="24"/>
          <w:lang w:val="en-US"/>
        </w:rPr>
      </w:pPr>
    </w:p>
    <w:p w14:paraId="2635EC84" w14:textId="77777777" w:rsidR="005062A6" w:rsidRPr="00556507" w:rsidRDefault="005E2CD9" w:rsidP="00CC6D1F">
      <w:pPr>
        <w:jc w:val="both"/>
        <w:rPr>
          <w:b/>
          <w:sz w:val="24"/>
          <w:szCs w:val="24"/>
          <w:lang w:val="en-US"/>
        </w:rPr>
      </w:pPr>
      <w:r>
        <w:rPr>
          <w:b/>
          <w:sz w:val="24"/>
          <w:szCs w:val="24"/>
          <w:lang w:val="en-US"/>
        </w:rPr>
        <w:t>S</w:t>
      </w:r>
      <w:r w:rsidR="00EE5B95">
        <w:rPr>
          <w:b/>
          <w:sz w:val="24"/>
          <w:szCs w:val="24"/>
          <w:lang w:val="en-US"/>
        </w:rPr>
        <w:t xml:space="preserve">pecific </w:t>
      </w:r>
      <w:r w:rsidRPr="00556507">
        <w:rPr>
          <w:b/>
          <w:sz w:val="24"/>
          <w:szCs w:val="24"/>
          <w:lang w:val="en-US"/>
        </w:rPr>
        <w:t xml:space="preserve">policies </w:t>
      </w:r>
      <w:r>
        <w:rPr>
          <w:b/>
          <w:sz w:val="24"/>
          <w:szCs w:val="24"/>
          <w:lang w:val="en-US"/>
        </w:rPr>
        <w:t xml:space="preserve">on </w:t>
      </w:r>
      <w:r w:rsidRPr="00556507">
        <w:rPr>
          <w:b/>
          <w:sz w:val="24"/>
          <w:szCs w:val="24"/>
          <w:lang w:val="en-US"/>
        </w:rPr>
        <w:t xml:space="preserve">choice </w:t>
      </w:r>
      <w:r>
        <w:rPr>
          <w:b/>
          <w:sz w:val="24"/>
          <w:szCs w:val="24"/>
          <w:lang w:val="en-US"/>
        </w:rPr>
        <w:t>adopted by the</w:t>
      </w:r>
      <w:r w:rsidR="00537710">
        <w:rPr>
          <w:b/>
          <w:sz w:val="24"/>
          <w:szCs w:val="24"/>
          <w:lang w:val="en-US"/>
        </w:rPr>
        <w:t xml:space="preserve"> SMP.</w:t>
      </w:r>
      <w:r w:rsidR="00D352C0">
        <w:rPr>
          <w:b/>
          <w:sz w:val="24"/>
          <w:szCs w:val="24"/>
          <w:lang w:val="en-US"/>
        </w:rPr>
        <w:t xml:space="preserve"> </w:t>
      </w:r>
    </w:p>
    <w:p w14:paraId="7DBF467C" w14:textId="77777777" w:rsidR="005062A6" w:rsidRPr="00556507" w:rsidRDefault="005062A6" w:rsidP="00CC6D1F">
      <w:pPr>
        <w:jc w:val="both"/>
        <w:rPr>
          <w:b/>
          <w:sz w:val="24"/>
          <w:szCs w:val="24"/>
          <w:lang w:val="en-US"/>
        </w:rPr>
      </w:pPr>
    </w:p>
    <w:p w14:paraId="2E000EA4" w14:textId="77777777" w:rsidR="005062A6" w:rsidRDefault="005E2CD9" w:rsidP="00CC6D1F">
      <w:pPr>
        <w:jc w:val="both"/>
        <w:rPr>
          <w:b/>
          <w:sz w:val="24"/>
          <w:szCs w:val="24"/>
          <w:lang w:val="en-US"/>
        </w:rPr>
      </w:pPr>
      <w:r>
        <w:rPr>
          <w:b/>
          <w:sz w:val="24"/>
          <w:szCs w:val="24"/>
          <w:lang w:val="en-US"/>
        </w:rPr>
        <w:t xml:space="preserve">1: </w:t>
      </w:r>
      <w:r w:rsidRPr="00556507">
        <w:rPr>
          <w:b/>
          <w:sz w:val="24"/>
          <w:szCs w:val="24"/>
          <w:lang w:val="en-US"/>
        </w:rPr>
        <w:t xml:space="preserve">When the </w:t>
      </w:r>
      <w:r w:rsidR="00537710">
        <w:rPr>
          <w:b/>
          <w:sz w:val="24"/>
          <w:szCs w:val="24"/>
          <w:lang w:val="en-US"/>
        </w:rPr>
        <w:t xml:space="preserve">SMP </w:t>
      </w:r>
      <w:r w:rsidRPr="00556507">
        <w:rPr>
          <w:b/>
          <w:sz w:val="24"/>
          <w:szCs w:val="24"/>
          <w:lang w:val="en-US"/>
        </w:rPr>
        <w:t xml:space="preserve">may </w:t>
      </w:r>
      <w:r w:rsidR="00AB18FB">
        <w:rPr>
          <w:b/>
          <w:sz w:val="24"/>
          <w:szCs w:val="24"/>
          <w:lang w:val="en-US"/>
        </w:rPr>
        <w:t xml:space="preserve">choose to </w:t>
      </w:r>
      <w:r w:rsidRPr="00556507">
        <w:rPr>
          <w:b/>
          <w:sz w:val="24"/>
          <w:szCs w:val="24"/>
          <w:lang w:val="en-US"/>
        </w:rPr>
        <w:t xml:space="preserve">make a direct offer outside of the choice based letting </w:t>
      </w:r>
      <w:r w:rsidR="00CB7FED">
        <w:rPr>
          <w:b/>
          <w:sz w:val="24"/>
          <w:szCs w:val="24"/>
          <w:lang w:val="en-US"/>
        </w:rPr>
        <w:t xml:space="preserve">(CBL) </w:t>
      </w:r>
      <w:r w:rsidRPr="00556507">
        <w:rPr>
          <w:b/>
          <w:sz w:val="24"/>
          <w:szCs w:val="24"/>
          <w:lang w:val="en-US"/>
        </w:rPr>
        <w:t>system and, in exceptional ci</w:t>
      </w:r>
      <w:r w:rsidR="00CB7FED">
        <w:rPr>
          <w:b/>
          <w:sz w:val="24"/>
          <w:szCs w:val="24"/>
          <w:lang w:val="en-US"/>
        </w:rPr>
        <w:t xml:space="preserve">rcumstances, outside of the </w:t>
      </w:r>
      <w:r w:rsidRPr="00556507">
        <w:rPr>
          <w:b/>
          <w:sz w:val="24"/>
          <w:szCs w:val="24"/>
          <w:lang w:val="en-US"/>
        </w:rPr>
        <w:t xml:space="preserve">band and date order system </w:t>
      </w:r>
    </w:p>
    <w:p w14:paraId="533E6C57" w14:textId="77777777" w:rsidR="00962CB5" w:rsidRDefault="00962CB5" w:rsidP="00CC6D1F">
      <w:pPr>
        <w:jc w:val="both"/>
        <w:rPr>
          <w:b/>
          <w:sz w:val="24"/>
          <w:szCs w:val="24"/>
          <w:lang w:val="en-US"/>
        </w:rPr>
      </w:pPr>
    </w:p>
    <w:p w14:paraId="1CCF1961" w14:textId="77777777" w:rsidR="007C30FA" w:rsidRDefault="005E2CD9" w:rsidP="00CC6D1F">
      <w:pPr>
        <w:jc w:val="both"/>
        <w:rPr>
          <w:sz w:val="24"/>
          <w:szCs w:val="24"/>
          <w:lang w:val="en-US"/>
        </w:rPr>
      </w:pPr>
      <w:r w:rsidRPr="00556507">
        <w:rPr>
          <w:sz w:val="24"/>
          <w:szCs w:val="24"/>
          <w:lang w:val="en-US"/>
        </w:rPr>
        <w:t xml:space="preserve">Not all properties that become available will be advertised and offered through </w:t>
      </w:r>
      <w:r w:rsidR="00CB7FED">
        <w:rPr>
          <w:sz w:val="24"/>
          <w:szCs w:val="24"/>
          <w:lang w:val="en-US"/>
        </w:rPr>
        <w:t xml:space="preserve">the </w:t>
      </w:r>
      <w:r w:rsidR="00AB18FB" w:rsidRPr="00FD31F7">
        <w:rPr>
          <w:i/>
          <w:iCs/>
          <w:sz w:val="24"/>
          <w:szCs w:val="24"/>
          <w:lang w:val="en-US"/>
        </w:rPr>
        <w:t>‘</w:t>
      </w:r>
      <w:r w:rsidR="0051204A">
        <w:rPr>
          <w:i/>
          <w:iCs/>
          <w:sz w:val="24"/>
          <w:szCs w:val="24"/>
          <w:lang w:val="en-US"/>
        </w:rPr>
        <w:t>Select Move</w:t>
      </w:r>
      <w:r w:rsidR="00AB18FB" w:rsidRPr="00FD31F7">
        <w:rPr>
          <w:i/>
          <w:iCs/>
          <w:sz w:val="24"/>
          <w:szCs w:val="24"/>
          <w:lang w:val="en-US"/>
        </w:rPr>
        <w:t>’</w:t>
      </w:r>
      <w:r w:rsidR="00AB18FB">
        <w:rPr>
          <w:sz w:val="24"/>
          <w:szCs w:val="24"/>
          <w:lang w:val="en-US"/>
        </w:rPr>
        <w:t xml:space="preserve"> </w:t>
      </w:r>
      <w:r w:rsidRPr="00556507">
        <w:rPr>
          <w:sz w:val="24"/>
          <w:szCs w:val="24"/>
          <w:lang w:val="en-US"/>
        </w:rPr>
        <w:t xml:space="preserve">CBL </w:t>
      </w:r>
      <w:r>
        <w:rPr>
          <w:sz w:val="24"/>
          <w:szCs w:val="24"/>
          <w:lang w:val="en-US"/>
        </w:rPr>
        <w:t xml:space="preserve">system. </w:t>
      </w:r>
      <w:r w:rsidRPr="00556507">
        <w:rPr>
          <w:sz w:val="24"/>
          <w:szCs w:val="24"/>
          <w:lang w:val="en-US"/>
        </w:rPr>
        <w:t>There may be circumstances where for operational or financial reasons there i</w:t>
      </w:r>
      <w:r>
        <w:rPr>
          <w:sz w:val="24"/>
          <w:szCs w:val="24"/>
          <w:lang w:val="en-US"/>
        </w:rPr>
        <w:t xml:space="preserve">s a need to </w:t>
      </w:r>
      <w:r>
        <w:rPr>
          <w:sz w:val="24"/>
          <w:szCs w:val="24"/>
          <w:lang w:val="en-US"/>
        </w:rPr>
        <w:t>make a direct offer</w:t>
      </w:r>
      <w:r w:rsidRPr="00556507">
        <w:rPr>
          <w:sz w:val="24"/>
          <w:szCs w:val="24"/>
          <w:lang w:val="en-US"/>
        </w:rPr>
        <w:t xml:space="preserve"> of housing outside </w:t>
      </w:r>
      <w:r w:rsidR="00A462CF">
        <w:rPr>
          <w:sz w:val="24"/>
          <w:szCs w:val="24"/>
          <w:lang w:val="en-US"/>
        </w:rPr>
        <w:t xml:space="preserve">of </w:t>
      </w:r>
      <w:r w:rsidRPr="00556507">
        <w:rPr>
          <w:sz w:val="24"/>
          <w:szCs w:val="24"/>
          <w:lang w:val="en-US"/>
        </w:rPr>
        <w:t xml:space="preserve">CBL and, in exceptional circumstances, outside of the band and date order criteria set out in this policy. </w:t>
      </w:r>
    </w:p>
    <w:p w14:paraId="500D5490" w14:textId="77777777" w:rsidR="007C30FA" w:rsidRDefault="007C30FA" w:rsidP="00CC6D1F">
      <w:pPr>
        <w:jc w:val="both"/>
        <w:rPr>
          <w:sz w:val="24"/>
          <w:szCs w:val="24"/>
          <w:lang w:val="en-US"/>
        </w:rPr>
      </w:pPr>
    </w:p>
    <w:p w14:paraId="2A71E63D" w14:textId="77777777" w:rsidR="005062A6" w:rsidRPr="00556507" w:rsidRDefault="005E2CD9" w:rsidP="00CC6D1F">
      <w:pPr>
        <w:jc w:val="both"/>
        <w:rPr>
          <w:sz w:val="24"/>
          <w:szCs w:val="24"/>
          <w:lang w:val="en-US"/>
        </w:rPr>
      </w:pPr>
      <w:r w:rsidRPr="00556507">
        <w:rPr>
          <w:sz w:val="24"/>
          <w:szCs w:val="24"/>
          <w:lang w:val="en-US"/>
        </w:rPr>
        <w:t>Specifically, this would be where there are urgent operational or financial reasons</w:t>
      </w:r>
      <w:r w:rsidR="00632006">
        <w:rPr>
          <w:sz w:val="24"/>
          <w:szCs w:val="24"/>
          <w:lang w:val="en-US"/>
        </w:rPr>
        <w:t xml:space="preserve"> to depart from the CBL system of lettings</w:t>
      </w:r>
      <w:r w:rsidR="007C30FA">
        <w:rPr>
          <w:sz w:val="24"/>
          <w:szCs w:val="24"/>
          <w:lang w:val="en-US"/>
        </w:rPr>
        <w:t>. Examples include</w:t>
      </w:r>
      <w:r w:rsidR="00FD31F7">
        <w:rPr>
          <w:sz w:val="24"/>
          <w:szCs w:val="24"/>
          <w:lang w:val="en-US"/>
        </w:rPr>
        <w:t xml:space="preserve"> but are not limited to</w:t>
      </w:r>
      <w:r w:rsidR="007C30FA">
        <w:rPr>
          <w:sz w:val="24"/>
          <w:szCs w:val="24"/>
          <w:lang w:val="en-US"/>
        </w:rPr>
        <w:t xml:space="preserve">: </w:t>
      </w:r>
    </w:p>
    <w:p w14:paraId="6E9A8866" w14:textId="77777777" w:rsidR="005062A6" w:rsidRPr="00556507" w:rsidRDefault="005062A6" w:rsidP="00CC6D1F">
      <w:pPr>
        <w:jc w:val="both"/>
        <w:rPr>
          <w:sz w:val="24"/>
          <w:szCs w:val="24"/>
          <w:lang w:val="en-US"/>
        </w:rPr>
      </w:pPr>
    </w:p>
    <w:p w14:paraId="396FB3E1" w14:textId="77777777" w:rsidR="005062A6" w:rsidRPr="00556507" w:rsidRDefault="005E2CD9" w:rsidP="004A5670">
      <w:pPr>
        <w:pStyle w:val="ListParagraph"/>
        <w:numPr>
          <w:ilvl w:val="0"/>
          <w:numId w:val="4"/>
        </w:numPr>
        <w:ind w:left="360"/>
        <w:jc w:val="both"/>
        <w:rPr>
          <w:sz w:val="24"/>
          <w:szCs w:val="24"/>
          <w:lang w:val="en-US"/>
        </w:rPr>
      </w:pPr>
      <w:r w:rsidRPr="00556507">
        <w:rPr>
          <w:sz w:val="24"/>
          <w:szCs w:val="24"/>
          <w:lang w:val="en-US"/>
        </w:rPr>
        <w:t>Situations where urgent re-housing is required due to an applicant</w:t>
      </w:r>
      <w:r w:rsidR="00AB18FB">
        <w:rPr>
          <w:sz w:val="24"/>
          <w:szCs w:val="24"/>
          <w:lang w:val="en-US"/>
        </w:rPr>
        <w:t>’</w:t>
      </w:r>
      <w:r w:rsidRPr="00556507">
        <w:rPr>
          <w:sz w:val="24"/>
          <w:szCs w:val="24"/>
          <w:lang w:val="en-US"/>
        </w:rPr>
        <w:t>s existing property being uninhabitable, or where there are serious health and safety or personal protection issues that nee</w:t>
      </w:r>
      <w:r w:rsidRPr="00556507">
        <w:rPr>
          <w:sz w:val="24"/>
          <w:szCs w:val="24"/>
          <w:lang w:val="en-US"/>
        </w:rPr>
        <w:t>d to be addressed</w:t>
      </w:r>
      <w:r w:rsidR="00D352C0">
        <w:rPr>
          <w:sz w:val="24"/>
          <w:szCs w:val="24"/>
          <w:lang w:val="en-US"/>
        </w:rPr>
        <w:t>,</w:t>
      </w:r>
      <w:r w:rsidRPr="00556507">
        <w:rPr>
          <w:sz w:val="24"/>
          <w:szCs w:val="24"/>
          <w:lang w:val="en-US"/>
        </w:rPr>
        <w:t xml:space="preserve"> or </w:t>
      </w:r>
      <w:r w:rsidR="00D352C0">
        <w:rPr>
          <w:sz w:val="24"/>
          <w:szCs w:val="24"/>
          <w:lang w:val="en-US"/>
        </w:rPr>
        <w:t xml:space="preserve">to </w:t>
      </w:r>
      <w:r w:rsidRPr="00556507">
        <w:rPr>
          <w:sz w:val="24"/>
          <w:szCs w:val="24"/>
          <w:lang w:val="en-US"/>
        </w:rPr>
        <w:t>discharge a statutory homelessness duty.</w:t>
      </w:r>
    </w:p>
    <w:p w14:paraId="0D549E46" w14:textId="77777777" w:rsidR="005062A6" w:rsidRPr="00556507" w:rsidRDefault="005062A6" w:rsidP="00CC6D1F">
      <w:pPr>
        <w:jc w:val="both"/>
        <w:rPr>
          <w:sz w:val="24"/>
          <w:szCs w:val="24"/>
          <w:lang w:val="en-US"/>
        </w:rPr>
      </w:pPr>
    </w:p>
    <w:p w14:paraId="0248AD9D" w14:textId="77777777" w:rsidR="005062A6" w:rsidRPr="00556507" w:rsidRDefault="005E2CD9" w:rsidP="004A5670">
      <w:pPr>
        <w:pStyle w:val="ListParagraph"/>
        <w:numPr>
          <w:ilvl w:val="0"/>
          <w:numId w:val="4"/>
        </w:numPr>
        <w:ind w:left="360"/>
        <w:jc w:val="both"/>
        <w:rPr>
          <w:sz w:val="24"/>
          <w:szCs w:val="24"/>
          <w:lang w:val="en-US"/>
        </w:rPr>
      </w:pPr>
      <w:r w:rsidRPr="00556507">
        <w:rPr>
          <w:sz w:val="24"/>
          <w:szCs w:val="24"/>
          <w:lang w:val="en-US"/>
        </w:rPr>
        <w:lastRenderedPageBreak/>
        <w:t>Urgent housing need situations where</w:t>
      </w:r>
      <w:r w:rsidR="00D352C0">
        <w:rPr>
          <w:sz w:val="24"/>
          <w:szCs w:val="24"/>
          <w:lang w:val="en-US"/>
        </w:rPr>
        <w:t>,</w:t>
      </w:r>
      <w:r w:rsidRPr="00556507">
        <w:rPr>
          <w:sz w:val="24"/>
          <w:szCs w:val="24"/>
          <w:lang w:val="en-US"/>
        </w:rPr>
        <w:t xml:space="preserve"> </w:t>
      </w:r>
      <w:r w:rsidR="00D352C0">
        <w:rPr>
          <w:sz w:val="24"/>
          <w:szCs w:val="24"/>
          <w:lang w:val="en-US"/>
        </w:rPr>
        <w:t xml:space="preserve">given the applicant’s circumstances, </w:t>
      </w:r>
      <w:r w:rsidRPr="00556507">
        <w:rPr>
          <w:sz w:val="24"/>
          <w:szCs w:val="24"/>
          <w:lang w:val="en-US"/>
        </w:rPr>
        <w:t xml:space="preserve">it would not be reasonable to wait for </w:t>
      </w:r>
      <w:r w:rsidR="00D352C0">
        <w:rPr>
          <w:sz w:val="24"/>
          <w:szCs w:val="24"/>
          <w:lang w:val="en-US"/>
        </w:rPr>
        <w:t xml:space="preserve">a successful bid through </w:t>
      </w:r>
      <w:r w:rsidRPr="00556507">
        <w:rPr>
          <w:sz w:val="24"/>
          <w:szCs w:val="24"/>
          <w:lang w:val="en-US"/>
        </w:rPr>
        <w:t xml:space="preserve">the </w:t>
      </w:r>
      <w:r w:rsidR="00FD31F7">
        <w:rPr>
          <w:sz w:val="24"/>
          <w:szCs w:val="24"/>
          <w:lang w:val="en-US"/>
        </w:rPr>
        <w:t>CBL</w:t>
      </w:r>
      <w:r w:rsidRPr="00556507">
        <w:rPr>
          <w:sz w:val="24"/>
          <w:szCs w:val="24"/>
          <w:lang w:val="en-US"/>
        </w:rPr>
        <w:t xml:space="preserve"> </w:t>
      </w:r>
      <w:r w:rsidR="00FD31F7">
        <w:rPr>
          <w:sz w:val="24"/>
          <w:szCs w:val="24"/>
          <w:lang w:val="en-US"/>
        </w:rPr>
        <w:t xml:space="preserve">system </w:t>
      </w:r>
      <w:r w:rsidRPr="00556507">
        <w:rPr>
          <w:sz w:val="24"/>
          <w:szCs w:val="24"/>
          <w:lang w:val="en-US"/>
        </w:rPr>
        <w:t xml:space="preserve">to </w:t>
      </w:r>
      <w:r w:rsidR="00FD31F7">
        <w:rPr>
          <w:sz w:val="24"/>
          <w:szCs w:val="24"/>
          <w:lang w:val="en-US"/>
        </w:rPr>
        <w:t xml:space="preserve">deliver </w:t>
      </w:r>
      <w:r w:rsidR="007C30FA">
        <w:rPr>
          <w:sz w:val="24"/>
          <w:szCs w:val="24"/>
          <w:lang w:val="en-US"/>
        </w:rPr>
        <w:t xml:space="preserve">an offer. </w:t>
      </w:r>
    </w:p>
    <w:p w14:paraId="39390CC5" w14:textId="77777777" w:rsidR="005062A6" w:rsidRPr="00556507" w:rsidRDefault="005062A6" w:rsidP="00CC6D1F">
      <w:pPr>
        <w:jc w:val="both"/>
        <w:rPr>
          <w:sz w:val="24"/>
          <w:szCs w:val="24"/>
          <w:lang w:val="en-US"/>
        </w:rPr>
      </w:pPr>
    </w:p>
    <w:p w14:paraId="5CABA5E7" w14:textId="77777777" w:rsidR="005062A6" w:rsidRPr="00556507" w:rsidRDefault="005E2CD9" w:rsidP="004A5670">
      <w:pPr>
        <w:pStyle w:val="ListParagraph"/>
        <w:numPr>
          <w:ilvl w:val="0"/>
          <w:numId w:val="4"/>
        </w:numPr>
        <w:ind w:left="360"/>
        <w:jc w:val="both"/>
        <w:rPr>
          <w:sz w:val="24"/>
          <w:szCs w:val="24"/>
          <w:lang w:val="en-US"/>
        </w:rPr>
      </w:pPr>
      <w:r>
        <w:rPr>
          <w:sz w:val="24"/>
          <w:szCs w:val="24"/>
          <w:lang w:val="en-US"/>
        </w:rPr>
        <w:t xml:space="preserve">Where there </w:t>
      </w:r>
      <w:r>
        <w:rPr>
          <w:sz w:val="24"/>
          <w:szCs w:val="24"/>
          <w:lang w:val="en-US"/>
        </w:rPr>
        <w:t>is an evidenced t</w:t>
      </w:r>
      <w:r w:rsidRPr="00556507">
        <w:rPr>
          <w:sz w:val="24"/>
          <w:szCs w:val="24"/>
          <w:lang w:val="en-US"/>
        </w:rPr>
        <w:t xml:space="preserve">hreat to life in the area in which an applicant currently </w:t>
      </w:r>
      <w:r>
        <w:rPr>
          <w:sz w:val="24"/>
          <w:szCs w:val="24"/>
          <w:lang w:val="en-US"/>
        </w:rPr>
        <w:t xml:space="preserve">lives. </w:t>
      </w:r>
      <w:r w:rsidRPr="00556507">
        <w:rPr>
          <w:sz w:val="24"/>
          <w:szCs w:val="24"/>
          <w:lang w:val="en-US"/>
        </w:rPr>
        <w:t xml:space="preserve"> </w:t>
      </w:r>
    </w:p>
    <w:p w14:paraId="40087293" w14:textId="77777777" w:rsidR="005062A6" w:rsidRPr="00556507" w:rsidRDefault="005062A6" w:rsidP="00CC6D1F">
      <w:pPr>
        <w:jc w:val="both"/>
        <w:rPr>
          <w:sz w:val="24"/>
          <w:szCs w:val="24"/>
          <w:lang w:val="en-US"/>
        </w:rPr>
      </w:pPr>
    </w:p>
    <w:p w14:paraId="1F203B36" w14:textId="77777777" w:rsidR="005062A6" w:rsidRPr="00556507" w:rsidRDefault="005E2CD9" w:rsidP="004A5670">
      <w:pPr>
        <w:pStyle w:val="ListParagraph"/>
        <w:numPr>
          <w:ilvl w:val="0"/>
          <w:numId w:val="4"/>
        </w:numPr>
        <w:ind w:left="360"/>
        <w:jc w:val="both"/>
        <w:rPr>
          <w:sz w:val="24"/>
          <w:szCs w:val="24"/>
          <w:lang w:val="en-US"/>
        </w:rPr>
      </w:pPr>
      <w:r w:rsidRPr="00556507">
        <w:rPr>
          <w:sz w:val="24"/>
          <w:szCs w:val="24"/>
          <w:lang w:val="en-US"/>
        </w:rPr>
        <w:t xml:space="preserve">Direct offers to persons who </w:t>
      </w:r>
      <w:r w:rsidR="00537710">
        <w:rPr>
          <w:sz w:val="24"/>
          <w:szCs w:val="24"/>
          <w:lang w:val="en-US"/>
        </w:rPr>
        <w:t xml:space="preserve">a partner </w:t>
      </w:r>
      <w:r w:rsidRPr="00556507">
        <w:rPr>
          <w:sz w:val="24"/>
          <w:szCs w:val="24"/>
          <w:lang w:val="en-US"/>
        </w:rPr>
        <w:t>council has a duty to rehouse under section 39 of the Land Compensation Act 1973.</w:t>
      </w:r>
    </w:p>
    <w:p w14:paraId="328C36DF" w14:textId="77777777" w:rsidR="005062A6" w:rsidRPr="00556507" w:rsidRDefault="005062A6" w:rsidP="00CC6D1F">
      <w:pPr>
        <w:ind w:left="-360"/>
        <w:jc w:val="both"/>
        <w:rPr>
          <w:sz w:val="24"/>
          <w:szCs w:val="24"/>
          <w:lang w:val="en-US"/>
        </w:rPr>
      </w:pPr>
    </w:p>
    <w:p w14:paraId="4821E1F4" w14:textId="77777777" w:rsidR="005062A6" w:rsidRDefault="005E2CD9" w:rsidP="004A5670">
      <w:pPr>
        <w:pStyle w:val="ListParagraph"/>
        <w:numPr>
          <w:ilvl w:val="0"/>
          <w:numId w:val="4"/>
        </w:numPr>
        <w:ind w:left="360"/>
        <w:jc w:val="both"/>
        <w:rPr>
          <w:sz w:val="24"/>
          <w:szCs w:val="24"/>
          <w:lang w:val="en-US"/>
        </w:rPr>
      </w:pPr>
      <w:r w:rsidRPr="0041578A">
        <w:rPr>
          <w:sz w:val="24"/>
          <w:szCs w:val="24"/>
          <w:lang w:val="en-US"/>
        </w:rPr>
        <w:t xml:space="preserve">Where an applicant is homeless and in </w:t>
      </w:r>
      <w:r w:rsidRPr="0041578A">
        <w:rPr>
          <w:sz w:val="24"/>
          <w:szCs w:val="24"/>
          <w:lang w:val="en-US"/>
        </w:rPr>
        <w:t>temporary accommodation and owed a section 189B</w:t>
      </w:r>
      <w:r w:rsidR="00AB18FB">
        <w:rPr>
          <w:sz w:val="24"/>
          <w:szCs w:val="24"/>
          <w:lang w:val="en-US"/>
        </w:rPr>
        <w:t xml:space="preserve"> </w:t>
      </w:r>
      <w:r w:rsidRPr="0041578A">
        <w:rPr>
          <w:sz w:val="24"/>
          <w:szCs w:val="24"/>
          <w:lang w:val="en-US"/>
        </w:rPr>
        <w:t xml:space="preserve">(2) Relief duty or 193(2) </w:t>
      </w:r>
      <w:r w:rsidR="00D352C0">
        <w:rPr>
          <w:sz w:val="24"/>
          <w:szCs w:val="24"/>
          <w:lang w:val="en-US"/>
        </w:rPr>
        <w:t>M</w:t>
      </w:r>
      <w:r w:rsidRPr="0041578A">
        <w:rPr>
          <w:sz w:val="24"/>
          <w:szCs w:val="24"/>
          <w:lang w:val="en-US"/>
        </w:rPr>
        <w:t xml:space="preserve">ain duty </w:t>
      </w:r>
      <w:r w:rsidR="00FD31F7">
        <w:rPr>
          <w:sz w:val="24"/>
          <w:szCs w:val="24"/>
          <w:lang w:val="en-US"/>
        </w:rPr>
        <w:t xml:space="preserve">under the Housing Act 1996 </w:t>
      </w:r>
      <w:r w:rsidR="00D352C0">
        <w:rPr>
          <w:sz w:val="24"/>
          <w:szCs w:val="24"/>
          <w:lang w:val="en-US"/>
        </w:rPr>
        <w:t xml:space="preserve">and </w:t>
      </w:r>
      <w:r w:rsidR="00537710">
        <w:rPr>
          <w:sz w:val="24"/>
          <w:szCs w:val="24"/>
          <w:lang w:val="en-US"/>
        </w:rPr>
        <w:t xml:space="preserve">a </w:t>
      </w:r>
      <w:r w:rsidR="003222DC" w:rsidRPr="0041578A">
        <w:rPr>
          <w:sz w:val="24"/>
          <w:szCs w:val="24"/>
          <w:lang w:val="en-US"/>
        </w:rPr>
        <w:t xml:space="preserve">Council </w:t>
      </w:r>
      <w:r w:rsidR="0041578A" w:rsidRPr="0041578A">
        <w:rPr>
          <w:sz w:val="24"/>
          <w:szCs w:val="24"/>
          <w:lang w:val="en-US"/>
        </w:rPr>
        <w:t>wish to</w:t>
      </w:r>
      <w:r w:rsidR="0041578A">
        <w:rPr>
          <w:sz w:val="24"/>
          <w:szCs w:val="24"/>
          <w:lang w:val="en-US"/>
        </w:rPr>
        <w:t xml:space="preserve"> </w:t>
      </w:r>
      <w:r w:rsidR="0041578A" w:rsidRPr="0041578A">
        <w:rPr>
          <w:sz w:val="24"/>
          <w:szCs w:val="24"/>
          <w:lang w:val="en-US"/>
        </w:rPr>
        <w:t xml:space="preserve">make </w:t>
      </w:r>
      <w:r w:rsidR="00D352C0">
        <w:rPr>
          <w:sz w:val="24"/>
          <w:szCs w:val="24"/>
          <w:lang w:val="en-US"/>
        </w:rPr>
        <w:t xml:space="preserve">a </w:t>
      </w:r>
      <w:r w:rsidR="003222DC" w:rsidRPr="0041578A">
        <w:rPr>
          <w:sz w:val="24"/>
          <w:szCs w:val="24"/>
          <w:lang w:val="en-US"/>
        </w:rPr>
        <w:t xml:space="preserve">direct let </w:t>
      </w:r>
      <w:r w:rsidR="0041578A">
        <w:rPr>
          <w:sz w:val="24"/>
          <w:szCs w:val="24"/>
          <w:lang w:val="en-US"/>
        </w:rPr>
        <w:t xml:space="preserve">to </w:t>
      </w:r>
      <w:r w:rsidRPr="0041578A">
        <w:rPr>
          <w:sz w:val="24"/>
          <w:szCs w:val="24"/>
          <w:lang w:val="en-US"/>
        </w:rPr>
        <w:t>move applicants out of temporary accommodation</w:t>
      </w:r>
      <w:r w:rsidR="00FD31F7">
        <w:rPr>
          <w:sz w:val="24"/>
          <w:szCs w:val="24"/>
          <w:lang w:val="en-US"/>
        </w:rPr>
        <w:t xml:space="preserve"> </w:t>
      </w:r>
      <w:r w:rsidR="00632006">
        <w:rPr>
          <w:sz w:val="24"/>
          <w:szCs w:val="24"/>
          <w:lang w:val="en-US"/>
        </w:rPr>
        <w:t xml:space="preserve">in order </w:t>
      </w:r>
      <w:r w:rsidR="004C3AD4">
        <w:rPr>
          <w:sz w:val="24"/>
          <w:szCs w:val="24"/>
          <w:lang w:val="en-US"/>
        </w:rPr>
        <w:t xml:space="preserve">to </w:t>
      </w:r>
      <w:r w:rsidR="004C3AD4" w:rsidRPr="0041578A">
        <w:rPr>
          <w:sz w:val="24"/>
          <w:szCs w:val="24"/>
          <w:lang w:val="en-US"/>
        </w:rPr>
        <w:t>manage</w:t>
      </w:r>
      <w:r w:rsidRPr="0041578A">
        <w:rPr>
          <w:sz w:val="24"/>
          <w:szCs w:val="24"/>
          <w:lang w:val="en-US"/>
        </w:rPr>
        <w:t xml:space="preserve"> </w:t>
      </w:r>
      <w:r w:rsidR="007C30FA" w:rsidRPr="0041578A">
        <w:rPr>
          <w:sz w:val="24"/>
          <w:szCs w:val="24"/>
          <w:lang w:val="en-US"/>
        </w:rPr>
        <w:t xml:space="preserve">any </w:t>
      </w:r>
      <w:r w:rsidR="008C397E">
        <w:rPr>
          <w:sz w:val="24"/>
          <w:szCs w:val="24"/>
          <w:lang w:val="en-US"/>
        </w:rPr>
        <w:t>budgetary or legal impact</w:t>
      </w:r>
      <w:r w:rsidR="00FD31F7">
        <w:rPr>
          <w:sz w:val="24"/>
          <w:szCs w:val="24"/>
          <w:lang w:val="en-US"/>
        </w:rPr>
        <w:t xml:space="preserve"> on th</w:t>
      </w:r>
      <w:r w:rsidR="00537710">
        <w:rPr>
          <w:sz w:val="24"/>
          <w:szCs w:val="24"/>
          <w:lang w:val="en-US"/>
        </w:rPr>
        <w:t>at</w:t>
      </w:r>
      <w:r w:rsidR="00FD31F7">
        <w:rPr>
          <w:sz w:val="24"/>
          <w:szCs w:val="24"/>
          <w:lang w:val="en-US"/>
        </w:rPr>
        <w:t xml:space="preserve"> Council</w:t>
      </w:r>
      <w:r w:rsidR="0041578A">
        <w:rPr>
          <w:sz w:val="24"/>
          <w:szCs w:val="24"/>
          <w:lang w:val="en-US"/>
        </w:rPr>
        <w:t xml:space="preserve">. </w:t>
      </w:r>
    </w:p>
    <w:p w14:paraId="56E6186B" w14:textId="77777777" w:rsidR="0041578A" w:rsidRPr="0041578A" w:rsidRDefault="0041578A" w:rsidP="00CC6D1F">
      <w:pPr>
        <w:pStyle w:val="ListParagraph"/>
        <w:ind w:left="360"/>
        <w:jc w:val="both"/>
        <w:rPr>
          <w:sz w:val="24"/>
          <w:szCs w:val="24"/>
          <w:lang w:val="en-US"/>
        </w:rPr>
      </w:pPr>
    </w:p>
    <w:p w14:paraId="5443A559" w14:textId="77777777" w:rsidR="005062A6" w:rsidRPr="00556507" w:rsidRDefault="005E2CD9" w:rsidP="004A5670">
      <w:pPr>
        <w:pStyle w:val="ListParagraph"/>
        <w:numPr>
          <w:ilvl w:val="0"/>
          <w:numId w:val="4"/>
        </w:numPr>
        <w:ind w:left="360"/>
        <w:jc w:val="both"/>
        <w:rPr>
          <w:sz w:val="24"/>
          <w:szCs w:val="24"/>
          <w:lang w:val="en-US"/>
        </w:rPr>
      </w:pPr>
      <w:r>
        <w:rPr>
          <w:sz w:val="24"/>
          <w:szCs w:val="24"/>
          <w:lang w:val="en-US"/>
        </w:rPr>
        <w:t xml:space="preserve">Where </w:t>
      </w:r>
      <w:r w:rsidRPr="00556507">
        <w:rPr>
          <w:sz w:val="24"/>
          <w:szCs w:val="24"/>
          <w:lang w:val="en-US"/>
        </w:rPr>
        <w:t>an applicant is not being realistic in the areas they are bidding for and</w:t>
      </w:r>
      <w:r w:rsidR="00D352C0">
        <w:rPr>
          <w:sz w:val="24"/>
          <w:szCs w:val="24"/>
          <w:lang w:val="en-US"/>
        </w:rPr>
        <w:t>,</w:t>
      </w:r>
      <w:r w:rsidRPr="00556507">
        <w:rPr>
          <w:sz w:val="24"/>
          <w:szCs w:val="24"/>
          <w:lang w:val="en-US"/>
        </w:rPr>
        <w:t xml:space="preserve"> as a result</w:t>
      </w:r>
      <w:r w:rsidR="00D352C0">
        <w:rPr>
          <w:sz w:val="24"/>
          <w:szCs w:val="24"/>
          <w:lang w:val="en-US"/>
        </w:rPr>
        <w:t xml:space="preserve">, </w:t>
      </w:r>
      <w:r w:rsidRPr="00556507">
        <w:rPr>
          <w:sz w:val="24"/>
          <w:szCs w:val="24"/>
          <w:lang w:val="en-US"/>
        </w:rPr>
        <w:t xml:space="preserve">may be occupying a temporary accommodation unit that </w:t>
      </w:r>
      <w:r w:rsidR="00D352C0">
        <w:rPr>
          <w:sz w:val="24"/>
          <w:szCs w:val="24"/>
          <w:lang w:val="en-US"/>
        </w:rPr>
        <w:t xml:space="preserve">is </w:t>
      </w:r>
      <w:r w:rsidRPr="00556507">
        <w:rPr>
          <w:sz w:val="24"/>
          <w:szCs w:val="24"/>
          <w:lang w:val="en-US"/>
        </w:rPr>
        <w:t xml:space="preserve">needed for </w:t>
      </w:r>
      <w:r w:rsidR="00D352C0">
        <w:rPr>
          <w:sz w:val="24"/>
          <w:szCs w:val="24"/>
          <w:lang w:val="en-US"/>
        </w:rPr>
        <w:t xml:space="preserve">a </w:t>
      </w:r>
      <w:r w:rsidRPr="00556507">
        <w:rPr>
          <w:sz w:val="24"/>
          <w:szCs w:val="24"/>
          <w:lang w:val="en-US"/>
        </w:rPr>
        <w:t xml:space="preserve">newly presenting homeless applicant. </w:t>
      </w:r>
    </w:p>
    <w:p w14:paraId="422B376D" w14:textId="77777777" w:rsidR="005062A6" w:rsidRPr="00556507" w:rsidRDefault="005062A6" w:rsidP="00CC6D1F">
      <w:pPr>
        <w:pStyle w:val="ListParagraph"/>
        <w:ind w:left="360"/>
        <w:jc w:val="both"/>
        <w:rPr>
          <w:sz w:val="24"/>
          <w:szCs w:val="24"/>
          <w:lang w:val="en-US"/>
        </w:rPr>
      </w:pPr>
    </w:p>
    <w:p w14:paraId="0EFA2040" w14:textId="77777777" w:rsidR="005062A6" w:rsidRPr="00556507" w:rsidRDefault="005E2CD9" w:rsidP="004A5670">
      <w:pPr>
        <w:pStyle w:val="ListParagraph"/>
        <w:numPr>
          <w:ilvl w:val="0"/>
          <w:numId w:val="4"/>
        </w:numPr>
        <w:ind w:left="360"/>
        <w:jc w:val="both"/>
        <w:rPr>
          <w:sz w:val="24"/>
          <w:szCs w:val="24"/>
        </w:rPr>
      </w:pPr>
      <w:r w:rsidRPr="00556507">
        <w:rPr>
          <w:sz w:val="24"/>
          <w:szCs w:val="24"/>
        </w:rPr>
        <w:t xml:space="preserve">Where a vacant adapted </w:t>
      </w:r>
      <w:r w:rsidRPr="00556507">
        <w:rPr>
          <w:sz w:val="24"/>
          <w:szCs w:val="24"/>
        </w:rPr>
        <w:t>property</w:t>
      </w:r>
      <w:r w:rsidR="00D352C0">
        <w:rPr>
          <w:sz w:val="24"/>
          <w:szCs w:val="24"/>
        </w:rPr>
        <w:t>,</w:t>
      </w:r>
      <w:r w:rsidRPr="00556507">
        <w:rPr>
          <w:sz w:val="24"/>
          <w:szCs w:val="24"/>
        </w:rPr>
        <w:t xml:space="preserve"> or a property designed to disability standards</w:t>
      </w:r>
      <w:r w:rsidR="00D352C0">
        <w:rPr>
          <w:sz w:val="24"/>
          <w:szCs w:val="24"/>
        </w:rPr>
        <w:t>,</w:t>
      </w:r>
      <w:r w:rsidRPr="00556507">
        <w:rPr>
          <w:sz w:val="24"/>
          <w:szCs w:val="24"/>
        </w:rPr>
        <w:t xml:space="preserve"> becomes available </w:t>
      </w:r>
      <w:r w:rsidR="007C30FA">
        <w:rPr>
          <w:sz w:val="24"/>
          <w:szCs w:val="24"/>
        </w:rPr>
        <w:t xml:space="preserve">and </w:t>
      </w:r>
      <w:r w:rsidRPr="00556507">
        <w:rPr>
          <w:sz w:val="24"/>
          <w:szCs w:val="24"/>
        </w:rPr>
        <w:t>th</w:t>
      </w:r>
      <w:r w:rsidR="00D352C0">
        <w:rPr>
          <w:sz w:val="24"/>
          <w:szCs w:val="24"/>
        </w:rPr>
        <w:t xml:space="preserve">at </w:t>
      </w:r>
      <w:r w:rsidRPr="00556507">
        <w:rPr>
          <w:sz w:val="24"/>
          <w:szCs w:val="24"/>
        </w:rPr>
        <w:t xml:space="preserve">property </w:t>
      </w:r>
      <w:r w:rsidR="00D352C0">
        <w:rPr>
          <w:sz w:val="24"/>
          <w:szCs w:val="24"/>
        </w:rPr>
        <w:t xml:space="preserve">could be allocated </w:t>
      </w:r>
      <w:r w:rsidRPr="00556507">
        <w:rPr>
          <w:sz w:val="24"/>
          <w:szCs w:val="24"/>
        </w:rPr>
        <w:t>to an applicant whose disability nee</w:t>
      </w:r>
      <w:r w:rsidR="007C30FA">
        <w:rPr>
          <w:sz w:val="24"/>
          <w:szCs w:val="24"/>
        </w:rPr>
        <w:t>d</w:t>
      </w:r>
      <w:r w:rsidR="00D352C0">
        <w:rPr>
          <w:sz w:val="24"/>
          <w:szCs w:val="24"/>
        </w:rPr>
        <w:t>s</w:t>
      </w:r>
      <w:r w:rsidRPr="00556507">
        <w:rPr>
          <w:sz w:val="24"/>
          <w:szCs w:val="24"/>
        </w:rPr>
        <w:t xml:space="preserve"> best match</w:t>
      </w:r>
      <w:r w:rsidR="00D352C0">
        <w:rPr>
          <w:sz w:val="24"/>
          <w:szCs w:val="24"/>
        </w:rPr>
        <w:t xml:space="preserve"> </w:t>
      </w:r>
      <w:r w:rsidRPr="00556507">
        <w:rPr>
          <w:sz w:val="24"/>
          <w:szCs w:val="24"/>
        </w:rPr>
        <w:t>that property regardless of the date they were registered.</w:t>
      </w:r>
    </w:p>
    <w:p w14:paraId="2CB3EDF3" w14:textId="77777777" w:rsidR="005062A6" w:rsidRPr="00556507" w:rsidRDefault="005062A6" w:rsidP="00CC6D1F">
      <w:pPr>
        <w:pStyle w:val="ListParagraph"/>
        <w:ind w:left="360"/>
        <w:jc w:val="both"/>
        <w:rPr>
          <w:sz w:val="24"/>
          <w:szCs w:val="24"/>
        </w:rPr>
      </w:pPr>
    </w:p>
    <w:p w14:paraId="0DBC4DAF" w14:textId="77777777" w:rsidR="005062A6" w:rsidRPr="00556507" w:rsidRDefault="005E2CD9" w:rsidP="004A5670">
      <w:pPr>
        <w:pStyle w:val="ListParagraph"/>
        <w:numPr>
          <w:ilvl w:val="0"/>
          <w:numId w:val="4"/>
        </w:numPr>
        <w:ind w:left="360"/>
        <w:jc w:val="both"/>
        <w:rPr>
          <w:sz w:val="24"/>
          <w:szCs w:val="24"/>
        </w:rPr>
      </w:pPr>
      <w:r w:rsidRPr="00556507">
        <w:rPr>
          <w:sz w:val="24"/>
          <w:szCs w:val="24"/>
        </w:rPr>
        <w:t xml:space="preserve">Where the </w:t>
      </w:r>
      <w:r w:rsidR="00D352C0">
        <w:rPr>
          <w:sz w:val="24"/>
          <w:szCs w:val="24"/>
        </w:rPr>
        <w:t xml:space="preserve">decision of </w:t>
      </w:r>
      <w:r w:rsidR="00537710">
        <w:rPr>
          <w:sz w:val="24"/>
          <w:szCs w:val="24"/>
        </w:rPr>
        <w:t xml:space="preserve">the SMP </w:t>
      </w:r>
      <w:r w:rsidR="00D352C0">
        <w:rPr>
          <w:sz w:val="24"/>
          <w:szCs w:val="24"/>
        </w:rPr>
        <w:t xml:space="preserve">is that </w:t>
      </w:r>
      <w:r w:rsidRPr="00556507">
        <w:rPr>
          <w:sz w:val="24"/>
          <w:szCs w:val="24"/>
        </w:rPr>
        <w:t xml:space="preserve">it is inappropriate for the applicant to participate in </w:t>
      </w:r>
      <w:r w:rsidR="008C397E">
        <w:rPr>
          <w:sz w:val="24"/>
          <w:szCs w:val="24"/>
        </w:rPr>
        <w:t>‘</w:t>
      </w:r>
      <w:r w:rsidRPr="00556507">
        <w:rPr>
          <w:sz w:val="24"/>
          <w:szCs w:val="24"/>
        </w:rPr>
        <w:t>Choice Based Lettings</w:t>
      </w:r>
      <w:r w:rsidR="008C397E">
        <w:rPr>
          <w:sz w:val="24"/>
          <w:szCs w:val="24"/>
        </w:rPr>
        <w:t>’</w:t>
      </w:r>
      <w:r w:rsidRPr="00556507">
        <w:rPr>
          <w:sz w:val="24"/>
          <w:szCs w:val="24"/>
        </w:rPr>
        <w:t xml:space="preserve">. For example, </w:t>
      </w:r>
      <w:r w:rsidR="00632006">
        <w:rPr>
          <w:sz w:val="24"/>
          <w:szCs w:val="24"/>
        </w:rPr>
        <w:t>a v</w:t>
      </w:r>
      <w:r w:rsidRPr="00556507">
        <w:rPr>
          <w:sz w:val="24"/>
          <w:szCs w:val="24"/>
        </w:rPr>
        <w:t xml:space="preserve">ulnerable applicant nominated by </w:t>
      </w:r>
      <w:r w:rsidR="00FA31FE">
        <w:rPr>
          <w:sz w:val="24"/>
          <w:szCs w:val="24"/>
        </w:rPr>
        <w:t>Lancashire</w:t>
      </w:r>
      <w:r w:rsidR="00AB18FB">
        <w:rPr>
          <w:sz w:val="24"/>
          <w:szCs w:val="24"/>
        </w:rPr>
        <w:t xml:space="preserve"> Council</w:t>
      </w:r>
      <w:r w:rsidR="00FA31FE">
        <w:rPr>
          <w:sz w:val="24"/>
          <w:szCs w:val="24"/>
        </w:rPr>
        <w:t>’s</w:t>
      </w:r>
      <w:r w:rsidR="00AB18FB">
        <w:rPr>
          <w:sz w:val="24"/>
          <w:szCs w:val="24"/>
        </w:rPr>
        <w:t xml:space="preserve"> </w:t>
      </w:r>
      <w:r w:rsidRPr="00556507">
        <w:rPr>
          <w:sz w:val="24"/>
          <w:szCs w:val="24"/>
        </w:rPr>
        <w:t>Adult Social Care</w:t>
      </w:r>
      <w:r w:rsidR="00FA31FE">
        <w:rPr>
          <w:sz w:val="24"/>
          <w:szCs w:val="24"/>
        </w:rPr>
        <w:t xml:space="preserve"> Department</w:t>
      </w:r>
      <w:r w:rsidRPr="00556507">
        <w:rPr>
          <w:sz w:val="24"/>
          <w:szCs w:val="24"/>
        </w:rPr>
        <w:t xml:space="preserve"> where </w:t>
      </w:r>
      <w:r w:rsidR="00D352C0">
        <w:rPr>
          <w:sz w:val="24"/>
          <w:szCs w:val="24"/>
        </w:rPr>
        <w:t xml:space="preserve">the outcome of an assessment is that a direct let is the </w:t>
      </w:r>
      <w:r w:rsidRPr="00556507">
        <w:rPr>
          <w:sz w:val="24"/>
          <w:szCs w:val="24"/>
        </w:rPr>
        <w:t xml:space="preserve">best letting </w:t>
      </w:r>
      <w:r w:rsidR="003222DC">
        <w:rPr>
          <w:sz w:val="24"/>
          <w:szCs w:val="24"/>
        </w:rPr>
        <w:t xml:space="preserve">solution for </w:t>
      </w:r>
      <w:r w:rsidR="009820D3">
        <w:rPr>
          <w:sz w:val="24"/>
          <w:szCs w:val="24"/>
        </w:rPr>
        <w:t xml:space="preserve">that </w:t>
      </w:r>
      <w:r w:rsidR="003222DC">
        <w:rPr>
          <w:sz w:val="24"/>
          <w:szCs w:val="24"/>
        </w:rPr>
        <w:t>applicant.</w:t>
      </w:r>
      <w:r w:rsidRPr="00556507">
        <w:rPr>
          <w:sz w:val="24"/>
          <w:szCs w:val="24"/>
        </w:rPr>
        <w:t xml:space="preserve"> </w:t>
      </w:r>
    </w:p>
    <w:p w14:paraId="0BFCF437" w14:textId="77777777" w:rsidR="005062A6" w:rsidRPr="00556507" w:rsidRDefault="005062A6" w:rsidP="00CC6D1F">
      <w:pPr>
        <w:pStyle w:val="ListParagraph"/>
        <w:ind w:left="360"/>
        <w:jc w:val="both"/>
        <w:rPr>
          <w:sz w:val="24"/>
          <w:szCs w:val="24"/>
        </w:rPr>
      </w:pPr>
    </w:p>
    <w:p w14:paraId="023199F5" w14:textId="77777777" w:rsidR="005062A6" w:rsidRPr="00556507" w:rsidRDefault="005E2CD9" w:rsidP="004A5670">
      <w:pPr>
        <w:pStyle w:val="ListParagraph"/>
        <w:numPr>
          <w:ilvl w:val="0"/>
          <w:numId w:val="4"/>
        </w:numPr>
        <w:ind w:left="360"/>
        <w:jc w:val="both"/>
        <w:rPr>
          <w:sz w:val="24"/>
          <w:szCs w:val="24"/>
        </w:rPr>
      </w:pPr>
      <w:r w:rsidRPr="00556507">
        <w:rPr>
          <w:sz w:val="24"/>
          <w:szCs w:val="24"/>
        </w:rPr>
        <w:t>Other examples</w:t>
      </w:r>
      <w:r w:rsidR="00D352C0">
        <w:rPr>
          <w:sz w:val="24"/>
          <w:szCs w:val="24"/>
        </w:rPr>
        <w:t>,</w:t>
      </w:r>
      <w:r w:rsidRPr="00556507">
        <w:rPr>
          <w:sz w:val="24"/>
          <w:szCs w:val="24"/>
        </w:rPr>
        <w:t xml:space="preserve"> includ</w:t>
      </w:r>
      <w:r w:rsidR="00D352C0">
        <w:rPr>
          <w:sz w:val="24"/>
          <w:szCs w:val="24"/>
        </w:rPr>
        <w:t>ing</w:t>
      </w:r>
      <w:r w:rsidRPr="00556507">
        <w:rPr>
          <w:sz w:val="24"/>
          <w:szCs w:val="24"/>
        </w:rPr>
        <w:t xml:space="preserve"> </w:t>
      </w:r>
      <w:r w:rsidR="0051204A">
        <w:rPr>
          <w:sz w:val="24"/>
          <w:szCs w:val="24"/>
        </w:rPr>
        <w:t xml:space="preserve">individual </w:t>
      </w:r>
      <w:r w:rsidR="00CE2852">
        <w:rPr>
          <w:sz w:val="24"/>
          <w:szCs w:val="24"/>
        </w:rPr>
        <w:t xml:space="preserve">circumstances of some applicants </w:t>
      </w:r>
      <w:r w:rsidRPr="00556507">
        <w:rPr>
          <w:sz w:val="24"/>
          <w:szCs w:val="24"/>
        </w:rPr>
        <w:t>subject to Multi Agency Public Protection Arrangements (MAPPA)</w:t>
      </w:r>
      <w:r w:rsidR="009820D3">
        <w:rPr>
          <w:sz w:val="24"/>
          <w:szCs w:val="24"/>
        </w:rPr>
        <w:t>,</w:t>
      </w:r>
      <w:r w:rsidRPr="00556507">
        <w:rPr>
          <w:sz w:val="24"/>
          <w:szCs w:val="24"/>
        </w:rPr>
        <w:t xml:space="preserve"> or </w:t>
      </w:r>
      <w:r w:rsidR="0051204A">
        <w:rPr>
          <w:sz w:val="24"/>
          <w:szCs w:val="24"/>
        </w:rPr>
        <w:t xml:space="preserve">it is assessed </w:t>
      </w:r>
      <w:r w:rsidRPr="00556507">
        <w:rPr>
          <w:sz w:val="24"/>
          <w:szCs w:val="24"/>
        </w:rPr>
        <w:t>pre</w:t>
      </w:r>
      <w:r w:rsidRPr="00556507">
        <w:rPr>
          <w:sz w:val="24"/>
          <w:szCs w:val="24"/>
        </w:rPr>
        <w:t>sents a risk to themselves or others</w:t>
      </w:r>
      <w:r w:rsidR="0051204A">
        <w:rPr>
          <w:sz w:val="24"/>
          <w:szCs w:val="24"/>
        </w:rPr>
        <w:t>.</w:t>
      </w:r>
      <w:r w:rsidRPr="00556507">
        <w:rPr>
          <w:sz w:val="24"/>
          <w:szCs w:val="24"/>
        </w:rPr>
        <w:t xml:space="preserve"> </w:t>
      </w:r>
    </w:p>
    <w:p w14:paraId="43EBF36B" w14:textId="77777777" w:rsidR="005062A6" w:rsidRPr="00556507" w:rsidRDefault="005062A6" w:rsidP="00CC6D1F">
      <w:pPr>
        <w:jc w:val="both"/>
        <w:rPr>
          <w:sz w:val="24"/>
          <w:szCs w:val="24"/>
          <w:lang w:val="en-US"/>
        </w:rPr>
      </w:pPr>
    </w:p>
    <w:p w14:paraId="4DE6182E" w14:textId="77777777" w:rsidR="005062A6" w:rsidRPr="00556507" w:rsidRDefault="005E2CD9" w:rsidP="00CC6D1F">
      <w:pPr>
        <w:jc w:val="both"/>
        <w:rPr>
          <w:sz w:val="24"/>
          <w:szCs w:val="24"/>
          <w:lang w:val="en-US"/>
        </w:rPr>
      </w:pPr>
      <w:r w:rsidRPr="00556507">
        <w:rPr>
          <w:sz w:val="24"/>
          <w:szCs w:val="24"/>
          <w:lang w:val="en-US"/>
        </w:rPr>
        <w:t>Furthermore</w:t>
      </w:r>
      <w:r w:rsidR="003222DC">
        <w:rPr>
          <w:sz w:val="24"/>
          <w:szCs w:val="24"/>
          <w:lang w:val="en-US"/>
        </w:rPr>
        <w:t xml:space="preserve">, </w:t>
      </w:r>
      <w:r w:rsidR="008C397E">
        <w:rPr>
          <w:sz w:val="24"/>
          <w:szCs w:val="24"/>
          <w:lang w:val="en-US"/>
        </w:rPr>
        <w:t xml:space="preserve">the </w:t>
      </w:r>
      <w:r w:rsidR="00537710">
        <w:rPr>
          <w:sz w:val="24"/>
          <w:szCs w:val="24"/>
          <w:lang w:val="en-US"/>
        </w:rPr>
        <w:t xml:space="preserve">SMP </w:t>
      </w:r>
      <w:r w:rsidRPr="00556507">
        <w:rPr>
          <w:sz w:val="24"/>
          <w:szCs w:val="24"/>
          <w:lang w:val="en-US"/>
        </w:rPr>
        <w:t xml:space="preserve">may decide to restrict the time an applicant is able to bid for accommodation </w:t>
      </w:r>
      <w:r w:rsidR="00FD31F7">
        <w:rPr>
          <w:sz w:val="24"/>
          <w:szCs w:val="24"/>
          <w:lang w:val="en-US"/>
        </w:rPr>
        <w:t xml:space="preserve">for </w:t>
      </w:r>
      <w:r w:rsidRPr="00556507">
        <w:rPr>
          <w:sz w:val="24"/>
          <w:szCs w:val="24"/>
          <w:lang w:val="en-US"/>
        </w:rPr>
        <w:t xml:space="preserve">an area where they would prefer to live. </w:t>
      </w:r>
      <w:r w:rsidR="00F531B9">
        <w:rPr>
          <w:sz w:val="24"/>
          <w:szCs w:val="24"/>
          <w:lang w:val="en-US"/>
        </w:rPr>
        <w:t xml:space="preserve">In these circumstances a direct </w:t>
      </w:r>
      <w:r w:rsidR="007377BF">
        <w:rPr>
          <w:sz w:val="24"/>
          <w:szCs w:val="24"/>
          <w:lang w:val="en-US"/>
        </w:rPr>
        <w:t xml:space="preserve">offer of accommodation may be made </w:t>
      </w:r>
      <w:r w:rsidRPr="00556507">
        <w:rPr>
          <w:sz w:val="24"/>
          <w:szCs w:val="24"/>
          <w:lang w:val="en-US"/>
        </w:rPr>
        <w:t xml:space="preserve">in any area that </w:t>
      </w:r>
      <w:r w:rsidR="003222DC">
        <w:rPr>
          <w:sz w:val="24"/>
          <w:szCs w:val="24"/>
          <w:lang w:val="en-US"/>
        </w:rPr>
        <w:t xml:space="preserve">has been assessed as being </w:t>
      </w:r>
      <w:r w:rsidRPr="00556507">
        <w:rPr>
          <w:sz w:val="24"/>
          <w:szCs w:val="24"/>
          <w:lang w:val="en-US"/>
        </w:rPr>
        <w:t xml:space="preserve">suitable and safe for the applicant to live in. </w:t>
      </w:r>
    </w:p>
    <w:p w14:paraId="0F3A720F" w14:textId="77777777" w:rsidR="005062A6" w:rsidRPr="00556507" w:rsidRDefault="005062A6" w:rsidP="00CC6D1F">
      <w:pPr>
        <w:jc w:val="both"/>
        <w:rPr>
          <w:sz w:val="24"/>
          <w:szCs w:val="24"/>
          <w:lang w:val="en-US"/>
        </w:rPr>
      </w:pPr>
    </w:p>
    <w:p w14:paraId="503658A7" w14:textId="77777777" w:rsidR="005062A6" w:rsidRPr="004F72E9" w:rsidRDefault="005E2CD9" w:rsidP="00CC6D1F">
      <w:pPr>
        <w:jc w:val="both"/>
        <w:rPr>
          <w:b/>
          <w:sz w:val="24"/>
          <w:szCs w:val="24"/>
          <w:lang w:val="en-US"/>
        </w:rPr>
      </w:pPr>
      <w:r>
        <w:rPr>
          <w:b/>
          <w:sz w:val="24"/>
          <w:szCs w:val="24"/>
          <w:lang w:val="en-US"/>
        </w:rPr>
        <w:t>2:</w:t>
      </w:r>
      <w:r w:rsidRPr="004F72E9">
        <w:rPr>
          <w:b/>
          <w:sz w:val="24"/>
          <w:szCs w:val="24"/>
          <w:lang w:val="en-US"/>
        </w:rPr>
        <w:t xml:space="preserve"> The </w:t>
      </w:r>
      <w:r w:rsidR="00537710">
        <w:rPr>
          <w:b/>
          <w:sz w:val="24"/>
          <w:szCs w:val="24"/>
          <w:lang w:val="en-US"/>
        </w:rPr>
        <w:t xml:space="preserve">SMP’s </w:t>
      </w:r>
      <w:r w:rsidR="00F531B9">
        <w:rPr>
          <w:b/>
          <w:sz w:val="24"/>
          <w:szCs w:val="24"/>
          <w:lang w:val="en-US"/>
        </w:rPr>
        <w:t>p</w:t>
      </w:r>
      <w:r w:rsidRPr="004F72E9">
        <w:rPr>
          <w:b/>
          <w:sz w:val="24"/>
          <w:szCs w:val="24"/>
          <w:lang w:val="en-US"/>
        </w:rPr>
        <w:t xml:space="preserve">olicy on choice: Penalty for refusing </w:t>
      </w:r>
      <w:r w:rsidR="00CD683B">
        <w:rPr>
          <w:b/>
          <w:sz w:val="24"/>
          <w:szCs w:val="24"/>
          <w:lang w:val="en-US"/>
        </w:rPr>
        <w:t xml:space="preserve">2 suitable offers. </w:t>
      </w:r>
      <w:r w:rsidRPr="004F72E9">
        <w:rPr>
          <w:b/>
          <w:sz w:val="24"/>
          <w:szCs w:val="24"/>
          <w:lang w:val="en-US"/>
        </w:rPr>
        <w:t xml:space="preserve"> </w:t>
      </w:r>
    </w:p>
    <w:p w14:paraId="4FF3E924" w14:textId="77777777" w:rsidR="005062A6" w:rsidRPr="008C397E" w:rsidRDefault="005062A6" w:rsidP="00CC6D1F">
      <w:pPr>
        <w:jc w:val="both"/>
        <w:rPr>
          <w:i/>
          <w:color w:val="C0504D" w:themeColor="accent2"/>
          <w:sz w:val="24"/>
          <w:szCs w:val="24"/>
          <w:lang w:val="en-US"/>
        </w:rPr>
      </w:pPr>
    </w:p>
    <w:p w14:paraId="5B43E830" w14:textId="77777777" w:rsidR="00AB18FB" w:rsidRDefault="005E2CD9" w:rsidP="00CD683B">
      <w:pPr>
        <w:jc w:val="both"/>
        <w:rPr>
          <w:sz w:val="24"/>
          <w:szCs w:val="24"/>
          <w:lang w:val="en-US"/>
        </w:rPr>
      </w:pPr>
      <w:r w:rsidRPr="00CD683B">
        <w:rPr>
          <w:sz w:val="24"/>
          <w:szCs w:val="24"/>
          <w:lang w:val="en-US"/>
        </w:rPr>
        <w:t xml:space="preserve">Any applicant who refuses 2 reasonable offers within </w:t>
      </w:r>
      <w:r w:rsidRPr="00CD683B">
        <w:rPr>
          <w:sz w:val="24"/>
          <w:szCs w:val="24"/>
          <w:lang w:val="en-US"/>
        </w:rPr>
        <w:t>a 12-month period</w:t>
      </w:r>
      <w:r>
        <w:rPr>
          <w:sz w:val="24"/>
          <w:szCs w:val="24"/>
          <w:lang w:val="en-US"/>
        </w:rPr>
        <w:t xml:space="preserve"> </w:t>
      </w:r>
      <w:r w:rsidRPr="00AB18FB">
        <w:rPr>
          <w:bCs/>
          <w:sz w:val="24"/>
          <w:szCs w:val="24"/>
        </w:rPr>
        <w:t xml:space="preserve">will be </w:t>
      </w:r>
      <w:r w:rsidR="0044253F">
        <w:rPr>
          <w:bCs/>
          <w:sz w:val="24"/>
          <w:szCs w:val="24"/>
        </w:rPr>
        <w:t xml:space="preserve">disqualified </w:t>
      </w:r>
      <w:r w:rsidRPr="00AB18FB">
        <w:rPr>
          <w:bCs/>
          <w:iCs/>
          <w:sz w:val="24"/>
          <w:szCs w:val="24"/>
        </w:rPr>
        <w:t xml:space="preserve">from the housing register and not allowed to reapply for a period of 12 months </w:t>
      </w:r>
      <w:r w:rsidRPr="00CD683B">
        <w:rPr>
          <w:sz w:val="24"/>
          <w:szCs w:val="24"/>
          <w:lang w:val="en-US"/>
        </w:rPr>
        <w:t>(</w:t>
      </w:r>
      <w:r>
        <w:rPr>
          <w:sz w:val="24"/>
          <w:szCs w:val="24"/>
          <w:lang w:val="en-US"/>
        </w:rPr>
        <w:t xml:space="preserve">see </w:t>
      </w:r>
      <w:r w:rsidR="00F531B9">
        <w:rPr>
          <w:sz w:val="24"/>
          <w:szCs w:val="24"/>
          <w:lang w:val="en-US"/>
        </w:rPr>
        <w:t xml:space="preserve">separate </w:t>
      </w:r>
      <w:r>
        <w:rPr>
          <w:sz w:val="24"/>
          <w:szCs w:val="24"/>
          <w:lang w:val="en-US"/>
        </w:rPr>
        <w:t xml:space="preserve">policy </w:t>
      </w:r>
      <w:r w:rsidR="00F531B9">
        <w:rPr>
          <w:sz w:val="24"/>
          <w:szCs w:val="24"/>
          <w:lang w:val="en-US"/>
        </w:rPr>
        <w:t xml:space="preserve">below </w:t>
      </w:r>
      <w:r>
        <w:rPr>
          <w:sz w:val="24"/>
          <w:szCs w:val="24"/>
          <w:lang w:val="en-US"/>
        </w:rPr>
        <w:t xml:space="preserve">for applicants </w:t>
      </w:r>
      <w:r w:rsidRPr="00CD683B">
        <w:rPr>
          <w:sz w:val="24"/>
          <w:szCs w:val="24"/>
          <w:lang w:val="en-US"/>
        </w:rPr>
        <w:t>owed a statutory homeless duty</w:t>
      </w:r>
      <w:r>
        <w:rPr>
          <w:sz w:val="24"/>
          <w:szCs w:val="24"/>
          <w:lang w:val="en-US"/>
        </w:rPr>
        <w:t xml:space="preserve"> who refuse a suitable offer</w:t>
      </w:r>
      <w:r w:rsidRPr="00CD683B">
        <w:rPr>
          <w:sz w:val="24"/>
          <w:szCs w:val="24"/>
          <w:lang w:val="en-US"/>
        </w:rPr>
        <w:t>)</w:t>
      </w:r>
      <w:r>
        <w:rPr>
          <w:sz w:val="24"/>
          <w:szCs w:val="24"/>
          <w:lang w:val="en-US"/>
        </w:rPr>
        <w:t>.</w:t>
      </w:r>
      <w:r w:rsidRPr="00CD683B">
        <w:rPr>
          <w:sz w:val="24"/>
          <w:szCs w:val="24"/>
          <w:lang w:val="en-US"/>
        </w:rPr>
        <w:t xml:space="preserve"> </w:t>
      </w:r>
    </w:p>
    <w:p w14:paraId="572F58AC" w14:textId="77777777" w:rsidR="00AB18FB" w:rsidRDefault="00AB18FB" w:rsidP="00CD683B">
      <w:pPr>
        <w:jc w:val="both"/>
        <w:rPr>
          <w:sz w:val="24"/>
          <w:szCs w:val="24"/>
          <w:lang w:val="en-US"/>
        </w:rPr>
      </w:pPr>
    </w:p>
    <w:p w14:paraId="4E699327" w14:textId="77777777" w:rsidR="00632006" w:rsidRDefault="005E2CD9" w:rsidP="00CD683B">
      <w:pPr>
        <w:jc w:val="both"/>
        <w:rPr>
          <w:bCs/>
          <w:iCs/>
          <w:sz w:val="24"/>
          <w:szCs w:val="24"/>
        </w:rPr>
      </w:pPr>
      <w:r w:rsidRPr="00AB18FB">
        <w:rPr>
          <w:bCs/>
          <w:iCs/>
          <w:sz w:val="24"/>
          <w:szCs w:val="24"/>
        </w:rPr>
        <w:t xml:space="preserve">This </w:t>
      </w:r>
      <w:r w:rsidR="00F531B9">
        <w:rPr>
          <w:bCs/>
          <w:iCs/>
          <w:sz w:val="24"/>
          <w:szCs w:val="24"/>
        </w:rPr>
        <w:t xml:space="preserve">adopted rule </w:t>
      </w:r>
      <w:r w:rsidRPr="00AB18FB">
        <w:rPr>
          <w:bCs/>
          <w:iCs/>
          <w:sz w:val="24"/>
          <w:szCs w:val="24"/>
        </w:rPr>
        <w:t xml:space="preserve">is intended to tackle the problem of </w:t>
      </w:r>
      <w:r w:rsidR="00F531B9">
        <w:rPr>
          <w:bCs/>
          <w:iCs/>
          <w:sz w:val="24"/>
          <w:szCs w:val="24"/>
        </w:rPr>
        <w:t xml:space="preserve">some </w:t>
      </w:r>
      <w:r w:rsidRPr="00AB18FB">
        <w:rPr>
          <w:bCs/>
          <w:iCs/>
          <w:sz w:val="24"/>
          <w:szCs w:val="24"/>
        </w:rPr>
        <w:t xml:space="preserve">applicants making </w:t>
      </w:r>
      <w:r w:rsidR="00F531B9">
        <w:rPr>
          <w:bCs/>
          <w:iCs/>
          <w:sz w:val="24"/>
          <w:szCs w:val="24"/>
        </w:rPr>
        <w:t xml:space="preserve">a </w:t>
      </w:r>
      <w:r w:rsidRPr="00AB18FB">
        <w:rPr>
          <w:bCs/>
          <w:iCs/>
          <w:sz w:val="24"/>
          <w:szCs w:val="24"/>
        </w:rPr>
        <w:t>successful bid</w:t>
      </w:r>
      <w:r w:rsidR="00F531B9">
        <w:rPr>
          <w:bCs/>
          <w:iCs/>
          <w:sz w:val="24"/>
          <w:szCs w:val="24"/>
        </w:rPr>
        <w:t xml:space="preserve"> and</w:t>
      </w:r>
      <w:r w:rsidRPr="00AB18FB">
        <w:rPr>
          <w:bCs/>
          <w:iCs/>
          <w:sz w:val="24"/>
          <w:szCs w:val="24"/>
        </w:rPr>
        <w:t xml:space="preserve"> then re</w:t>
      </w:r>
      <w:r w:rsidR="00D56C40">
        <w:rPr>
          <w:bCs/>
          <w:iCs/>
          <w:sz w:val="24"/>
          <w:szCs w:val="24"/>
        </w:rPr>
        <w:t>f</w:t>
      </w:r>
      <w:r w:rsidRPr="00AB18FB">
        <w:rPr>
          <w:bCs/>
          <w:iCs/>
          <w:sz w:val="24"/>
          <w:szCs w:val="24"/>
        </w:rPr>
        <w:t>using the property offered</w:t>
      </w:r>
      <w:r>
        <w:rPr>
          <w:bCs/>
          <w:iCs/>
          <w:sz w:val="24"/>
          <w:szCs w:val="24"/>
        </w:rPr>
        <w:t>,</w:t>
      </w:r>
      <w:r w:rsidRPr="00AB18FB">
        <w:rPr>
          <w:bCs/>
          <w:iCs/>
          <w:sz w:val="24"/>
          <w:szCs w:val="24"/>
        </w:rPr>
        <w:t xml:space="preserve"> </w:t>
      </w:r>
      <w:r w:rsidR="00F531B9">
        <w:rPr>
          <w:bCs/>
          <w:iCs/>
          <w:sz w:val="24"/>
          <w:szCs w:val="24"/>
        </w:rPr>
        <w:t xml:space="preserve">which has the impact of increasing the time it takes to </w:t>
      </w:r>
      <w:r w:rsidRPr="00AB18FB">
        <w:rPr>
          <w:bCs/>
          <w:iCs/>
          <w:sz w:val="24"/>
          <w:szCs w:val="24"/>
        </w:rPr>
        <w:t xml:space="preserve">re-let </w:t>
      </w:r>
      <w:r>
        <w:rPr>
          <w:bCs/>
          <w:iCs/>
          <w:sz w:val="24"/>
          <w:szCs w:val="24"/>
        </w:rPr>
        <w:t xml:space="preserve">that </w:t>
      </w:r>
      <w:r w:rsidRPr="00AB18FB">
        <w:rPr>
          <w:bCs/>
          <w:iCs/>
          <w:sz w:val="24"/>
          <w:szCs w:val="24"/>
        </w:rPr>
        <w:t xml:space="preserve">vacant homes. </w:t>
      </w:r>
    </w:p>
    <w:p w14:paraId="433F22BF" w14:textId="77777777" w:rsidR="00632006" w:rsidRDefault="00632006" w:rsidP="00CD683B">
      <w:pPr>
        <w:jc w:val="both"/>
        <w:rPr>
          <w:bCs/>
          <w:iCs/>
          <w:sz w:val="24"/>
          <w:szCs w:val="24"/>
        </w:rPr>
      </w:pPr>
    </w:p>
    <w:p w14:paraId="6824E295" w14:textId="77777777" w:rsidR="00CD683B" w:rsidRPr="00CD683B" w:rsidRDefault="005E2CD9" w:rsidP="00CD683B">
      <w:pPr>
        <w:jc w:val="both"/>
        <w:rPr>
          <w:bCs/>
          <w:iCs/>
          <w:sz w:val="24"/>
          <w:szCs w:val="24"/>
          <w:lang w:val="en-US"/>
        </w:rPr>
      </w:pPr>
      <w:r w:rsidRPr="00AB18FB">
        <w:rPr>
          <w:bCs/>
          <w:iCs/>
          <w:sz w:val="24"/>
          <w:szCs w:val="24"/>
        </w:rPr>
        <w:lastRenderedPageBreak/>
        <w:t xml:space="preserve">The </w:t>
      </w:r>
      <w:r w:rsidR="00537710">
        <w:rPr>
          <w:bCs/>
          <w:iCs/>
          <w:sz w:val="24"/>
          <w:szCs w:val="24"/>
        </w:rPr>
        <w:t xml:space="preserve">SMP </w:t>
      </w:r>
      <w:r w:rsidRPr="00AB18FB">
        <w:rPr>
          <w:bCs/>
          <w:iCs/>
          <w:sz w:val="24"/>
          <w:szCs w:val="24"/>
        </w:rPr>
        <w:t xml:space="preserve">will determine whether </w:t>
      </w:r>
      <w:r w:rsidR="00F531B9">
        <w:rPr>
          <w:bCs/>
          <w:iCs/>
          <w:sz w:val="24"/>
          <w:szCs w:val="24"/>
        </w:rPr>
        <w:t xml:space="preserve">an </w:t>
      </w:r>
      <w:r w:rsidRPr="00AB18FB">
        <w:rPr>
          <w:bCs/>
          <w:iCs/>
          <w:sz w:val="24"/>
          <w:szCs w:val="24"/>
        </w:rPr>
        <w:t xml:space="preserve">offer was reasonable </w:t>
      </w:r>
      <w:r w:rsidRPr="00AB18FB">
        <w:rPr>
          <w:bCs/>
          <w:iCs/>
          <w:sz w:val="24"/>
          <w:szCs w:val="24"/>
        </w:rPr>
        <w:t>for an applicant to accept</w:t>
      </w:r>
      <w:r>
        <w:rPr>
          <w:bCs/>
          <w:iCs/>
          <w:sz w:val="24"/>
          <w:szCs w:val="24"/>
        </w:rPr>
        <w:t xml:space="preserve"> using </w:t>
      </w:r>
      <w:r w:rsidR="00F531B9">
        <w:rPr>
          <w:bCs/>
          <w:iCs/>
          <w:sz w:val="24"/>
          <w:szCs w:val="24"/>
        </w:rPr>
        <w:t xml:space="preserve">the reasonable offer </w:t>
      </w:r>
      <w:r>
        <w:rPr>
          <w:bCs/>
          <w:iCs/>
          <w:sz w:val="24"/>
          <w:szCs w:val="24"/>
        </w:rPr>
        <w:t xml:space="preserve">criteria set out at </w:t>
      </w:r>
      <w:r w:rsidRPr="00B16328">
        <w:rPr>
          <w:bCs/>
          <w:iCs/>
          <w:sz w:val="24"/>
          <w:szCs w:val="24"/>
        </w:rPr>
        <w:t xml:space="preserve">appendix </w:t>
      </w:r>
      <w:r w:rsidR="00B16328" w:rsidRPr="00B16328">
        <w:rPr>
          <w:bCs/>
          <w:iCs/>
          <w:sz w:val="24"/>
          <w:szCs w:val="24"/>
        </w:rPr>
        <w:t>4</w:t>
      </w:r>
      <w:r>
        <w:rPr>
          <w:bCs/>
          <w:iCs/>
          <w:sz w:val="24"/>
          <w:szCs w:val="24"/>
        </w:rPr>
        <w:t xml:space="preserve">. </w:t>
      </w:r>
    </w:p>
    <w:p w14:paraId="6A156F3A" w14:textId="77777777" w:rsidR="00CD683B" w:rsidRPr="00CD683B" w:rsidRDefault="00CD683B" w:rsidP="00CD683B">
      <w:pPr>
        <w:jc w:val="both"/>
        <w:rPr>
          <w:bCs/>
          <w:iCs/>
          <w:sz w:val="24"/>
          <w:szCs w:val="24"/>
          <w:lang w:val="en-US"/>
        </w:rPr>
      </w:pPr>
    </w:p>
    <w:p w14:paraId="535902FF" w14:textId="77777777" w:rsidR="005062A6" w:rsidRPr="00556507" w:rsidRDefault="005E2CD9" w:rsidP="00CC6D1F">
      <w:pPr>
        <w:jc w:val="both"/>
        <w:rPr>
          <w:b/>
          <w:sz w:val="24"/>
          <w:szCs w:val="24"/>
          <w:lang w:val="en-US"/>
        </w:rPr>
      </w:pPr>
      <w:r>
        <w:rPr>
          <w:b/>
          <w:sz w:val="24"/>
          <w:szCs w:val="24"/>
          <w:lang w:val="en-US"/>
        </w:rPr>
        <w:t>3:</w:t>
      </w:r>
      <w:r w:rsidRPr="00556507">
        <w:rPr>
          <w:b/>
          <w:sz w:val="24"/>
          <w:szCs w:val="24"/>
          <w:lang w:val="en-US"/>
        </w:rPr>
        <w:t xml:space="preserve"> The </w:t>
      </w:r>
      <w:r w:rsidR="00537710">
        <w:rPr>
          <w:b/>
          <w:sz w:val="24"/>
          <w:szCs w:val="24"/>
          <w:lang w:val="en-US"/>
        </w:rPr>
        <w:t xml:space="preserve">SMP’s </w:t>
      </w:r>
      <w:r w:rsidR="00F531B9">
        <w:rPr>
          <w:b/>
          <w:sz w:val="24"/>
          <w:szCs w:val="24"/>
          <w:lang w:val="en-US"/>
        </w:rPr>
        <w:t>p</w:t>
      </w:r>
      <w:r w:rsidRPr="00556507">
        <w:rPr>
          <w:b/>
          <w:sz w:val="24"/>
          <w:szCs w:val="24"/>
          <w:lang w:val="en-US"/>
        </w:rPr>
        <w:t xml:space="preserve">olicy on </w:t>
      </w:r>
      <w:r w:rsidR="00F531B9">
        <w:rPr>
          <w:b/>
          <w:sz w:val="24"/>
          <w:szCs w:val="24"/>
          <w:lang w:val="en-US"/>
        </w:rPr>
        <w:t>c</w:t>
      </w:r>
      <w:r w:rsidRPr="00556507">
        <w:rPr>
          <w:b/>
          <w:sz w:val="24"/>
          <w:szCs w:val="24"/>
          <w:lang w:val="en-US"/>
        </w:rPr>
        <w:t>hoice: Offers of accommodation made to any applicant owed a</w:t>
      </w:r>
      <w:r w:rsidR="00F531B9">
        <w:rPr>
          <w:b/>
          <w:sz w:val="24"/>
          <w:szCs w:val="24"/>
          <w:lang w:val="en-US"/>
        </w:rPr>
        <w:t xml:space="preserve"> </w:t>
      </w:r>
      <w:r w:rsidRPr="00556507">
        <w:rPr>
          <w:b/>
          <w:sz w:val="24"/>
          <w:szCs w:val="24"/>
          <w:lang w:val="en-US"/>
        </w:rPr>
        <w:t>statutory homelessness duty under Part 7 of the Housing Act 1996</w:t>
      </w:r>
    </w:p>
    <w:p w14:paraId="18D4E54E" w14:textId="77777777" w:rsidR="005062A6" w:rsidRPr="00556507" w:rsidRDefault="005062A6" w:rsidP="00CC6D1F">
      <w:pPr>
        <w:jc w:val="both"/>
        <w:rPr>
          <w:b/>
          <w:sz w:val="24"/>
          <w:szCs w:val="24"/>
          <w:lang w:val="en-US"/>
        </w:rPr>
      </w:pPr>
    </w:p>
    <w:p w14:paraId="3A6D8DB2" w14:textId="77777777" w:rsidR="00FD31F7" w:rsidRDefault="005E2CD9" w:rsidP="00CC6D1F">
      <w:pPr>
        <w:jc w:val="both"/>
        <w:rPr>
          <w:sz w:val="24"/>
          <w:szCs w:val="24"/>
        </w:rPr>
      </w:pPr>
      <w:r>
        <w:rPr>
          <w:sz w:val="24"/>
          <w:szCs w:val="24"/>
        </w:rPr>
        <w:t>F</w:t>
      </w:r>
      <w:r w:rsidR="008E42F5" w:rsidRPr="00556507">
        <w:rPr>
          <w:sz w:val="24"/>
          <w:szCs w:val="24"/>
        </w:rPr>
        <w:t xml:space="preserve">or applicants owed </w:t>
      </w:r>
      <w:r w:rsidR="009851EA">
        <w:rPr>
          <w:sz w:val="24"/>
          <w:szCs w:val="24"/>
        </w:rPr>
        <w:t xml:space="preserve">any </w:t>
      </w:r>
      <w:r w:rsidR="009851EA" w:rsidRPr="009851EA">
        <w:rPr>
          <w:sz w:val="24"/>
          <w:szCs w:val="24"/>
          <w:lang w:val="en-US"/>
        </w:rPr>
        <w:t>statutory homelessness duty under Part 7 of the Housing Act 1996</w:t>
      </w:r>
      <w:r>
        <w:rPr>
          <w:sz w:val="24"/>
          <w:szCs w:val="24"/>
          <w:lang w:val="en-US"/>
        </w:rPr>
        <w:t>,</w:t>
      </w:r>
      <w:r w:rsidR="009851EA">
        <w:rPr>
          <w:sz w:val="24"/>
          <w:szCs w:val="24"/>
          <w:lang w:val="en-US"/>
        </w:rPr>
        <w:t xml:space="preserve"> </w:t>
      </w:r>
      <w:r w:rsidR="008E42F5" w:rsidRPr="00556507">
        <w:rPr>
          <w:sz w:val="24"/>
          <w:szCs w:val="24"/>
        </w:rPr>
        <w:t xml:space="preserve">the need to offer suitable housing </w:t>
      </w:r>
      <w:r w:rsidR="00DB578D">
        <w:rPr>
          <w:sz w:val="24"/>
          <w:szCs w:val="24"/>
        </w:rPr>
        <w:t>is considered to be m</w:t>
      </w:r>
      <w:r w:rsidR="008E42F5" w:rsidRPr="00556507">
        <w:rPr>
          <w:sz w:val="24"/>
          <w:szCs w:val="24"/>
        </w:rPr>
        <w:t xml:space="preserve">ore important than </w:t>
      </w:r>
      <w:r w:rsidR="00DB578D">
        <w:rPr>
          <w:sz w:val="24"/>
          <w:szCs w:val="24"/>
        </w:rPr>
        <w:t xml:space="preserve">allowing an </w:t>
      </w:r>
      <w:r w:rsidR="0095329E">
        <w:rPr>
          <w:sz w:val="24"/>
          <w:szCs w:val="24"/>
        </w:rPr>
        <w:t>applicant to wait for an offer of accommodation in a</w:t>
      </w:r>
      <w:r w:rsidR="008E42F5" w:rsidRPr="00556507">
        <w:rPr>
          <w:sz w:val="24"/>
          <w:szCs w:val="24"/>
        </w:rPr>
        <w:t xml:space="preserve"> location where they would prefer to live</w:t>
      </w:r>
      <w:r w:rsidR="00E527E7">
        <w:rPr>
          <w:sz w:val="24"/>
          <w:szCs w:val="24"/>
        </w:rPr>
        <w:t xml:space="preserve">. </w:t>
      </w:r>
      <w:r>
        <w:rPr>
          <w:sz w:val="24"/>
          <w:szCs w:val="24"/>
        </w:rPr>
        <w:t>Therefore, t</w:t>
      </w:r>
      <w:r w:rsidR="00872713" w:rsidRPr="00872713">
        <w:rPr>
          <w:sz w:val="24"/>
          <w:szCs w:val="24"/>
        </w:rPr>
        <w:t xml:space="preserve">here is </w:t>
      </w:r>
      <w:r w:rsidR="00DB578D">
        <w:rPr>
          <w:sz w:val="24"/>
          <w:szCs w:val="24"/>
        </w:rPr>
        <w:t xml:space="preserve">therefore </w:t>
      </w:r>
      <w:r w:rsidR="00872713" w:rsidRPr="00872713">
        <w:rPr>
          <w:sz w:val="24"/>
          <w:szCs w:val="24"/>
        </w:rPr>
        <w:t>no minimu</w:t>
      </w:r>
      <w:r w:rsidR="00872713">
        <w:rPr>
          <w:sz w:val="24"/>
          <w:szCs w:val="24"/>
        </w:rPr>
        <w:t xml:space="preserve">m time </w:t>
      </w:r>
      <w:r w:rsidR="00706920">
        <w:rPr>
          <w:sz w:val="24"/>
          <w:szCs w:val="24"/>
        </w:rPr>
        <w:t xml:space="preserve">set </w:t>
      </w:r>
      <w:r w:rsidR="00EB6882">
        <w:rPr>
          <w:sz w:val="24"/>
          <w:szCs w:val="24"/>
        </w:rPr>
        <w:t xml:space="preserve">that </w:t>
      </w:r>
      <w:r w:rsidR="00872713">
        <w:rPr>
          <w:sz w:val="24"/>
          <w:szCs w:val="24"/>
        </w:rPr>
        <w:t>a</w:t>
      </w:r>
      <w:r w:rsidR="009851EA">
        <w:rPr>
          <w:sz w:val="24"/>
          <w:szCs w:val="24"/>
        </w:rPr>
        <w:t xml:space="preserve">n applicant owed a statutory homeless duty </w:t>
      </w:r>
      <w:r w:rsidR="00706920">
        <w:rPr>
          <w:sz w:val="24"/>
          <w:szCs w:val="24"/>
        </w:rPr>
        <w:t xml:space="preserve">will </w:t>
      </w:r>
      <w:r w:rsidR="00DB578D">
        <w:rPr>
          <w:sz w:val="24"/>
          <w:szCs w:val="24"/>
        </w:rPr>
        <w:t xml:space="preserve">be allowed to </w:t>
      </w:r>
      <w:r w:rsidR="00872713" w:rsidRPr="00872713">
        <w:rPr>
          <w:sz w:val="24"/>
          <w:szCs w:val="24"/>
        </w:rPr>
        <w:t>bid for social housing</w:t>
      </w:r>
      <w:r w:rsidR="00DB578D">
        <w:rPr>
          <w:sz w:val="24"/>
          <w:szCs w:val="24"/>
        </w:rPr>
        <w:t xml:space="preserve"> before a direct offer </w:t>
      </w:r>
      <w:r>
        <w:rPr>
          <w:sz w:val="24"/>
          <w:szCs w:val="24"/>
        </w:rPr>
        <w:t xml:space="preserve">can be </w:t>
      </w:r>
      <w:r w:rsidR="00DB578D">
        <w:rPr>
          <w:sz w:val="24"/>
          <w:szCs w:val="24"/>
        </w:rPr>
        <w:t>considered</w:t>
      </w:r>
      <w:r w:rsidR="00872713" w:rsidRPr="00872713">
        <w:rPr>
          <w:sz w:val="24"/>
          <w:szCs w:val="24"/>
        </w:rPr>
        <w:t xml:space="preserve">. </w:t>
      </w:r>
    </w:p>
    <w:p w14:paraId="17E1AD86" w14:textId="77777777" w:rsidR="0051204A" w:rsidRDefault="0051204A" w:rsidP="00CC6D1F">
      <w:pPr>
        <w:jc w:val="both"/>
        <w:rPr>
          <w:sz w:val="24"/>
          <w:szCs w:val="24"/>
        </w:rPr>
      </w:pPr>
    </w:p>
    <w:p w14:paraId="47CAA893" w14:textId="77777777" w:rsidR="0092642A" w:rsidRDefault="005E2CD9" w:rsidP="00CC6D1F">
      <w:pPr>
        <w:jc w:val="both"/>
        <w:rPr>
          <w:bCs/>
          <w:iCs/>
          <w:sz w:val="24"/>
          <w:szCs w:val="24"/>
        </w:rPr>
      </w:pPr>
      <w:r>
        <w:rPr>
          <w:sz w:val="24"/>
          <w:szCs w:val="24"/>
        </w:rPr>
        <w:t xml:space="preserve">An offer </w:t>
      </w:r>
      <w:r w:rsidRPr="00523289">
        <w:rPr>
          <w:iCs/>
          <w:sz w:val="24"/>
          <w:szCs w:val="24"/>
        </w:rPr>
        <w:t>of</w:t>
      </w:r>
      <w:r w:rsidRPr="00706920">
        <w:rPr>
          <w:iCs/>
          <w:sz w:val="24"/>
          <w:szCs w:val="24"/>
        </w:rPr>
        <w:t xml:space="preserve"> accommodation</w:t>
      </w:r>
      <w:r w:rsidRPr="00AB18FB">
        <w:rPr>
          <w:i/>
          <w:sz w:val="24"/>
          <w:szCs w:val="24"/>
        </w:rPr>
        <w:t xml:space="preserve"> </w:t>
      </w:r>
      <w:r w:rsidR="00FD31F7">
        <w:rPr>
          <w:iCs/>
          <w:sz w:val="24"/>
          <w:szCs w:val="24"/>
        </w:rPr>
        <w:t xml:space="preserve">for an applicant owed a statutory homeless duty </w:t>
      </w:r>
      <w:r w:rsidRPr="007648FD">
        <w:rPr>
          <w:iCs/>
          <w:sz w:val="24"/>
          <w:szCs w:val="24"/>
        </w:rPr>
        <w:t xml:space="preserve">could be either a private rented property, or a social rented property. Should the applicant refuse an offer which is considered both suitable for their needs and reasonable </w:t>
      </w:r>
      <w:r w:rsidR="00FD31F7">
        <w:rPr>
          <w:iCs/>
          <w:sz w:val="24"/>
          <w:szCs w:val="24"/>
        </w:rPr>
        <w:t xml:space="preserve">then, </w:t>
      </w:r>
      <w:r w:rsidRPr="007648FD">
        <w:rPr>
          <w:iCs/>
          <w:sz w:val="24"/>
          <w:szCs w:val="24"/>
        </w:rPr>
        <w:t xml:space="preserve">subject to the </w:t>
      </w:r>
      <w:r w:rsidR="00CE2852">
        <w:rPr>
          <w:iCs/>
          <w:sz w:val="24"/>
          <w:szCs w:val="24"/>
        </w:rPr>
        <w:t xml:space="preserve">partner </w:t>
      </w:r>
      <w:r w:rsidRPr="007648FD">
        <w:rPr>
          <w:iCs/>
          <w:sz w:val="24"/>
          <w:szCs w:val="24"/>
        </w:rPr>
        <w:t>Counc</w:t>
      </w:r>
      <w:r w:rsidRPr="007648FD">
        <w:rPr>
          <w:iCs/>
          <w:sz w:val="24"/>
          <w:szCs w:val="24"/>
        </w:rPr>
        <w:t xml:space="preserve">il’s </w:t>
      </w:r>
      <w:r w:rsidR="00FD31F7">
        <w:rPr>
          <w:iCs/>
          <w:sz w:val="24"/>
          <w:szCs w:val="24"/>
        </w:rPr>
        <w:t>h</w:t>
      </w:r>
      <w:r w:rsidRPr="007648FD">
        <w:rPr>
          <w:iCs/>
          <w:sz w:val="24"/>
          <w:szCs w:val="24"/>
        </w:rPr>
        <w:t xml:space="preserve">omelessness </w:t>
      </w:r>
      <w:r w:rsidR="00FD31F7">
        <w:rPr>
          <w:iCs/>
          <w:sz w:val="24"/>
          <w:szCs w:val="24"/>
        </w:rPr>
        <w:t>r</w:t>
      </w:r>
      <w:r w:rsidRPr="007648FD">
        <w:rPr>
          <w:iCs/>
          <w:sz w:val="24"/>
          <w:szCs w:val="24"/>
        </w:rPr>
        <w:t xml:space="preserve">eview </w:t>
      </w:r>
      <w:r w:rsidR="00FD31F7">
        <w:rPr>
          <w:iCs/>
          <w:sz w:val="24"/>
          <w:szCs w:val="24"/>
        </w:rPr>
        <w:t>p</w:t>
      </w:r>
      <w:r w:rsidRPr="007648FD">
        <w:rPr>
          <w:iCs/>
          <w:sz w:val="24"/>
          <w:szCs w:val="24"/>
        </w:rPr>
        <w:t>rocedure</w:t>
      </w:r>
      <w:r w:rsidR="00FD31F7">
        <w:rPr>
          <w:iCs/>
          <w:sz w:val="24"/>
          <w:szCs w:val="24"/>
        </w:rPr>
        <w:t>,</w:t>
      </w:r>
      <w:r w:rsidRPr="00F84BF1">
        <w:rPr>
          <w:bCs/>
          <w:iCs/>
          <w:sz w:val="24"/>
          <w:szCs w:val="24"/>
        </w:rPr>
        <w:t xml:space="preserve"> </w:t>
      </w:r>
      <w:r w:rsidR="004A531A">
        <w:rPr>
          <w:bCs/>
          <w:iCs/>
          <w:sz w:val="24"/>
          <w:szCs w:val="24"/>
        </w:rPr>
        <w:t xml:space="preserve">the </w:t>
      </w:r>
      <w:r w:rsidR="007648FD">
        <w:rPr>
          <w:bCs/>
          <w:iCs/>
          <w:sz w:val="24"/>
          <w:szCs w:val="24"/>
        </w:rPr>
        <w:t xml:space="preserve">homelessness </w:t>
      </w:r>
      <w:r w:rsidRPr="00F84BF1">
        <w:rPr>
          <w:bCs/>
          <w:iCs/>
          <w:sz w:val="24"/>
          <w:szCs w:val="24"/>
        </w:rPr>
        <w:t xml:space="preserve">duty owed will be discharged and they will lose any priority status </w:t>
      </w:r>
      <w:r w:rsidR="00FD31F7">
        <w:rPr>
          <w:bCs/>
          <w:iCs/>
          <w:sz w:val="24"/>
          <w:szCs w:val="24"/>
        </w:rPr>
        <w:t xml:space="preserve">granted </w:t>
      </w:r>
      <w:r w:rsidRPr="00F84BF1">
        <w:rPr>
          <w:bCs/>
          <w:iCs/>
          <w:sz w:val="24"/>
          <w:szCs w:val="24"/>
        </w:rPr>
        <w:t>t</w:t>
      </w:r>
      <w:r>
        <w:rPr>
          <w:bCs/>
          <w:iCs/>
          <w:sz w:val="24"/>
          <w:szCs w:val="24"/>
        </w:rPr>
        <w:t xml:space="preserve">o them </w:t>
      </w:r>
      <w:r w:rsidR="00FD31F7">
        <w:rPr>
          <w:bCs/>
          <w:iCs/>
          <w:sz w:val="24"/>
          <w:szCs w:val="24"/>
        </w:rPr>
        <w:t xml:space="preserve">based on the </w:t>
      </w:r>
      <w:r w:rsidR="004A531A">
        <w:rPr>
          <w:bCs/>
          <w:iCs/>
          <w:sz w:val="24"/>
          <w:szCs w:val="24"/>
        </w:rPr>
        <w:t>homeless</w:t>
      </w:r>
      <w:r w:rsidR="00FD31F7">
        <w:rPr>
          <w:bCs/>
          <w:iCs/>
          <w:sz w:val="24"/>
          <w:szCs w:val="24"/>
        </w:rPr>
        <w:t>ness</w:t>
      </w:r>
      <w:r w:rsidR="004A531A">
        <w:rPr>
          <w:bCs/>
          <w:iCs/>
          <w:sz w:val="24"/>
          <w:szCs w:val="24"/>
        </w:rPr>
        <w:t xml:space="preserve"> </w:t>
      </w:r>
      <w:r w:rsidRPr="00F84BF1">
        <w:rPr>
          <w:bCs/>
          <w:iCs/>
          <w:sz w:val="24"/>
          <w:szCs w:val="24"/>
        </w:rPr>
        <w:t>duty owed.</w:t>
      </w:r>
      <w:r w:rsidRPr="00FE5A3B">
        <w:rPr>
          <w:bCs/>
          <w:iCs/>
          <w:sz w:val="24"/>
          <w:szCs w:val="24"/>
        </w:rPr>
        <w:t xml:space="preserve"> </w:t>
      </w:r>
    </w:p>
    <w:p w14:paraId="44B1E066" w14:textId="77777777" w:rsidR="0041578A" w:rsidRDefault="0041578A" w:rsidP="00CC6D1F">
      <w:pPr>
        <w:jc w:val="both"/>
        <w:rPr>
          <w:bCs/>
          <w:iCs/>
          <w:sz w:val="24"/>
          <w:szCs w:val="24"/>
        </w:rPr>
      </w:pPr>
    </w:p>
    <w:p w14:paraId="76FA9074" w14:textId="77777777" w:rsidR="0092642A" w:rsidRPr="00872713" w:rsidRDefault="005E2CD9" w:rsidP="00CC6D1F">
      <w:pPr>
        <w:jc w:val="both"/>
        <w:rPr>
          <w:bCs/>
          <w:iCs/>
          <w:sz w:val="24"/>
          <w:szCs w:val="24"/>
        </w:rPr>
      </w:pPr>
      <w:r>
        <w:rPr>
          <w:bCs/>
          <w:iCs/>
          <w:sz w:val="24"/>
          <w:szCs w:val="24"/>
        </w:rPr>
        <w:t>In these circumstances t</w:t>
      </w:r>
      <w:r w:rsidR="006C32F4">
        <w:rPr>
          <w:bCs/>
          <w:iCs/>
          <w:sz w:val="24"/>
          <w:szCs w:val="24"/>
        </w:rPr>
        <w:t xml:space="preserve">he </w:t>
      </w:r>
      <w:r w:rsidR="00537710">
        <w:rPr>
          <w:bCs/>
          <w:iCs/>
          <w:sz w:val="24"/>
          <w:szCs w:val="24"/>
        </w:rPr>
        <w:t xml:space="preserve">SMP </w:t>
      </w:r>
      <w:r w:rsidR="006C32F4">
        <w:rPr>
          <w:bCs/>
          <w:iCs/>
          <w:sz w:val="24"/>
          <w:szCs w:val="24"/>
        </w:rPr>
        <w:t xml:space="preserve">will then assess whether </w:t>
      </w:r>
      <w:r w:rsidRPr="00872713">
        <w:rPr>
          <w:bCs/>
          <w:iCs/>
          <w:sz w:val="24"/>
          <w:szCs w:val="24"/>
        </w:rPr>
        <w:t xml:space="preserve">they have another </w:t>
      </w:r>
      <w:r w:rsidR="006C32F4">
        <w:rPr>
          <w:bCs/>
          <w:iCs/>
          <w:sz w:val="24"/>
          <w:szCs w:val="24"/>
        </w:rPr>
        <w:t xml:space="preserve">housing need </w:t>
      </w:r>
      <w:r w:rsidR="00EB6882">
        <w:rPr>
          <w:bCs/>
          <w:iCs/>
          <w:sz w:val="24"/>
          <w:szCs w:val="24"/>
        </w:rPr>
        <w:t xml:space="preserve">that means they should </w:t>
      </w:r>
      <w:r w:rsidRPr="00872713">
        <w:rPr>
          <w:bCs/>
          <w:iCs/>
          <w:sz w:val="24"/>
          <w:szCs w:val="24"/>
        </w:rPr>
        <w:t xml:space="preserve">be awarded </w:t>
      </w:r>
      <w:r>
        <w:rPr>
          <w:bCs/>
          <w:iCs/>
          <w:sz w:val="24"/>
          <w:szCs w:val="24"/>
        </w:rPr>
        <w:t xml:space="preserve">bands </w:t>
      </w:r>
      <w:r w:rsidR="00537710">
        <w:rPr>
          <w:bCs/>
          <w:iCs/>
          <w:sz w:val="24"/>
          <w:szCs w:val="24"/>
        </w:rPr>
        <w:t>A-C</w:t>
      </w:r>
      <w:r>
        <w:rPr>
          <w:bCs/>
          <w:iCs/>
          <w:sz w:val="24"/>
          <w:szCs w:val="24"/>
        </w:rPr>
        <w:t>. I</w:t>
      </w:r>
      <w:r w:rsidR="006C32F4">
        <w:rPr>
          <w:bCs/>
          <w:iCs/>
          <w:sz w:val="24"/>
          <w:szCs w:val="24"/>
        </w:rPr>
        <w:t xml:space="preserve">f they </w:t>
      </w:r>
      <w:r w:rsidR="004C3AD4">
        <w:rPr>
          <w:bCs/>
          <w:iCs/>
          <w:sz w:val="24"/>
          <w:szCs w:val="24"/>
        </w:rPr>
        <w:t>don’t,</w:t>
      </w:r>
      <w:r w:rsidR="006C32F4">
        <w:rPr>
          <w:bCs/>
          <w:iCs/>
          <w:sz w:val="24"/>
          <w:szCs w:val="24"/>
        </w:rPr>
        <w:t xml:space="preserve"> they will be </w:t>
      </w:r>
      <w:r w:rsidR="00E527E7">
        <w:rPr>
          <w:bCs/>
          <w:iCs/>
          <w:sz w:val="24"/>
          <w:szCs w:val="24"/>
        </w:rPr>
        <w:t xml:space="preserve">placed into Band D. </w:t>
      </w:r>
      <w:r w:rsidR="009851EA">
        <w:rPr>
          <w:bCs/>
          <w:iCs/>
          <w:sz w:val="24"/>
          <w:szCs w:val="24"/>
        </w:rPr>
        <w:t xml:space="preserve"> </w:t>
      </w:r>
      <w:r w:rsidRPr="00872713">
        <w:rPr>
          <w:bCs/>
          <w:iCs/>
          <w:sz w:val="24"/>
          <w:szCs w:val="24"/>
        </w:rPr>
        <w:t xml:space="preserve"> </w:t>
      </w:r>
    </w:p>
    <w:p w14:paraId="0584A576" w14:textId="77777777" w:rsidR="005062A6" w:rsidRPr="00872713" w:rsidRDefault="005062A6" w:rsidP="00CC6D1F">
      <w:pPr>
        <w:jc w:val="both"/>
        <w:rPr>
          <w:bCs/>
          <w:iCs/>
          <w:sz w:val="24"/>
          <w:szCs w:val="24"/>
        </w:rPr>
      </w:pPr>
    </w:p>
    <w:p w14:paraId="4CCC41F6" w14:textId="77777777" w:rsidR="005062A6" w:rsidRPr="00556507" w:rsidRDefault="005E2CD9" w:rsidP="00CC6D1F">
      <w:pPr>
        <w:jc w:val="both"/>
        <w:rPr>
          <w:bCs/>
          <w:iCs/>
          <w:sz w:val="24"/>
          <w:szCs w:val="24"/>
        </w:rPr>
      </w:pPr>
      <w:r w:rsidRPr="00556507">
        <w:rPr>
          <w:bCs/>
          <w:iCs/>
          <w:sz w:val="24"/>
          <w:szCs w:val="24"/>
        </w:rPr>
        <w:t xml:space="preserve">A statutory homeless duty is defined as: </w:t>
      </w:r>
    </w:p>
    <w:p w14:paraId="530B46A5" w14:textId="77777777" w:rsidR="005062A6" w:rsidRPr="00556507" w:rsidRDefault="005E2CD9" w:rsidP="004A5670">
      <w:pPr>
        <w:numPr>
          <w:ilvl w:val="0"/>
          <w:numId w:val="3"/>
        </w:numPr>
        <w:jc w:val="both"/>
        <w:rPr>
          <w:bCs/>
          <w:iCs/>
          <w:sz w:val="24"/>
          <w:szCs w:val="24"/>
        </w:rPr>
      </w:pPr>
      <w:r w:rsidRPr="00556507">
        <w:rPr>
          <w:bCs/>
          <w:iCs/>
          <w:sz w:val="24"/>
          <w:szCs w:val="24"/>
        </w:rPr>
        <w:t xml:space="preserve">The prevention of homelessness duty under Section 195(2) </w:t>
      </w:r>
    </w:p>
    <w:p w14:paraId="72A1FE55" w14:textId="77777777" w:rsidR="005062A6" w:rsidRPr="00556507" w:rsidRDefault="005E2CD9" w:rsidP="004A5670">
      <w:pPr>
        <w:numPr>
          <w:ilvl w:val="0"/>
          <w:numId w:val="3"/>
        </w:numPr>
        <w:jc w:val="both"/>
        <w:rPr>
          <w:bCs/>
          <w:iCs/>
          <w:sz w:val="24"/>
          <w:szCs w:val="24"/>
        </w:rPr>
      </w:pPr>
      <w:r w:rsidRPr="00556507">
        <w:rPr>
          <w:bCs/>
          <w:iCs/>
          <w:sz w:val="24"/>
          <w:szCs w:val="24"/>
        </w:rPr>
        <w:t xml:space="preserve">The ‘relief of homelessness duty under Section 189B(2)  </w:t>
      </w:r>
    </w:p>
    <w:p w14:paraId="4BA6ED47" w14:textId="77777777" w:rsidR="005062A6" w:rsidRPr="00556507" w:rsidRDefault="005E2CD9" w:rsidP="004A5670">
      <w:pPr>
        <w:numPr>
          <w:ilvl w:val="0"/>
          <w:numId w:val="3"/>
        </w:numPr>
        <w:jc w:val="both"/>
        <w:rPr>
          <w:bCs/>
          <w:iCs/>
          <w:sz w:val="24"/>
          <w:szCs w:val="24"/>
        </w:rPr>
      </w:pPr>
      <w:r w:rsidRPr="00556507">
        <w:rPr>
          <w:bCs/>
          <w:iCs/>
          <w:sz w:val="24"/>
          <w:szCs w:val="24"/>
        </w:rPr>
        <w:t>Where the relief duty has come to an end and an applicant is then owed a section 190 Intentionally homeless temporary accommodation duty to p</w:t>
      </w:r>
      <w:r w:rsidRPr="00556507">
        <w:rPr>
          <w:bCs/>
          <w:iCs/>
          <w:sz w:val="24"/>
          <w:szCs w:val="24"/>
        </w:rPr>
        <w:t xml:space="preserve">rovide them with a reasonable opportunity to secure alternative accommodation for occupation (section 190(2) duty), </w:t>
      </w:r>
    </w:p>
    <w:p w14:paraId="5DE993EF" w14:textId="77777777" w:rsidR="005062A6" w:rsidRPr="00D10D6D" w:rsidRDefault="005E2CD9" w:rsidP="004A5670">
      <w:pPr>
        <w:numPr>
          <w:ilvl w:val="0"/>
          <w:numId w:val="3"/>
        </w:numPr>
        <w:jc w:val="both"/>
        <w:rPr>
          <w:bCs/>
          <w:iCs/>
          <w:sz w:val="24"/>
          <w:szCs w:val="24"/>
        </w:rPr>
      </w:pPr>
      <w:r w:rsidRPr="00D10D6D">
        <w:rPr>
          <w:bCs/>
          <w:iCs/>
          <w:sz w:val="24"/>
          <w:szCs w:val="24"/>
        </w:rPr>
        <w:t xml:space="preserve">The section 193(2) Main Homelessness duty or the section 193C(4) ‘reduced’ section 193 duty </w:t>
      </w:r>
    </w:p>
    <w:p w14:paraId="64DD1B2D" w14:textId="77777777" w:rsidR="00EE56AE" w:rsidRPr="00EE56AE" w:rsidRDefault="00EE56AE" w:rsidP="00CC6D1F">
      <w:pPr>
        <w:jc w:val="both"/>
        <w:rPr>
          <w:sz w:val="24"/>
          <w:szCs w:val="24"/>
          <w:lang w:val="en-US"/>
        </w:rPr>
      </w:pPr>
    </w:p>
    <w:p w14:paraId="11688802" w14:textId="77777777" w:rsidR="003C7B4C" w:rsidRPr="00D91A23" w:rsidRDefault="005E2CD9" w:rsidP="00D10D6D">
      <w:pPr>
        <w:rPr>
          <w:sz w:val="24"/>
          <w:szCs w:val="24"/>
        </w:rPr>
      </w:pPr>
      <w:r>
        <w:rPr>
          <w:color w:val="C0504D" w:themeColor="accent2"/>
          <w:sz w:val="24"/>
          <w:szCs w:val="24"/>
          <w:lang w:val="en-US"/>
        </w:rPr>
        <w:br w:type="page"/>
      </w:r>
    </w:p>
    <w:p w14:paraId="72367576" w14:textId="77777777" w:rsidR="002726B6" w:rsidRPr="00D91A23" w:rsidRDefault="005E2CD9" w:rsidP="00CC6D1F">
      <w:pPr>
        <w:pBdr>
          <w:top w:val="single" w:sz="4" w:space="0" w:color="auto"/>
          <w:left w:val="single" w:sz="4" w:space="4" w:color="auto"/>
          <w:bottom w:val="single" w:sz="4" w:space="1" w:color="auto"/>
          <w:right w:val="single" w:sz="4" w:space="4" w:color="auto"/>
        </w:pBdr>
        <w:shd w:val="clear" w:color="auto" w:fill="F79646" w:themeFill="accent6"/>
        <w:jc w:val="both"/>
        <w:rPr>
          <w:b/>
        </w:rPr>
      </w:pPr>
      <w:r w:rsidRPr="00556507">
        <w:rPr>
          <w:b/>
          <w:sz w:val="24"/>
          <w:szCs w:val="24"/>
        </w:rPr>
        <w:lastRenderedPageBreak/>
        <w:t xml:space="preserve">Section 2: Who can apply to </w:t>
      </w:r>
      <w:r w:rsidR="002014E1">
        <w:rPr>
          <w:b/>
          <w:sz w:val="24"/>
          <w:szCs w:val="24"/>
        </w:rPr>
        <w:t xml:space="preserve">join </w:t>
      </w:r>
      <w:r w:rsidR="00E66117">
        <w:rPr>
          <w:b/>
          <w:sz w:val="24"/>
          <w:szCs w:val="24"/>
        </w:rPr>
        <w:t xml:space="preserve">the Select Move </w:t>
      </w:r>
      <w:r w:rsidRPr="00556507">
        <w:rPr>
          <w:b/>
          <w:sz w:val="24"/>
          <w:szCs w:val="24"/>
        </w:rPr>
        <w:t>Housing Register and the criteria for assessing who is eligible to be included</w:t>
      </w:r>
      <w:r w:rsidR="00E66117">
        <w:rPr>
          <w:b/>
          <w:sz w:val="24"/>
          <w:szCs w:val="24"/>
        </w:rPr>
        <w:t>,</w:t>
      </w:r>
      <w:r w:rsidR="00995D34">
        <w:rPr>
          <w:b/>
          <w:sz w:val="24"/>
          <w:szCs w:val="24"/>
        </w:rPr>
        <w:t xml:space="preserve"> and who can qualify</w:t>
      </w:r>
      <w:r w:rsidR="00D21261">
        <w:rPr>
          <w:b/>
          <w:sz w:val="24"/>
          <w:szCs w:val="24"/>
        </w:rPr>
        <w:t xml:space="preserve"> to join the register</w:t>
      </w:r>
    </w:p>
    <w:p w14:paraId="2E452DAC" w14:textId="77777777" w:rsidR="003C7B4C" w:rsidRPr="00D91A23" w:rsidRDefault="003C7B4C" w:rsidP="00CC6D1F">
      <w:pPr>
        <w:jc w:val="both"/>
        <w:rPr>
          <w:b/>
        </w:rPr>
      </w:pPr>
    </w:p>
    <w:p w14:paraId="2EF5F86D" w14:textId="77777777" w:rsidR="005F18C8" w:rsidRDefault="005E2CD9" w:rsidP="00F37D58">
      <w:pPr>
        <w:pStyle w:val="ListParagraph"/>
        <w:ind w:left="0"/>
        <w:jc w:val="both"/>
        <w:rPr>
          <w:sz w:val="24"/>
          <w:szCs w:val="24"/>
          <w:lang w:val="en-US"/>
        </w:rPr>
      </w:pPr>
      <w:r w:rsidRPr="00F37D58">
        <w:rPr>
          <w:sz w:val="24"/>
          <w:szCs w:val="24"/>
          <w:lang w:val="en-US"/>
        </w:rPr>
        <w:t>The Housing Register is open to anyone over the age of 16 years who has a housing need and has</w:t>
      </w:r>
      <w:r>
        <w:rPr>
          <w:sz w:val="24"/>
          <w:szCs w:val="24"/>
          <w:lang w:val="en-US"/>
        </w:rPr>
        <w:t xml:space="preserve"> </w:t>
      </w:r>
      <w:r w:rsidRPr="00F37D58">
        <w:rPr>
          <w:sz w:val="24"/>
          <w:szCs w:val="24"/>
          <w:lang w:val="en-US"/>
        </w:rPr>
        <w:t xml:space="preserve">lived in </w:t>
      </w:r>
      <w:r w:rsidR="00E527E7">
        <w:rPr>
          <w:sz w:val="24"/>
          <w:szCs w:val="24"/>
          <w:lang w:val="en-US"/>
        </w:rPr>
        <w:t xml:space="preserve">a Select move Partner’s </w:t>
      </w:r>
      <w:r w:rsidR="00D21261">
        <w:rPr>
          <w:sz w:val="24"/>
          <w:szCs w:val="24"/>
          <w:lang w:val="en-US"/>
        </w:rPr>
        <w:t xml:space="preserve">district </w:t>
      </w:r>
      <w:r w:rsidRPr="00F37D58">
        <w:rPr>
          <w:sz w:val="24"/>
          <w:szCs w:val="24"/>
          <w:lang w:val="en-US"/>
        </w:rPr>
        <w:t xml:space="preserve">continuously for </w:t>
      </w:r>
      <w:r>
        <w:rPr>
          <w:sz w:val="24"/>
          <w:szCs w:val="24"/>
          <w:lang w:val="en-US"/>
        </w:rPr>
        <w:t xml:space="preserve">2 years, unless they come within </w:t>
      </w:r>
      <w:r w:rsidR="00D21261">
        <w:rPr>
          <w:sz w:val="24"/>
          <w:szCs w:val="24"/>
          <w:lang w:val="en-US"/>
        </w:rPr>
        <w:t xml:space="preserve">one of the </w:t>
      </w:r>
      <w:r>
        <w:rPr>
          <w:sz w:val="24"/>
          <w:szCs w:val="24"/>
          <w:lang w:val="en-US"/>
        </w:rPr>
        <w:t>‘</w:t>
      </w:r>
      <w:r w:rsidRPr="00F37D58">
        <w:rPr>
          <w:sz w:val="24"/>
          <w:szCs w:val="24"/>
          <w:lang w:val="en-US"/>
        </w:rPr>
        <w:t>ineligible</w:t>
      </w:r>
      <w:r>
        <w:rPr>
          <w:sz w:val="24"/>
          <w:szCs w:val="24"/>
          <w:lang w:val="en-US"/>
        </w:rPr>
        <w:t>’</w:t>
      </w:r>
      <w:r w:rsidRPr="00F37D58">
        <w:rPr>
          <w:sz w:val="24"/>
          <w:szCs w:val="24"/>
          <w:lang w:val="en-US"/>
        </w:rPr>
        <w:t xml:space="preserve"> </w:t>
      </w:r>
      <w:r>
        <w:rPr>
          <w:sz w:val="24"/>
          <w:szCs w:val="24"/>
          <w:lang w:val="en-US"/>
        </w:rPr>
        <w:t xml:space="preserve">or ‘non qualification’ </w:t>
      </w:r>
      <w:r w:rsidRPr="00F37D58">
        <w:rPr>
          <w:sz w:val="24"/>
          <w:szCs w:val="24"/>
          <w:lang w:val="en-US"/>
        </w:rPr>
        <w:t>categories set</w:t>
      </w:r>
      <w:r>
        <w:rPr>
          <w:sz w:val="24"/>
          <w:szCs w:val="24"/>
          <w:lang w:val="en-US"/>
        </w:rPr>
        <w:t xml:space="preserve"> out in th</w:t>
      </w:r>
      <w:r w:rsidR="00D21261">
        <w:rPr>
          <w:sz w:val="24"/>
          <w:szCs w:val="24"/>
          <w:lang w:val="en-US"/>
        </w:rPr>
        <w:t>e</w:t>
      </w:r>
      <w:r>
        <w:rPr>
          <w:sz w:val="24"/>
          <w:szCs w:val="24"/>
          <w:lang w:val="en-US"/>
        </w:rPr>
        <w:t xml:space="preserve"> policy. </w:t>
      </w:r>
    </w:p>
    <w:p w14:paraId="2D483861" w14:textId="77777777" w:rsidR="009B3C72" w:rsidRDefault="009B3C72" w:rsidP="00F37D58">
      <w:pPr>
        <w:pStyle w:val="ListParagraph"/>
        <w:ind w:left="0"/>
        <w:jc w:val="both"/>
        <w:rPr>
          <w:sz w:val="24"/>
          <w:szCs w:val="24"/>
          <w:lang w:val="en-US"/>
        </w:rPr>
      </w:pPr>
    </w:p>
    <w:p w14:paraId="46A79F5B" w14:textId="77777777" w:rsidR="009B3C72" w:rsidRDefault="005E2CD9" w:rsidP="00F37D58">
      <w:pPr>
        <w:pStyle w:val="ListParagraph"/>
        <w:ind w:left="0"/>
        <w:jc w:val="both"/>
        <w:rPr>
          <w:sz w:val="24"/>
          <w:szCs w:val="24"/>
          <w:lang w:val="en-US"/>
        </w:rPr>
      </w:pPr>
      <w:r>
        <w:rPr>
          <w:sz w:val="24"/>
          <w:szCs w:val="24"/>
        </w:rPr>
        <w:t xml:space="preserve">For current </w:t>
      </w:r>
      <w:r w:rsidRPr="009B3C72">
        <w:rPr>
          <w:sz w:val="24"/>
          <w:szCs w:val="24"/>
        </w:rPr>
        <w:t xml:space="preserve">tenants </w:t>
      </w:r>
      <w:r>
        <w:rPr>
          <w:sz w:val="24"/>
          <w:szCs w:val="24"/>
        </w:rPr>
        <w:t xml:space="preserve">of a Select Move partner, they </w:t>
      </w:r>
      <w:r w:rsidRPr="009B3C72">
        <w:rPr>
          <w:sz w:val="24"/>
          <w:szCs w:val="24"/>
        </w:rPr>
        <w:t>will need to have been a tenant for a m</w:t>
      </w:r>
      <w:r w:rsidRPr="009B3C72">
        <w:rPr>
          <w:sz w:val="24"/>
          <w:szCs w:val="24"/>
        </w:rPr>
        <w:t>inimum of 12 months before being allowed to join the register unless there are exceptional circumstances</w:t>
      </w:r>
      <w:r>
        <w:rPr>
          <w:sz w:val="24"/>
          <w:szCs w:val="24"/>
        </w:rPr>
        <w:t xml:space="preserve"> (meaning they would be owed a statutory reasonable preference for their housing needs). </w:t>
      </w:r>
    </w:p>
    <w:p w14:paraId="27992FCA" w14:textId="77777777" w:rsidR="005F18C8" w:rsidRDefault="005F18C8" w:rsidP="00F37D58">
      <w:pPr>
        <w:pStyle w:val="ListParagraph"/>
        <w:ind w:left="0"/>
        <w:jc w:val="both"/>
        <w:rPr>
          <w:sz w:val="24"/>
          <w:szCs w:val="24"/>
          <w:lang w:val="en-US"/>
        </w:rPr>
      </w:pPr>
    </w:p>
    <w:p w14:paraId="3ACB2808" w14:textId="77777777" w:rsidR="007856B6" w:rsidRPr="00C03DB4" w:rsidRDefault="005E2CD9" w:rsidP="00F37D58">
      <w:pPr>
        <w:pStyle w:val="ListParagraph"/>
        <w:ind w:left="0"/>
        <w:jc w:val="both"/>
        <w:rPr>
          <w:sz w:val="24"/>
          <w:szCs w:val="24"/>
        </w:rPr>
      </w:pPr>
      <w:r w:rsidRPr="00C03DB4">
        <w:rPr>
          <w:sz w:val="24"/>
          <w:szCs w:val="24"/>
        </w:rPr>
        <w:t>A</w:t>
      </w:r>
      <w:r w:rsidR="00D21261">
        <w:rPr>
          <w:sz w:val="24"/>
          <w:szCs w:val="24"/>
        </w:rPr>
        <w:t xml:space="preserve"> person </w:t>
      </w:r>
      <w:r w:rsidR="00F37D58">
        <w:rPr>
          <w:sz w:val="24"/>
          <w:szCs w:val="24"/>
        </w:rPr>
        <w:t xml:space="preserve">can </w:t>
      </w:r>
      <w:r w:rsidR="001E318D">
        <w:rPr>
          <w:sz w:val="24"/>
          <w:szCs w:val="24"/>
        </w:rPr>
        <w:t xml:space="preserve">apply to </w:t>
      </w:r>
      <w:r w:rsidRPr="00C03DB4">
        <w:rPr>
          <w:sz w:val="24"/>
          <w:szCs w:val="24"/>
        </w:rPr>
        <w:t xml:space="preserve">join the </w:t>
      </w:r>
      <w:r w:rsidR="004F240A">
        <w:rPr>
          <w:sz w:val="24"/>
          <w:szCs w:val="24"/>
        </w:rPr>
        <w:t xml:space="preserve">Housing </w:t>
      </w:r>
      <w:r w:rsidRPr="00C03DB4">
        <w:rPr>
          <w:sz w:val="24"/>
          <w:szCs w:val="24"/>
        </w:rPr>
        <w:t>Register if their curr</w:t>
      </w:r>
      <w:r w:rsidRPr="00C03DB4">
        <w:rPr>
          <w:sz w:val="24"/>
          <w:szCs w:val="24"/>
        </w:rPr>
        <w:t xml:space="preserve">ent address is their only home, or sole residence, and they are not already registered </w:t>
      </w:r>
      <w:r w:rsidR="004F240A">
        <w:rPr>
          <w:sz w:val="24"/>
          <w:szCs w:val="24"/>
        </w:rPr>
        <w:t xml:space="preserve">through </w:t>
      </w:r>
      <w:r w:rsidRPr="00C03DB4">
        <w:rPr>
          <w:sz w:val="24"/>
          <w:szCs w:val="24"/>
        </w:rPr>
        <w:t>someone else’s housing application.</w:t>
      </w:r>
    </w:p>
    <w:p w14:paraId="1ECB97F8" w14:textId="77777777" w:rsidR="007856B6" w:rsidRDefault="007856B6" w:rsidP="00CC6D1F">
      <w:pPr>
        <w:jc w:val="both"/>
        <w:rPr>
          <w:sz w:val="24"/>
          <w:szCs w:val="24"/>
        </w:rPr>
      </w:pPr>
    </w:p>
    <w:p w14:paraId="0391CF80" w14:textId="77777777" w:rsidR="007856B6" w:rsidRDefault="005E2CD9" w:rsidP="005F18C8">
      <w:pPr>
        <w:jc w:val="both"/>
        <w:rPr>
          <w:sz w:val="24"/>
          <w:szCs w:val="24"/>
        </w:rPr>
      </w:pPr>
      <w:r w:rsidRPr="008E0E8D">
        <w:rPr>
          <w:sz w:val="24"/>
          <w:szCs w:val="24"/>
        </w:rPr>
        <w:t>If an applicant is under 18 years of age</w:t>
      </w:r>
      <w:r w:rsidR="00D21261">
        <w:rPr>
          <w:sz w:val="24"/>
          <w:szCs w:val="24"/>
        </w:rPr>
        <w:t>,</w:t>
      </w:r>
      <w:r>
        <w:rPr>
          <w:sz w:val="24"/>
          <w:szCs w:val="24"/>
        </w:rPr>
        <w:t xml:space="preserve"> they will not normally be offered a </w:t>
      </w:r>
      <w:r w:rsidR="005F18C8">
        <w:rPr>
          <w:sz w:val="24"/>
          <w:szCs w:val="24"/>
        </w:rPr>
        <w:t>property by a Housing Association</w:t>
      </w:r>
      <w:r>
        <w:rPr>
          <w:sz w:val="24"/>
          <w:szCs w:val="24"/>
        </w:rPr>
        <w:t xml:space="preserve">. </w:t>
      </w:r>
      <w:r w:rsidRPr="00F66B4D">
        <w:rPr>
          <w:sz w:val="24"/>
          <w:szCs w:val="24"/>
        </w:rPr>
        <w:t xml:space="preserve">If </w:t>
      </w:r>
      <w:r w:rsidR="00EB6882">
        <w:rPr>
          <w:sz w:val="24"/>
          <w:szCs w:val="24"/>
        </w:rPr>
        <w:t xml:space="preserve">in exceptional circumstances </w:t>
      </w:r>
      <w:r>
        <w:rPr>
          <w:sz w:val="24"/>
          <w:szCs w:val="24"/>
        </w:rPr>
        <w:t xml:space="preserve">a person who is 16 or 17 is granted </w:t>
      </w:r>
      <w:r w:rsidRPr="00F66B4D">
        <w:rPr>
          <w:sz w:val="24"/>
          <w:szCs w:val="24"/>
        </w:rPr>
        <w:t xml:space="preserve">a tenancy, this will </w:t>
      </w:r>
      <w:r w:rsidR="00657A26">
        <w:rPr>
          <w:sz w:val="24"/>
          <w:szCs w:val="24"/>
        </w:rPr>
        <w:t xml:space="preserve">normally </w:t>
      </w:r>
      <w:r w:rsidRPr="00F66B4D">
        <w:rPr>
          <w:sz w:val="24"/>
          <w:szCs w:val="24"/>
        </w:rPr>
        <w:t xml:space="preserve">be held in trust until </w:t>
      </w:r>
      <w:r>
        <w:rPr>
          <w:sz w:val="24"/>
          <w:szCs w:val="24"/>
        </w:rPr>
        <w:t xml:space="preserve">they </w:t>
      </w:r>
      <w:r w:rsidRPr="00F66B4D">
        <w:rPr>
          <w:sz w:val="24"/>
          <w:szCs w:val="24"/>
        </w:rPr>
        <w:t xml:space="preserve">reach </w:t>
      </w:r>
      <w:r w:rsidR="00F92A4C">
        <w:rPr>
          <w:sz w:val="24"/>
          <w:szCs w:val="24"/>
        </w:rPr>
        <w:t xml:space="preserve">the age of </w:t>
      </w:r>
      <w:r w:rsidRPr="00F66B4D">
        <w:rPr>
          <w:sz w:val="24"/>
          <w:szCs w:val="24"/>
        </w:rPr>
        <w:t>18. This means that another suitable person (such as a parent, legal guardian, social worker or relative) will</w:t>
      </w:r>
      <w:r>
        <w:rPr>
          <w:sz w:val="24"/>
          <w:szCs w:val="24"/>
        </w:rPr>
        <w:t xml:space="preserve"> </w:t>
      </w:r>
      <w:r w:rsidR="00F92A4C">
        <w:rPr>
          <w:sz w:val="24"/>
          <w:szCs w:val="24"/>
        </w:rPr>
        <w:t xml:space="preserve">normally </w:t>
      </w:r>
      <w:r>
        <w:rPr>
          <w:sz w:val="24"/>
          <w:szCs w:val="24"/>
        </w:rPr>
        <w:t>be responsible for the tenancy</w:t>
      </w:r>
      <w:r w:rsidRPr="00F66B4D">
        <w:rPr>
          <w:sz w:val="24"/>
          <w:szCs w:val="24"/>
        </w:rPr>
        <w:t xml:space="preserve">. </w:t>
      </w:r>
    </w:p>
    <w:p w14:paraId="0BD22324" w14:textId="77777777" w:rsidR="00734FBC" w:rsidRDefault="00734FBC" w:rsidP="005F18C8">
      <w:pPr>
        <w:jc w:val="both"/>
        <w:rPr>
          <w:sz w:val="24"/>
          <w:szCs w:val="24"/>
        </w:rPr>
      </w:pPr>
    </w:p>
    <w:p w14:paraId="179AD40D" w14:textId="77777777" w:rsidR="00734FBC" w:rsidRDefault="005E2CD9" w:rsidP="005F18C8">
      <w:pPr>
        <w:jc w:val="both"/>
        <w:rPr>
          <w:sz w:val="24"/>
          <w:szCs w:val="24"/>
        </w:rPr>
      </w:pPr>
      <w:r w:rsidRPr="00734FBC">
        <w:rPr>
          <w:sz w:val="24"/>
          <w:szCs w:val="24"/>
        </w:rPr>
        <w:t>The Select Move partner receiving the application will be responsible for investigating and determining the application, although transfer applications will be passed to the tenant’s landlord for assessment.</w:t>
      </w:r>
    </w:p>
    <w:p w14:paraId="29C5C480" w14:textId="77777777" w:rsidR="00734FBC" w:rsidRDefault="00734FBC" w:rsidP="005F18C8">
      <w:pPr>
        <w:jc w:val="both"/>
        <w:rPr>
          <w:sz w:val="24"/>
          <w:szCs w:val="24"/>
        </w:rPr>
      </w:pPr>
    </w:p>
    <w:p w14:paraId="23102ACF" w14:textId="77777777" w:rsidR="00734FBC" w:rsidRDefault="005E2CD9" w:rsidP="005F18C8">
      <w:pPr>
        <w:jc w:val="both"/>
        <w:rPr>
          <w:sz w:val="24"/>
          <w:szCs w:val="24"/>
        </w:rPr>
      </w:pPr>
      <w:r>
        <w:rPr>
          <w:sz w:val="24"/>
          <w:szCs w:val="24"/>
        </w:rPr>
        <w:t xml:space="preserve">Not all Housing Associations who are members of the partnership assess applications. </w:t>
      </w:r>
    </w:p>
    <w:p w14:paraId="3E47058A" w14:textId="77777777" w:rsidR="00D5759D" w:rsidRDefault="00D5759D" w:rsidP="00CC6D1F">
      <w:pPr>
        <w:pStyle w:val="ListParagraph"/>
        <w:ind w:left="0"/>
        <w:jc w:val="both"/>
        <w:rPr>
          <w:sz w:val="24"/>
          <w:szCs w:val="24"/>
        </w:rPr>
      </w:pPr>
    </w:p>
    <w:p w14:paraId="45AC5DC4" w14:textId="77777777" w:rsidR="00D5759D" w:rsidRPr="00556507" w:rsidRDefault="005E2CD9" w:rsidP="00CC6D1F">
      <w:pPr>
        <w:pStyle w:val="ListParagraph"/>
        <w:ind w:left="0"/>
        <w:jc w:val="both"/>
        <w:rPr>
          <w:b/>
          <w:sz w:val="24"/>
          <w:szCs w:val="24"/>
        </w:rPr>
      </w:pPr>
      <w:r w:rsidRPr="00556507">
        <w:rPr>
          <w:b/>
          <w:sz w:val="24"/>
          <w:szCs w:val="24"/>
        </w:rPr>
        <w:t xml:space="preserve">The eligibility </w:t>
      </w:r>
      <w:r w:rsidR="00D21261">
        <w:rPr>
          <w:b/>
          <w:sz w:val="24"/>
          <w:szCs w:val="24"/>
        </w:rPr>
        <w:t>‘</w:t>
      </w:r>
      <w:r w:rsidRPr="00556507">
        <w:rPr>
          <w:b/>
          <w:sz w:val="24"/>
          <w:szCs w:val="24"/>
        </w:rPr>
        <w:t>persons from abroad</w:t>
      </w:r>
      <w:r w:rsidR="00D21261">
        <w:rPr>
          <w:b/>
          <w:sz w:val="24"/>
          <w:szCs w:val="24"/>
        </w:rPr>
        <w:t>’</w:t>
      </w:r>
      <w:r w:rsidRPr="00556507">
        <w:rPr>
          <w:b/>
          <w:sz w:val="24"/>
          <w:szCs w:val="24"/>
        </w:rPr>
        <w:t xml:space="preserve"> qualification rules </w:t>
      </w:r>
    </w:p>
    <w:p w14:paraId="009611DB" w14:textId="77777777" w:rsidR="00D5759D" w:rsidRPr="00556507" w:rsidRDefault="00D5759D" w:rsidP="00CC6D1F">
      <w:pPr>
        <w:pStyle w:val="ListParagraph"/>
        <w:ind w:left="0"/>
        <w:jc w:val="both"/>
        <w:rPr>
          <w:sz w:val="24"/>
          <w:szCs w:val="24"/>
        </w:rPr>
      </w:pPr>
    </w:p>
    <w:p w14:paraId="1837B662" w14:textId="77777777" w:rsidR="00D5759D" w:rsidRPr="00556507" w:rsidRDefault="005E2CD9" w:rsidP="00CC6D1F">
      <w:pPr>
        <w:pStyle w:val="ListParagraph"/>
        <w:ind w:left="0"/>
        <w:jc w:val="both"/>
        <w:rPr>
          <w:sz w:val="24"/>
          <w:szCs w:val="24"/>
        </w:rPr>
      </w:pPr>
      <w:r w:rsidRPr="00556507">
        <w:rPr>
          <w:sz w:val="24"/>
          <w:szCs w:val="24"/>
        </w:rPr>
        <w:t xml:space="preserve">Everyone </w:t>
      </w:r>
      <w:r w:rsidR="005C0BEA">
        <w:rPr>
          <w:sz w:val="24"/>
          <w:szCs w:val="24"/>
        </w:rPr>
        <w:t xml:space="preserve">over the age of 16 </w:t>
      </w:r>
      <w:r w:rsidRPr="00556507">
        <w:rPr>
          <w:sz w:val="24"/>
          <w:szCs w:val="24"/>
        </w:rPr>
        <w:t>can apply to join the register but there are some groups of people who by law can</w:t>
      </w:r>
      <w:r w:rsidRPr="00556507">
        <w:rPr>
          <w:sz w:val="24"/>
          <w:szCs w:val="24"/>
        </w:rPr>
        <w:t>not join the register regardless of their housing need or circumstances. These are people who:</w:t>
      </w:r>
    </w:p>
    <w:p w14:paraId="2C5C8D71" w14:textId="77777777" w:rsidR="00D5759D" w:rsidRPr="00556507" w:rsidRDefault="00D5759D" w:rsidP="00CC6D1F">
      <w:pPr>
        <w:pStyle w:val="ListParagraph"/>
        <w:jc w:val="both"/>
        <w:rPr>
          <w:sz w:val="24"/>
          <w:szCs w:val="24"/>
        </w:rPr>
      </w:pPr>
    </w:p>
    <w:p w14:paraId="75AB0419" w14:textId="77777777" w:rsidR="00D5759D" w:rsidRPr="00556507" w:rsidRDefault="005E2CD9" w:rsidP="004A5670">
      <w:pPr>
        <w:pStyle w:val="ListParagraph"/>
        <w:numPr>
          <w:ilvl w:val="0"/>
          <w:numId w:val="5"/>
        </w:numPr>
        <w:contextualSpacing/>
        <w:jc w:val="both"/>
        <w:rPr>
          <w:sz w:val="24"/>
          <w:szCs w:val="24"/>
        </w:rPr>
      </w:pPr>
      <w:r w:rsidRPr="00556507">
        <w:rPr>
          <w:sz w:val="24"/>
          <w:szCs w:val="24"/>
        </w:rPr>
        <w:t xml:space="preserve">Come under </w:t>
      </w:r>
      <w:r w:rsidR="00D21261">
        <w:rPr>
          <w:sz w:val="24"/>
          <w:szCs w:val="24"/>
        </w:rPr>
        <w:t xml:space="preserve">a </w:t>
      </w:r>
      <w:r w:rsidRPr="00556507">
        <w:rPr>
          <w:sz w:val="24"/>
          <w:szCs w:val="24"/>
        </w:rPr>
        <w:t>Government rule</w:t>
      </w:r>
      <w:r w:rsidR="00D21261">
        <w:rPr>
          <w:sz w:val="24"/>
          <w:szCs w:val="24"/>
        </w:rPr>
        <w:t xml:space="preserve"> which means they </w:t>
      </w:r>
      <w:r w:rsidRPr="00556507">
        <w:rPr>
          <w:sz w:val="24"/>
          <w:szCs w:val="24"/>
        </w:rPr>
        <w:t xml:space="preserve">cannot lawfully </w:t>
      </w:r>
      <w:r w:rsidR="005F18C8">
        <w:rPr>
          <w:sz w:val="24"/>
          <w:szCs w:val="24"/>
        </w:rPr>
        <w:t xml:space="preserve">access </w:t>
      </w:r>
      <w:r w:rsidR="00D21261">
        <w:rPr>
          <w:sz w:val="24"/>
          <w:szCs w:val="24"/>
        </w:rPr>
        <w:t xml:space="preserve">social </w:t>
      </w:r>
      <w:r w:rsidR="005F18C8">
        <w:rPr>
          <w:sz w:val="24"/>
          <w:szCs w:val="24"/>
        </w:rPr>
        <w:t>housing</w:t>
      </w:r>
      <w:r w:rsidRPr="00556507">
        <w:rPr>
          <w:sz w:val="24"/>
          <w:szCs w:val="24"/>
        </w:rPr>
        <w:t xml:space="preserve"> </w:t>
      </w:r>
      <w:r w:rsidR="00E527E7">
        <w:rPr>
          <w:sz w:val="24"/>
          <w:szCs w:val="24"/>
        </w:rPr>
        <w:t>as they are not eligible.</w:t>
      </w:r>
    </w:p>
    <w:p w14:paraId="3CC925AF" w14:textId="77777777" w:rsidR="00D5759D" w:rsidRPr="00556507" w:rsidRDefault="005E2CD9" w:rsidP="004A5670">
      <w:pPr>
        <w:pStyle w:val="ListParagraph"/>
        <w:numPr>
          <w:ilvl w:val="0"/>
          <w:numId w:val="5"/>
        </w:numPr>
        <w:contextualSpacing/>
        <w:jc w:val="both"/>
        <w:rPr>
          <w:sz w:val="24"/>
          <w:szCs w:val="24"/>
        </w:rPr>
      </w:pPr>
      <w:r w:rsidRPr="00556507">
        <w:rPr>
          <w:sz w:val="24"/>
          <w:szCs w:val="24"/>
        </w:rPr>
        <w:t xml:space="preserve">Do not live habitually in the </w:t>
      </w:r>
      <w:r w:rsidR="00D21261">
        <w:rPr>
          <w:sz w:val="24"/>
          <w:szCs w:val="24"/>
        </w:rPr>
        <w:t>‘</w:t>
      </w:r>
      <w:r w:rsidRPr="00556507">
        <w:rPr>
          <w:sz w:val="24"/>
          <w:szCs w:val="24"/>
        </w:rPr>
        <w:t>Common Travel Area</w:t>
      </w:r>
      <w:r w:rsidR="00D21261">
        <w:rPr>
          <w:sz w:val="24"/>
          <w:szCs w:val="24"/>
        </w:rPr>
        <w:t>’</w:t>
      </w:r>
      <w:r w:rsidRPr="00556507">
        <w:rPr>
          <w:sz w:val="24"/>
          <w:szCs w:val="24"/>
        </w:rPr>
        <w:t xml:space="preserve"> (UK, Channel Islands, the Isle of Man or the Republic of Ireland)</w:t>
      </w:r>
      <w:r w:rsidR="00E527E7">
        <w:rPr>
          <w:sz w:val="24"/>
          <w:szCs w:val="24"/>
        </w:rPr>
        <w:t>.</w:t>
      </w:r>
    </w:p>
    <w:p w14:paraId="0BB790B4" w14:textId="77777777" w:rsidR="00D5759D" w:rsidRPr="00556507" w:rsidRDefault="005E2CD9" w:rsidP="004A5670">
      <w:pPr>
        <w:pStyle w:val="ListParagraph"/>
        <w:numPr>
          <w:ilvl w:val="0"/>
          <w:numId w:val="5"/>
        </w:numPr>
        <w:contextualSpacing/>
        <w:jc w:val="both"/>
        <w:rPr>
          <w:sz w:val="24"/>
          <w:szCs w:val="24"/>
        </w:rPr>
      </w:pPr>
      <w:r w:rsidRPr="00556507">
        <w:rPr>
          <w:sz w:val="24"/>
          <w:szCs w:val="24"/>
        </w:rPr>
        <w:t xml:space="preserve">Do not have the right to live in the UK </w:t>
      </w:r>
    </w:p>
    <w:p w14:paraId="1C3712F9" w14:textId="77777777" w:rsidR="00D5759D" w:rsidRPr="00556507" w:rsidRDefault="005E2CD9" w:rsidP="004A5670">
      <w:pPr>
        <w:pStyle w:val="ListParagraph"/>
        <w:numPr>
          <w:ilvl w:val="0"/>
          <w:numId w:val="5"/>
        </w:numPr>
        <w:contextualSpacing/>
        <w:jc w:val="both"/>
        <w:rPr>
          <w:sz w:val="24"/>
          <w:szCs w:val="24"/>
        </w:rPr>
      </w:pPr>
      <w:r w:rsidRPr="00556507">
        <w:rPr>
          <w:sz w:val="24"/>
          <w:szCs w:val="24"/>
        </w:rPr>
        <w:t>Plus</w:t>
      </w:r>
      <w:r w:rsidR="00CE77DE">
        <w:rPr>
          <w:sz w:val="24"/>
          <w:szCs w:val="24"/>
        </w:rPr>
        <w:t>,</w:t>
      </w:r>
      <w:r w:rsidRPr="00556507">
        <w:rPr>
          <w:sz w:val="24"/>
          <w:szCs w:val="24"/>
        </w:rPr>
        <w:t xml:space="preserve"> other categories of people who the Government may in the future, decide are not eligible for housing assistance.</w:t>
      </w:r>
    </w:p>
    <w:p w14:paraId="07DF9C2C" w14:textId="77777777" w:rsidR="00D5759D" w:rsidRPr="00556507" w:rsidRDefault="00D5759D" w:rsidP="00CC6D1F">
      <w:pPr>
        <w:jc w:val="both"/>
        <w:rPr>
          <w:sz w:val="24"/>
          <w:szCs w:val="24"/>
        </w:rPr>
      </w:pPr>
    </w:p>
    <w:p w14:paraId="287702ED" w14:textId="77777777" w:rsidR="000F2D11" w:rsidRDefault="005E2CD9" w:rsidP="00CC6D1F">
      <w:pPr>
        <w:pStyle w:val="ListParagraph"/>
        <w:ind w:left="0"/>
        <w:jc w:val="both"/>
        <w:rPr>
          <w:sz w:val="24"/>
          <w:szCs w:val="24"/>
        </w:rPr>
      </w:pPr>
      <w:r>
        <w:rPr>
          <w:sz w:val="24"/>
          <w:szCs w:val="24"/>
        </w:rPr>
        <w:t xml:space="preserve">Under sections </w:t>
      </w:r>
      <w:r w:rsidRPr="00556507">
        <w:rPr>
          <w:sz w:val="24"/>
          <w:szCs w:val="24"/>
        </w:rPr>
        <w:t>160ZA (1), (</w:t>
      </w:r>
      <w:r w:rsidRPr="00556507">
        <w:rPr>
          <w:sz w:val="24"/>
          <w:szCs w:val="24"/>
        </w:rPr>
        <w:t xml:space="preserve">2) and </w:t>
      </w:r>
      <w:r>
        <w:rPr>
          <w:sz w:val="24"/>
          <w:szCs w:val="24"/>
        </w:rPr>
        <w:t>(</w:t>
      </w:r>
      <w:r w:rsidRPr="00556507">
        <w:rPr>
          <w:sz w:val="24"/>
          <w:szCs w:val="24"/>
        </w:rPr>
        <w:t>4)</w:t>
      </w:r>
      <w:r>
        <w:rPr>
          <w:sz w:val="24"/>
          <w:szCs w:val="24"/>
        </w:rPr>
        <w:t xml:space="preserve"> of the Housing Act 1996 </w:t>
      </w:r>
      <w:r w:rsidR="009B3C72">
        <w:rPr>
          <w:sz w:val="24"/>
          <w:szCs w:val="24"/>
        </w:rPr>
        <w:t xml:space="preserve">a Select Move </w:t>
      </w:r>
      <w:r w:rsidR="005C0BEA">
        <w:rPr>
          <w:sz w:val="24"/>
          <w:szCs w:val="24"/>
        </w:rPr>
        <w:t xml:space="preserve">Council cannot </w:t>
      </w:r>
      <w:r w:rsidR="00D5759D" w:rsidRPr="00556507">
        <w:rPr>
          <w:sz w:val="24"/>
          <w:szCs w:val="24"/>
        </w:rPr>
        <w:t>nominate a person for housing</w:t>
      </w:r>
      <w:r>
        <w:rPr>
          <w:sz w:val="24"/>
          <w:szCs w:val="24"/>
        </w:rPr>
        <w:t>,</w:t>
      </w:r>
      <w:r w:rsidR="00D5759D" w:rsidRPr="00556507">
        <w:rPr>
          <w:sz w:val="24"/>
          <w:szCs w:val="24"/>
        </w:rPr>
        <w:t xml:space="preserve"> if they are a person who is ineligible for an allocation of housing accommodation by virtue of being a person subject to immigration control</w:t>
      </w:r>
      <w:r w:rsidR="00136CD3">
        <w:rPr>
          <w:sz w:val="24"/>
          <w:szCs w:val="24"/>
        </w:rPr>
        <w:t>,</w:t>
      </w:r>
      <w:r w:rsidR="00D5759D" w:rsidRPr="00556507">
        <w:rPr>
          <w:sz w:val="24"/>
          <w:szCs w:val="24"/>
        </w:rPr>
        <w:t xml:space="preserve"> or a person from abroad</w:t>
      </w:r>
      <w:r w:rsidR="00136CD3">
        <w:rPr>
          <w:sz w:val="24"/>
          <w:szCs w:val="24"/>
        </w:rPr>
        <w:t>,</w:t>
      </w:r>
      <w:r w:rsidR="00D5759D" w:rsidRPr="00556507">
        <w:rPr>
          <w:sz w:val="24"/>
          <w:szCs w:val="24"/>
        </w:rPr>
        <w:t xml:space="preserve"> who is prescribed as ineligible</w:t>
      </w:r>
      <w:r>
        <w:rPr>
          <w:sz w:val="24"/>
          <w:szCs w:val="24"/>
        </w:rPr>
        <w:t>.</w:t>
      </w:r>
    </w:p>
    <w:p w14:paraId="78B807C0" w14:textId="77777777" w:rsidR="000F2D11" w:rsidRDefault="000F2D11" w:rsidP="00CC6D1F">
      <w:pPr>
        <w:pStyle w:val="ListParagraph"/>
        <w:ind w:left="0"/>
        <w:jc w:val="both"/>
        <w:rPr>
          <w:sz w:val="24"/>
          <w:szCs w:val="24"/>
        </w:rPr>
      </w:pPr>
    </w:p>
    <w:p w14:paraId="470E3FCB" w14:textId="77777777" w:rsidR="00D5759D" w:rsidRPr="00556507" w:rsidRDefault="005E2CD9" w:rsidP="00CC6D1F">
      <w:pPr>
        <w:pStyle w:val="ListParagraph"/>
        <w:ind w:left="0"/>
        <w:jc w:val="both"/>
        <w:rPr>
          <w:sz w:val="24"/>
          <w:szCs w:val="24"/>
        </w:rPr>
      </w:pPr>
      <w:r>
        <w:rPr>
          <w:sz w:val="24"/>
          <w:szCs w:val="24"/>
        </w:rPr>
        <w:t xml:space="preserve">The </w:t>
      </w:r>
      <w:r w:rsidR="00F37D58">
        <w:rPr>
          <w:sz w:val="24"/>
          <w:szCs w:val="24"/>
        </w:rPr>
        <w:t xml:space="preserve">key </w:t>
      </w:r>
      <w:r>
        <w:rPr>
          <w:sz w:val="24"/>
          <w:szCs w:val="24"/>
        </w:rPr>
        <w:t>relevant r</w:t>
      </w:r>
      <w:r w:rsidRPr="00556507">
        <w:rPr>
          <w:sz w:val="24"/>
          <w:szCs w:val="24"/>
        </w:rPr>
        <w:t xml:space="preserve">egulations that </w:t>
      </w:r>
      <w:r>
        <w:rPr>
          <w:sz w:val="24"/>
          <w:szCs w:val="24"/>
        </w:rPr>
        <w:t>apply to eligibility are</w:t>
      </w:r>
      <w:r w:rsidRPr="00556507">
        <w:rPr>
          <w:sz w:val="24"/>
          <w:szCs w:val="24"/>
        </w:rPr>
        <w:t>:</w:t>
      </w:r>
    </w:p>
    <w:p w14:paraId="08B23015" w14:textId="77777777" w:rsidR="00D5759D" w:rsidRPr="00556507" w:rsidRDefault="00D5759D" w:rsidP="00CC6D1F">
      <w:pPr>
        <w:pStyle w:val="ListParagraph"/>
        <w:ind w:left="0"/>
        <w:jc w:val="both"/>
        <w:rPr>
          <w:sz w:val="24"/>
          <w:szCs w:val="24"/>
        </w:rPr>
      </w:pPr>
    </w:p>
    <w:p w14:paraId="36EB473B" w14:textId="77777777" w:rsidR="00D5759D" w:rsidRPr="00556507" w:rsidRDefault="005E2CD9" w:rsidP="004A5670">
      <w:pPr>
        <w:pStyle w:val="ListParagraph"/>
        <w:numPr>
          <w:ilvl w:val="0"/>
          <w:numId w:val="6"/>
        </w:numPr>
        <w:jc w:val="both"/>
        <w:rPr>
          <w:sz w:val="24"/>
          <w:szCs w:val="24"/>
        </w:rPr>
      </w:pPr>
      <w:r w:rsidRPr="00556507">
        <w:rPr>
          <w:sz w:val="24"/>
          <w:szCs w:val="24"/>
        </w:rPr>
        <w:t>Regulations 3 and 4 Allocation of Housing and Homelessness (Eligibility) (England) Regulations 2006, SI 2006/1294</w:t>
      </w:r>
    </w:p>
    <w:p w14:paraId="7B1885B6" w14:textId="77777777" w:rsidR="00D5759D" w:rsidRDefault="005E2CD9" w:rsidP="004A5670">
      <w:pPr>
        <w:pStyle w:val="ListParagraph"/>
        <w:numPr>
          <w:ilvl w:val="0"/>
          <w:numId w:val="6"/>
        </w:numPr>
        <w:jc w:val="both"/>
        <w:rPr>
          <w:sz w:val="24"/>
          <w:szCs w:val="24"/>
        </w:rPr>
      </w:pPr>
      <w:r w:rsidRPr="00556507">
        <w:rPr>
          <w:sz w:val="24"/>
          <w:szCs w:val="24"/>
        </w:rPr>
        <w:t xml:space="preserve">All subsequent amendments including ‘The </w:t>
      </w:r>
      <w:r w:rsidRPr="00556507">
        <w:rPr>
          <w:sz w:val="24"/>
          <w:szCs w:val="24"/>
        </w:rPr>
        <w:t>Allocation of Housing and Homelessness (Eligibility) (England) (Amendment) (EU Exit)</w:t>
      </w:r>
      <w:r w:rsidR="00827F97">
        <w:rPr>
          <w:sz w:val="24"/>
          <w:szCs w:val="24"/>
        </w:rPr>
        <w:t xml:space="preserve"> Regulations 2019 (SI 2019/861)</w:t>
      </w:r>
    </w:p>
    <w:p w14:paraId="76CE8ACE" w14:textId="77777777" w:rsidR="00D02CDB" w:rsidRPr="00EA43A7" w:rsidRDefault="005E2CD9" w:rsidP="004A5670">
      <w:pPr>
        <w:pStyle w:val="ListParagraph"/>
        <w:numPr>
          <w:ilvl w:val="0"/>
          <w:numId w:val="6"/>
        </w:numPr>
        <w:jc w:val="both"/>
        <w:rPr>
          <w:sz w:val="24"/>
          <w:szCs w:val="24"/>
        </w:rPr>
      </w:pPr>
      <w:r w:rsidRPr="00EA43A7">
        <w:rPr>
          <w:sz w:val="24"/>
          <w:szCs w:val="24"/>
        </w:rPr>
        <w:t>The Allocation of Housing and Homelessness (Eligibility) (England) (Amendment) Regulations 2020 (SI 2020/667)</w:t>
      </w:r>
      <w:r w:rsidRPr="00EA43A7">
        <w:rPr>
          <w:i/>
          <w:sz w:val="24"/>
          <w:szCs w:val="24"/>
        </w:rPr>
        <w:t xml:space="preserve"> </w:t>
      </w:r>
      <w:r>
        <w:rPr>
          <w:sz w:val="24"/>
          <w:szCs w:val="24"/>
        </w:rPr>
        <w:t xml:space="preserve">implemented from the </w:t>
      </w:r>
      <w:r w:rsidRPr="00EA43A7">
        <w:rPr>
          <w:sz w:val="24"/>
          <w:szCs w:val="24"/>
        </w:rPr>
        <w:t>24 August</w:t>
      </w:r>
      <w:r w:rsidRPr="00EA43A7">
        <w:rPr>
          <w:sz w:val="24"/>
          <w:szCs w:val="24"/>
        </w:rPr>
        <w:t xml:space="preserve"> 2020.</w:t>
      </w:r>
    </w:p>
    <w:p w14:paraId="6CAFEC0E" w14:textId="77777777" w:rsidR="00D5759D" w:rsidRPr="00556507" w:rsidRDefault="00D5759D" w:rsidP="00CC6D1F">
      <w:pPr>
        <w:pStyle w:val="ListParagraph"/>
        <w:ind w:left="0"/>
        <w:jc w:val="both"/>
        <w:rPr>
          <w:sz w:val="24"/>
          <w:szCs w:val="24"/>
        </w:rPr>
      </w:pPr>
    </w:p>
    <w:p w14:paraId="33FFD298" w14:textId="77777777" w:rsidR="00D5759D" w:rsidRPr="00556507" w:rsidRDefault="005E2CD9" w:rsidP="00CC6D1F">
      <w:pPr>
        <w:pStyle w:val="ListParagraph"/>
        <w:ind w:left="0"/>
        <w:jc w:val="both"/>
        <w:rPr>
          <w:sz w:val="24"/>
          <w:szCs w:val="24"/>
        </w:rPr>
      </w:pPr>
      <w:r>
        <w:rPr>
          <w:sz w:val="24"/>
          <w:szCs w:val="24"/>
        </w:rPr>
        <w:t xml:space="preserve">The above are not a complete list for all of the eligibility regulations. </w:t>
      </w:r>
      <w:r w:rsidR="006A0A39">
        <w:rPr>
          <w:sz w:val="24"/>
          <w:szCs w:val="24"/>
        </w:rPr>
        <w:t>For example</w:t>
      </w:r>
      <w:r w:rsidR="00CE77DE">
        <w:rPr>
          <w:sz w:val="24"/>
          <w:szCs w:val="24"/>
        </w:rPr>
        <w:t>,</w:t>
      </w:r>
      <w:r w:rsidR="006A0A39">
        <w:rPr>
          <w:sz w:val="24"/>
          <w:szCs w:val="24"/>
        </w:rPr>
        <w:t xml:space="preserve"> there is significant legislation that relate to the UK’s exit from the E</w:t>
      </w:r>
      <w:r w:rsidR="00D21261">
        <w:rPr>
          <w:sz w:val="24"/>
          <w:szCs w:val="24"/>
        </w:rPr>
        <w:t xml:space="preserve">uropean </w:t>
      </w:r>
      <w:r w:rsidR="006A0A39">
        <w:rPr>
          <w:sz w:val="24"/>
          <w:szCs w:val="24"/>
        </w:rPr>
        <w:t>U</w:t>
      </w:r>
      <w:r w:rsidR="00D21261">
        <w:rPr>
          <w:sz w:val="24"/>
          <w:szCs w:val="24"/>
        </w:rPr>
        <w:t xml:space="preserve">nion </w:t>
      </w:r>
      <w:r w:rsidR="006A0A39">
        <w:rPr>
          <w:sz w:val="24"/>
          <w:szCs w:val="24"/>
        </w:rPr>
        <w:t xml:space="preserve">and </w:t>
      </w:r>
      <w:r w:rsidR="00D21261">
        <w:rPr>
          <w:sz w:val="24"/>
          <w:szCs w:val="24"/>
        </w:rPr>
        <w:t xml:space="preserve">the implications for </w:t>
      </w:r>
      <w:r w:rsidR="006A0A39">
        <w:rPr>
          <w:sz w:val="24"/>
          <w:szCs w:val="24"/>
        </w:rPr>
        <w:t>access</w:t>
      </w:r>
      <w:r w:rsidR="00D21261">
        <w:rPr>
          <w:sz w:val="24"/>
          <w:szCs w:val="24"/>
        </w:rPr>
        <w:t xml:space="preserve">ing </w:t>
      </w:r>
      <w:r w:rsidR="006A0A39">
        <w:rPr>
          <w:sz w:val="24"/>
          <w:szCs w:val="24"/>
        </w:rPr>
        <w:t xml:space="preserve">housing assistance. </w:t>
      </w:r>
      <w:r>
        <w:rPr>
          <w:sz w:val="24"/>
          <w:szCs w:val="24"/>
        </w:rPr>
        <w:t>T</w:t>
      </w:r>
      <w:r w:rsidRPr="00556507">
        <w:rPr>
          <w:sz w:val="24"/>
          <w:szCs w:val="24"/>
        </w:rPr>
        <w:t>he</w:t>
      </w:r>
      <w:r w:rsidR="00D21261">
        <w:rPr>
          <w:sz w:val="24"/>
          <w:szCs w:val="24"/>
        </w:rPr>
        <w:t>se</w:t>
      </w:r>
      <w:r w:rsidRPr="00556507">
        <w:rPr>
          <w:sz w:val="24"/>
          <w:szCs w:val="24"/>
        </w:rPr>
        <w:t xml:space="preserve"> rules are complicated</w:t>
      </w:r>
      <w:r>
        <w:rPr>
          <w:sz w:val="24"/>
          <w:szCs w:val="24"/>
        </w:rPr>
        <w:t>. A</w:t>
      </w:r>
      <w:r w:rsidRPr="00556507">
        <w:rPr>
          <w:sz w:val="24"/>
          <w:szCs w:val="24"/>
        </w:rPr>
        <w:t>n</w:t>
      </w:r>
      <w:r w:rsidR="00FC5484">
        <w:rPr>
          <w:sz w:val="24"/>
          <w:szCs w:val="24"/>
        </w:rPr>
        <w:t>yone who is impacted</w:t>
      </w:r>
      <w:r w:rsidR="00D21261">
        <w:rPr>
          <w:sz w:val="24"/>
          <w:szCs w:val="24"/>
        </w:rPr>
        <w:t>,</w:t>
      </w:r>
      <w:r w:rsidR="00FC5484">
        <w:rPr>
          <w:sz w:val="24"/>
          <w:szCs w:val="24"/>
        </w:rPr>
        <w:t xml:space="preserve"> or believe</w:t>
      </w:r>
      <w:r w:rsidRPr="00556507">
        <w:rPr>
          <w:sz w:val="24"/>
          <w:szCs w:val="24"/>
        </w:rPr>
        <w:t xml:space="preserve"> they may be impacted</w:t>
      </w:r>
      <w:r w:rsidR="00D21261">
        <w:rPr>
          <w:sz w:val="24"/>
          <w:szCs w:val="24"/>
        </w:rPr>
        <w:t>,</w:t>
      </w:r>
      <w:r w:rsidRPr="00556507">
        <w:rPr>
          <w:sz w:val="24"/>
          <w:szCs w:val="24"/>
        </w:rPr>
        <w:t xml:space="preserve"> can approach </w:t>
      </w:r>
      <w:r w:rsidR="009B3C72">
        <w:rPr>
          <w:sz w:val="24"/>
          <w:szCs w:val="24"/>
        </w:rPr>
        <w:t xml:space="preserve">a Select Move partner </w:t>
      </w:r>
      <w:r w:rsidRPr="00556507">
        <w:rPr>
          <w:sz w:val="24"/>
          <w:szCs w:val="24"/>
        </w:rPr>
        <w:t>for advice</w:t>
      </w:r>
      <w:r w:rsidR="00FC5484">
        <w:rPr>
          <w:sz w:val="24"/>
          <w:szCs w:val="24"/>
        </w:rPr>
        <w:t>,</w:t>
      </w:r>
      <w:r w:rsidR="00CE77DE">
        <w:rPr>
          <w:sz w:val="24"/>
          <w:szCs w:val="24"/>
        </w:rPr>
        <w:t xml:space="preserve"> </w:t>
      </w:r>
      <w:r w:rsidRPr="00556507">
        <w:rPr>
          <w:sz w:val="24"/>
          <w:szCs w:val="24"/>
        </w:rPr>
        <w:t xml:space="preserve">or </w:t>
      </w:r>
      <w:r w:rsidR="00CE77DE">
        <w:rPr>
          <w:sz w:val="24"/>
          <w:szCs w:val="24"/>
        </w:rPr>
        <w:t xml:space="preserve">can </w:t>
      </w:r>
      <w:r w:rsidRPr="00556507">
        <w:rPr>
          <w:sz w:val="24"/>
          <w:szCs w:val="24"/>
        </w:rPr>
        <w:t xml:space="preserve">seek independent legal advice. </w:t>
      </w:r>
    </w:p>
    <w:p w14:paraId="783ECE48" w14:textId="77777777" w:rsidR="00D5759D" w:rsidRDefault="00D5759D" w:rsidP="00CC6D1F">
      <w:pPr>
        <w:pStyle w:val="ListParagraph"/>
        <w:ind w:left="0"/>
        <w:jc w:val="both"/>
        <w:rPr>
          <w:sz w:val="24"/>
          <w:szCs w:val="24"/>
        </w:rPr>
      </w:pPr>
    </w:p>
    <w:p w14:paraId="1C7CA1C9" w14:textId="77777777" w:rsidR="00574401" w:rsidRPr="00556507" w:rsidRDefault="005E2CD9" w:rsidP="00CC6D1F">
      <w:pPr>
        <w:pStyle w:val="ListParagraph"/>
        <w:ind w:left="0"/>
        <w:jc w:val="both"/>
        <w:rPr>
          <w:b/>
          <w:sz w:val="24"/>
          <w:szCs w:val="24"/>
        </w:rPr>
      </w:pPr>
      <w:r>
        <w:rPr>
          <w:b/>
          <w:sz w:val="24"/>
          <w:szCs w:val="24"/>
        </w:rPr>
        <w:t>T</w:t>
      </w:r>
      <w:r w:rsidRPr="00556507">
        <w:rPr>
          <w:b/>
          <w:sz w:val="24"/>
          <w:szCs w:val="24"/>
        </w:rPr>
        <w:t xml:space="preserve">he </w:t>
      </w:r>
      <w:r>
        <w:rPr>
          <w:b/>
          <w:sz w:val="24"/>
          <w:szCs w:val="24"/>
        </w:rPr>
        <w:t xml:space="preserve">qualification </w:t>
      </w:r>
      <w:r w:rsidR="00D21261">
        <w:rPr>
          <w:b/>
          <w:sz w:val="24"/>
          <w:szCs w:val="24"/>
        </w:rPr>
        <w:t xml:space="preserve">and non-qualification </w:t>
      </w:r>
      <w:r>
        <w:rPr>
          <w:b/>
          <w:sz w:val="24"/>
          <w:szCs w:val="24"/>
        </w:rPr>
        <w:t xml:space="preserve">rules </w:t>
      </w:r>
      <w:r w:rsidR="00D21261">
        <w:rPr>
          <w:b/>
          <w:sz w:val="24"/>
          <w:szCs w:val="24"/>
        </w:rPr>
        <w:t xml:space="preserve">that have been </w:t>
      </w:r>
      <w:r>
        <w:rPr>
          <w:b/>
          <w:sz w:val="24"/>
          <w:szCs w:val="24"/>
        </w:rPr>
        <w:t xml:space="preserve">adopted </w:t>
      </w:r>
      <w:r w:rsidR="007C1335">
        <w:rPr>
          <w:b/>
          <w:sz w:val="24"/>
          <w:szCs w:val="24"/>
        </w:rPr>
        <w:t xml:space="preserve">under the </w:t>
      </w:r>
      <w:r w:rsidR="00D21261">
        <w:rPr>
          <w:b/>
          <w:sz w:val="24"/>
          <w:szCs w:val="24"/>
        </w:rPr>
        <w:t>p</w:t>
      </w:r>
      <w:r w:rsidR="007C1335">
        <w:rPr>
          <w:b/>
          <w:sz w:val="24"/>
          <w:szCs w:val="24"/>
        </w:rPr>
        <w:t>olicy</w:t>
      </w:r>
    </w:p>
    <w:p w14:paraId="745758C9" w14:textId="77777777" w:rsidR="00574401" w:rsidRPr="00556507" w:rsidRDefault="00574401" w:rsidP="00CC6D1F">
      <w:pPr>
        <w:pStyle w:val="ListParagraph"/>
        <w:ind w:left="0"/>
        <w:jc w:val="both"/>
        <w:rPr>
          <w:sz w:val="24"/>
          <w:szCs w:val="24"/>
        </w:rPr>
      </w:pPr>
    </w:p>
    <w:p w14:paraId="55F5FCC5" w14:textId="77777777" w:rsidR="00211EC9" w:rsidRDefault="005E2CD9" w:rsidP="00CC6D1F">
      <w:pPr>
        <w:pStyle w:val="ListParagraph"/>
        <w:ind w:left="0"/>
        <w:jc w:val="both"/>
        <w:rPr>
          <w:sz w:val="24"/>
          <w:szCs w:val="24"/>
          <w:lang w:val="en-US"/>
        </w:rPr>
      </w:pPr>
      <w:r>
        <w:rPr>
          <w:sz w:val="24"/>
          <w:szCs w:val="24"/>
        </w:rPr>
        <w:t>U</w:t>
      </w:r>
      <w:r w:rsidR="00574401" w:rsidRPr="00556507">
        <w:rPr>
          <w:sz w:val="24"/>
          <w:szCs w:val="24"/>
        </w:rPr>
        <w:t xml:space="preserve">nder section 160ZA(7) </w:t>
      </w:r>
      <w:r w:rsidR="00136CD3">
        <w:rPr>
          <w:sz w:val="24"/>
          <w:szCs w:val="24"/>
        </w:rPr>
        <w:t xml:space="preserve">of the Housing Act 1996 Part 6 </w:t>
      </w:r>
      <w:r w:rsidR="00BE341D">
        <w:rPr>
          <w:sz w:val="24"/>
          <w:szCs w:val="24"/>
        </w:rPr>
        <w:t xml:space="preserve">a </w:t>
      </w:r>
      <w:r w:rsidR="0057222B">
        <w:rPr>
          <w:sz w:val="24"/>
          <w:szCs w:val="24"/>
        </w:rPr>
        <w:t xml:space="preserve">Council </w:t>
      </w:r>
      <w:r w:rsidR="0051204A">
        <w:rPr>
          <w:sz w:val="24"/>
          <w:szCs w:val="24"/>
        </w:rPr>
        <w:t xml:space="preserve">is allowed to </w:t>
      </w:r>
      <w:r w:rsidR="0057222B">
        <w:rPr>
          <w:sz w:val="24"/>
          <w:szCs w:val="24"/>
        </w:rPr>
        <w:t xml:space="preserve">set criteria for </w:t>
      </w:r>
      <w:r w:rsidR="00574401" w:rsidRPr="00556507">
        <w:rPr>
          <w:sz w:val="24"/>
          <w:szCs w:val="24"/>
        </w:rPr>
        <w:t>people who are, or are not, qualifying persons</w:t>
      </w:r>
      <w:r w:rsidR="00F92A4C">
        <w:rPr>
          <w:sz w:val="24"/>
          <w:szCs w:val="24"/>
        </w:rPr>
        <w:t xml:space="preserve"> and t</w:t>
      </w:r>
      <w:r>
        <w:rPr>
          <w:sz w:val="24"/>
          <w:szCs w:val="24"/>
        </w:rPr>
        <w:t xml:space="preserve">he </w:t>
      </w:r>
      <w:r w:rsidR="00BE341D">
        <w:rPr>
          <w:sz w:val="24"/>
          <w:szCs w:val="24"/>
        </w:rPr>
        <w:t xml:space="preserve">3 partner </w:t>
      </w:r>
      <w:r>
        <w:rPr>
          <w:sz w:val="24"/>
          <w:szCs w:val="24"/>
        </w:rPr>
        <w:t>Council</w:t>
      </w:r>
      <w:r w:rsidR="00BE341D">
        <w:rPr>
          <w:sz w:val="24"/>
          <w:szCs w:val="24"/>
        </w:rPr>
        <w:t>s</w:t>
      </w:r>
      <w:r>
        <w:rPr>
          <w:sz w:val="24"/>
          <w:szCs w:val="24"/>
        </w:rPr>
        <w:t xml:space="preserve"> ha</w:t>
      </w:r>
      <w:r w:rsidR="00BE341D">
        <w:rPr>
          <w:sz w:val="24"/>
          <w:szCs w:val="24"/>
        </w:rPr>
        <w:t>ve</w:t>
      </w:r>
      <w:r>
        <w:rPr>
          <w:sz w:val="24"/>
          <w:szCs w:val="24"/>
        </w:rPr>
        <w:t xml:space="preserve"> </w:t>
      </w:r>
      <w:r w:rsidR="00774279">
        <w:rPr>
          <w:sz w:val="24"/>
          <w:szCs w:val="24"/>
        </w:rPr>
        <w:t xml:space="preserve">chosen to adopt </w:t>
      </w:r>
      <w:r>
        <w:rPr>
          <w:sz w:val="24"/>
          <w:szCs w:val="24"/>
        </w:rPr>
        <w:t xml:space="preserve">a number of </w:t>
      </w:r>
      <w:r w:rsidR="00574401">
        <w:rPr>
          <w:sz w:val="24"/>
          <w:szCs w:val="24"/>
        </w:rPr>
        <w:t>rules</w:t>
      </w:r>
      <w:r w:rsidR="005C0BEA">
        <w:rPr>
          <w:sz w:val="24"/>
          <w:szCs w:val="24"/>
        </w:rPr>
        <w:t xml:space="preserve">. </w:t>
      </w:r>
      <w:r w:rsidR="00574401">
        <w:rPr>
          <w:sz w:val="24"/>
          <w:szCs w:val="24"/>
        </w:rPr>
        <w:t xml:space="preserve"> </w:t>
      </w:r>
      <w:r w:rsidR="00F92A4C">
        <w:rPr>
          <w:sz w:val="24"/>
          <w:szCs w:val="24"/>
        </w:rPr>
        <w:t>T</w:t>
      </w:r>
      <w:r w:rsidR="00574401" w:rsidRPr="00556507">
        <w:rPr>
          <w:sz w:val="24"/>
          <w:szCs w:val="24"/>
          <w:lang w:val="en-US"/>
        </w:rPr>
        <w:t xml:space="preserve">here are </w:t>
      </w:r>
      <w:r w:rsidR="00136CD3">
        <w:rPr>
          <w:sz w:val="24"/>
          <w:szCs w:val="24"/>
          <w:lang w:val="en-US"/>
        </w:rPr>
        <w:t xml:space="preserve">a </w:t>
      </w:r>
      <w:r w:rsidR="00574401" w:rsidRPr="00556507">
        <w:rPr>
          <w:sz w:val="24"/>
          <w:szCs w:val="24"/>
          <w:lang w:val="en-US"/>
        </w:rPr>
        <w:t xml:space="preserve">number of defined exceptions </w:t>
      </w:r>
      <w:r>
        <w:rPr>
          <w:sz w:val="24"/>
          <w:szCs w:val="24"/>
          <w:lang w:val="en-US"/>
        </w:rPr>
        <w:t xml:space="preserve">that cover </w:t>
      </w:r>
      <w:r w:rsidR="0051204A">
        <w:rPr>
          <w:sz w:val="24"/>
          <w:szCs w:val="24"/>
          <w:lang w:val="en-US"/>
        </w:rPr>
        <w:t xml:space="preserve">either </w:t>
      </w:r>
      <w:r w:rsidR="00136CD3">
        <w:rPr>
          <w:sz w:val="24"/>
          <w:szCs w:val="24"/>
          <w:lang w:val="en-US"/>
        </w:rPr>
        <w:t>a</w:t>
      </w:r>
      <w:r w:rsidR="00574401">
        <w:rPr>
          <w:sz w:val="24"/>
          <w:szCs w:val="24"/>
          <w:lang w:val="en-US"/>
        </w:rPr>
        <w:t>ll</w:t>
      </w:r>
      <w:r>
        <w:rPr>
          <w:sz w:val="24"/>
          <w:szCs w:val="24"/>
          <w:lang w:val="en-US"/>
        </w:rPr>
        <w:t xml:space="preserve"> </w:t>
      </w:r>
      <w:r w:rsidR="0051204A">
        <w:rPr>
          <w:sz w:val="24"/>
          <w:szCs w:val="24"/>
          <w:lang w:val="en-US"/>
        </w:rPr>
        <w:t xml:space="preserve">of the </w:t>
      </w:r>
      <w:r>
        <w:rPr>
          <w:sz w:val="24"/>
          <w:szCs w:val="24"/>
          <w:lang w:val="en-US"/>
        </w:rPr>
        <w:t>rules</w:t>
      </w:r>
      <w:r w:rsidR="00021BD7">
        <w:rPr>
          <w:sz w:val="24"/>
          <w:szCs w:val="24"/>
          <w:lang w:val="en-US"/>
        </w:rPr>
        <w:t>,</w:t>
      </w:r>
      <w:r w:rsidR="00574401">
        <w:rPr>
          <w:sz w:val="24"/>
          <w:szCs w:val="24"/>
          <w:lang w:val="en-US"/>
        </w:rPr>
        <w:t xml:space="preserve"> or</w:t>
      </w:r>
      <w:r w:rsidR="00136CD3">
        <w:rPr>
          <w:sz w:val="24"/>
          <w:szCs w:val="24"/>
          <w:lang w:val="en-US"/>
        </w:rPr>
        <w:t xml:space="preserve"> an</w:t>
      </w:r>
      <w:r w:rsidR="00574401">
        <w:rPr>
          <w:sz w:val="24"/>
          <w:szCs w:val="24"/>
          <w:lang w:val="en-US"/>
        </w:rPr>
        <w:t xml:space="preserve"> individual </w:t>
      </w:r>
      <w:r w:rsidR="00574401" w:rsidRPr="00556507">
        <w:rPr>
          <w:sz w:val="24"/>
          <w:szCs w:val="24"/>
          <w:lang w:val="en-US"/>
        </w:rPr>
        <w:t xml:space="preserve">rule. </w:t>
      </w:r>
    </w:p>
    <w:p w14:paraId="58EF052E" w14:textId="77777777" w:rsidR="00211EC9" w:rsidRDefault="00211EC9" w:rsidP="00CC6D1F">
      <w:pPr>
        <w:pStyle w:val="ListParagraph"/>
        <w:ind w:left="0"/>
        <w:jc w:val="both"/>
        <w:rPr>
          <w:sz w:val="24"/>
          <w:szCs w:val="24"/>
          <w:lang w:val="en-US"/>
        </w:rPr>
      </w:pPr>
    </w:p>
    <w:p w14:paraId="64A699F7" w14:textId="77777777" w:rsidR="00AD3F41" w:rsidRDefault="005E2CD9" w:rsidP="00CC6D1F">
      <w:pPr>
        <w:pStyle w:val="ListParagraph"/>
        <w:ind w:left="0"/>
        <w:jc w:val="both"/>
        <w:rPr>
          <w:sz w:val="24"/>
          <w:szCs w:val="24"/>
          <w:lang w:val="en-US"/>
        </w:rPr>
      </w:pPr>
      <w:r w:rsidRPr="00556507">
        <w:rPr>
          <w:sz w:val="24"/>
          <w:szCs w:val="24"/>
          <w:lang w:val="en-US"/>
        </w:rPr>
        <w:t>The</w:t>
      </w:r>
      <w:r w:rsidR="00021BD7">
        <w:rPr>
          <w:sz w:val="24"/>
          <w:szCs w:val="24"/>
          <w:lang w:val="en-US"/>
        </w:rPr>
        <w:t xml:space="preserve"> qualification rules </w:t>
      </w:r>
      <w:r w:rsidR="00136CD3">
        <w:rPr>
          <w:sz w:val="24"/>
          <w:szCs w:val="24"/>
          <w:lang w:val="en-US"/>
        </w:rPr>
        <w:t>adopted by the</w:t>
      </w:r>
      <w:r w:rsidR="00BE341D">
        <w:rPr>
          <w:sz w:val="24"/>
          <w:szCs w:val="24"/>
          <w:lang w:val="en-US"/>
        </w:rPr>
        <w:t xml:space="preserve"> 3 partner Councils </w:t>
      </w:r>
      <w:r w:rsidR="00D21261">
        <w:rPr>
          <w:sz w:val="24"/>
          <w:szCs w:val="24"/>
          <w:lang w:val="en-US"/>
        </w:rPr>
        <w:t>(</w:t>
      </w:r>
      <w:r w:rsidR="00021BD7">
        <w:rPr>
          <w:sz w:val="24"/>
          <w:szCs w:val="24"/>
          <w:lang w:val="en-US"/>
        </w:rPr>
        <w:t xml:space="preserve">and </w:t>
      </w:r>
      <w:r w:rsidR="00D21261">
        <w:rPr>
          <w:sz w:val="24"/>
          <w:szCs w:val="24"/>
          <w:lang w:val="en-US"/>
        </w:rPr>
        <w:t xml:space="preserve">any </w:t>
      </w:r>
      <w:r w:rsidR="00021BD7">
        <w:rPr>
          <w:sz w:val="24"/>
          <w:szCs w:val="24"/>
          <w:lang w:val="en-US"/>
        </w:rPr>
        <w:t xml:space="preserve">exceptions </w:t>
      </w:r>
      <w:r w:rsidR="00F37D58">
        <w:rPr>
          <w:sz w:val="24"/>
          <w:szCs w:val="24"/>
          <w:lang w:val="en-US"/>
        </w:rPr>
        <w:t>to these rules</w:t>
      </w:r>
      <w:r w:rsidR="00D21261">
        <w:rPr>
          <w:sz w:val="24"/>
          <w:szCs w:val="24"/>
          <w:lang w:val="en-US"/>
        </w:rPr>
        <w:t>)</w:t>
      </w:r>
      <w:r w:rsidR="00F37D58">
        <w:rPr>
          <w:sz w:val="24"/>
          <w:szCs w:val="24"/>
          <w:lang w:val="en-US"/>
        </w:rPr>
        <w:t xml:space="preserve"> </w:t>
      </w:r>
      <w:r w:rsidR="00021BD7">
        <w:rPr>
          <w:sz w:val="24"/>
          <w:szCs w:val="24"/>
          <w:lang w:val="en-US"/>
        </w:rPr>
        <w:t>are set out below</w:t>
      </w:r>
      <w:r w:rsidR="00D21261">
        <w:rPr>
          <w:sz w:val="24"/>
          <w:szCs w:val="24"/>
          <w:lang w:val="en-US"/>
        </w:rPr>
        <w:t>:</w:t>
      </w:r>
    </w:p>
    <w:p w14:paraId="666D73EB" w14:textId="77777777" w:rsidR="00AD3F41" w:rsidRDefault="00AD3F41" w:rsidP="00CC6D1F">
      <w:pPr>
        <w:pStyle w:val="ListParagraph"/>
        <w:ind w:left="0"/>
        <w:jc w:val="both"/>
        <w:rPr>
          <w:sz w:val="24"/>
          <w:szCs w:val="24"/>
          <w:lang w:val="en-US"/>
        </w:rPr>
      </w:pPr>
    </w:p>
    <w:p w14:paraId="1004DA63" w14:textId="77777777" w:rsidR="004E10D0" w:rsidRPr="004E10D0" w:rsidRDefault="005E2CD9" w:rsidP="0097575D">
      <w:pPr>
        <w:pStyle w:val="ListParagraph"/>
        <w:ind w:left="0"/>
        <w:rPr>
          <w:b/>
          <w:sz w:val="24"/>
          <w:szCs w:val="24"/>
          <w:lang w:val="en-US"/>
        </w:rPr>
      </w:pPr>
      <w:r>
        <w:rPr>
          <w:b/>
          <w:sz w:val="24"/>
          <w:szCs w:val="24"/>
          <w:lang w:val="en-US"/>
        </w:rPr>
        <w:t>Non q</w:t>
      </w:r>
      <w:r w:rsidRPr="004E10D0">
        <w:rPr>
          <w:b/>
          <w:sz w:val="24"/>
          <w:szCs w:val="24"/>
          <w:lang w:val="en-US"/>
        </w:rPr>
        <w:t xml:space="preserve">ualification rule </w:t>
      </w:r>
      <w:r w:rsidR="008D0CE3">
        <w:rPr>
          <w:b/>
          <w:sz w:val="24"/>
          <w:szCs w:val="24"/>
          <w:lang w:val="en-US"/>
        </w:rPr>
        <w:t>1</w:t>
      </w:r>
      <w:r w:rsidRPr="004E10D0">
        <w:rPr>
          <w:b/>
          <w:sz w:val="24"/>
          <w:szCs w:val="24"/>
          <w:lang w:val="en-US"/>
        </w:rPr>
        <w:t xml:space="preserve">: </w:t>
      </w:r>
      <w:r w:rsidR="005F54DC">
        <w:rPr>
          <w:b/>
          <w:sz w:val="24"/>
          <w:szCs w:val="24"/>
          <w:lang w:val="en-US"/>
        </w:rPr>
        <w:t>The need to demonstrate a l</w:t>
      </w:r>
      <w:r w:rsidRPr="004E10D0">
        <w:rPr>
          <w:b/>
          <w:sz w:val="24"/>
          <w:szCs w:val="24"/>
          <w:lang w:val="en-US"/>
        </w:rPr>
        <w:t xml:space="preserve">ocal connection </w:t>
      </w:r>
      <w:r w:rsidR="005F54DC">
        <w:rPr>
          <w:b/>
          <w:sz w:val="24"/>
          <w:szCs w:val="24"/>
          <w:lang w:val="en-US"/>
        </w:rPr>
        <w:t xml:space="preserve">to </w:t>
      </w:r>
      <w:r w:rsidR="00AF27A7">
        <w:rPr>
          <w:b/>
          <w:sz w:val="24"/>
          <w:szCs w:val="24"/>
          <w:lang w:val="en-US"/>
        </w:rPr>
        <w:t xml:space="preserve">a Select Move Council. </w:t>
      </w:r>
    </w:p>
    <w:p w14:paraId="253ABD8A" w14:textId="77777777" w:rsidR="004E10D0" w:rsidRPr="004E10D0" w:rsidRDefault="004E10D0" w:rsidP="0097575D">
      <w:pPr>
        <w:pStyle w:val="ListParagraph"/>
        <w:ind w:left="0"/>
        <w:rPr>
          <w:b/>
          <w:sz w:val="24"/>
          <w:szCs w:val="24"/>
          <w:lang w:val="en-US"/>
        </w:rPr>
      </w:pPr>
    </w:p>
    <w:p w14:paraId="59862C1A" w14:textId="77777777" w:rsidR="00A74F2F" w:rsidRDefault="005E2CD9" w:rsidP="00A74F2F">
      <w:pPr>
        <w:rPr>
          <w:sz w:val="24"/>
          <w:szCs w:val="24"/>
          <w:lang w:val="en-US"/>
        </w:rPr>
      </w:pPr>
      <w:r w:rsidRPr="00A74F2F">
        <w:rPr>
          <w:sz w:val="24"/>
          <w:szCs w:val="24"/>
          <w:lang w:val="en-US"/>
        </w:rPr>
        <w:t xml:space="preserve">To qualify for the Housing Register an applicant </w:t>
      </w:r>
      <w:r>
        <w:rPr>
          <w:sz w:val="24"/>
          <w:szCs w:val="24"/>
          <w:lang w:val="en-US"/>
        </w:rPr>
        <w:t>(or</w:t>
      </w:r>
      <w:r w:rsidR="00F92A4C">
        <w:rPr>
          <w:sz w:val="24"/>
          <w:szCs w:val="24"/>
          <w:lang w:val="en-US"/>
        </w:rPr>
        <w:t>,</w:t>
      </w:r>
      <w:r>
        <w:rPr>
          <w:sz w:val="24"/>
          <w:szCs w:val="24"/>
          <w:lang w:val="en-US"/>
        </w:rPr>
        <w:t xml:space="preserve"> </w:t>
      </w:r>
      <w:r w:rsidR="005F54DC">
        <w:rPr>
          <w:sz w:val="24"/>
          <w:szCs w:val="24"/>
          <w:lang w:val="en-US"/>
        </w:rPr>
        <w:t xml:space="preserve">alternatively </w:t>
      </w:r>
      <w:r>
        <w:rPr>
          <w:sz w:val="24"/>
          <w:szCs w:val="24"/>
          <w:lang w:val="en-US"/>
        </w:rPr>
        <w:t>a member of the</w:t>
      </w:r>
      <w:r w:rsidR="00D671C4">
        <w:rPr>
          <w:sz w:val="24"/>
          <w:szCs w:val="24"/>
          <w:lang w:val="en-US"/>
        </w:rPr>
        <w:t xml:space="preserve"> applicant’s </w:t>
      </w:r>
      <w:r>
        <w:rPr>
          <w:sz w:val="24"/>
          <w:szCs w:val="24"/>
          <w:lang w:val="en-US"/>
        </w:rPr>
        <w:t xml:space="preserve">household) </w:t>
      </w:r>
      <w:r w:rsidRPr="00A74F2F">
        <w:rPr>
          <w:sz w:val="24"/>
          <w:szCs w:val="24"/>
          <w:lang w:val="en-US"/>
        </w:rPr>
        <w:t xml:space="preserve">must </w:t>
      </w:r>
      <w:r>
        <w:rPr>
          <w:sz w:val="24"/>
          <w:szCs w:val="24"/>
          <w:lang w:val="en-US"/>
        </w:rPr>
        <w:t xml:space="preserve">meet one of the following rules. They </w:t>
      </w:r>
      <w:r w:rsidR="00D671C4">
        <w:rPr>
          <w:sz w:val="24"/>
          <w:szCs w:val="24"/>
          <w:lang w:val="en-US"/>
        </w:rPr>
        <w:t xml:space="preserve">must </w:t>
      </w:r>
      <w:r>
        <w:rPr>
          <w:sz w:val="24"/>
          <w:szCs w:val="24"/>
          <w:lang w:val="en-US"/>
        </w:rPr>
        <w:t xml:space="preserve">have: </w:t>
      </w:r>
    </w:p>
    <w:p w14:paraId="0B56BA8A" w14:textId="77777777" w:rsidR="00A74F2F" w:rsidRPr="00A74F2F" w:rsidRDefault="00A74F2F" w:rsidP="00A74F2F">
      <w:pPr>
        <w:pStyle w:val="ListParagraph"/>
        <w:ind w:left="360"/>
        <w:rPr>
          <w:bCs/>
          <w:sz w:val="24"/>
          <w:szCs w:val="24"/>
        </w:rPr>
      </w:pPr>
    </w:p>
    <w:p w14:paraId="193EF27D" w14:textId="77777777" w:rsidR="00A74F2F" w:rsidRDefault="005E2CD9" w:rsidP="004A5670">
      <w:pPr>
        <w:pStyle w:val="ListParagraph"/>
        <w:numPr>
          <w:ilvl w:val="0"/>
          <w:numId w:val="51"/>
        </w:numPr>
        <w:rPr>
          <w:bCs/>
          <w:sz w:val="24"/>
          <w:szCs w:val="24"/>
        </w:rPr>
      </w:pPr>
      <w:r>
        <w:rPr>
          <w:bCs/>
          <w:sz w:val="24"/>
          <w:szCs w:val="24"/>
        </w:rPr>
        <w:t>L</w:t>
      </w:r>
      <w:r w:rsidRPr="00A74F2F">
        <w:rPr>
          <w:bCs/>
          <w:sz w:val="24"/>
          <w:szCs w:val="24"/>
        </w:rPr>
        <w:t xml:space="preserve">ived in </w:t>
      </w:r>
      <w:r w:rsidR="00AF27A7">
        <w:rPr>
          <w:bCs/>
          <w:sz w:val="24"/>
          <w:szCs w:val="24"/>
        </w:rPr>
        <w:t xml:space="preserve">a Select Move Council’s </w:t>
      </w:r>
      <w:r w:rsidRPr="00A74F2F">
        <w:rPr>
          <w:bCs/>
          <w:sz w:val="24"/>
          <w:szCs w:val="24"/>
        </w:rPr>
        <w:t>area continuously for the last 2 years and that residence was of their choice</w:t>
      </w:r>
      <w:r w:rsidR="006F6E4E">
        <w:rPr>
          <w:bCs/>
          <w:sz w:val="24"/>
          <w:szCs w:val="24"/>
        </w:rPr>
        <w:t>. This is 2 years in a single Borough and not 2 years living in area of the 3 SMP partner Council areas. O</w:t>
      </w:r>
      <w:r w:rsidR="00D671C4">
        <w:rPr>
          <w:bCs/>
          <w:sz w:val="24"/>
          <w:szCs w:val="24"/>
        </w:rPr>
        <w:t>r</w:t>
      </w:r>
      <w:r w:rsidRPr="00A74F2F">
        <w:rPr>
          <w:bCs/>
          <w:sz w:val="24"/>
          <w:szCs w:val="24"/>
        </w:rPr>
        <w:t xml:space="preserve"> </w:t>
      </w:r>
    </w:p>
    <w:p w14:paraId="1EE95B49" w14:textId="77777777" w:rsidR="0051204A" w:rsidRPr="00A74F2F" w:rsidRDefault="0051204A" w:rsidP="0051204A">
      <w:pPr>
        <w:pStyle w:val="ListParagraph"/>
        <w:ind w:left="360"/>
        <w:rPr>
          <w:bCs/>
          <w:sz w:val="24"/>
          <w:szCs w:val="24"/>
        </w:rPr>
      </w:pPr>
    </w:p>
    <w:p w14:paraId="795FC9FF" w14:textId="77777777" w:rsidR="006B1364" w:rsidRPr="0051204A" w:rsidRDefault="005E2CD9" w:rsidP="004A5670">
      <w:pPr>
        <w:pStyle w:val="ListParagraph"/>
        <w:numPr>
          <w:ilvl w:val="0"/>
          <w:numId w:val="51"/>
        </w:numPr>
        <w:rPr>
          <w:bCs/>
          <w:i/>
          <w:sz w:val="24"/>
          <w:szCs w:val="24"/>
        </w:rPr>
      </w:pPr>
      <w:r w:rsidRPr="0051204A">
        <w:rPr>
          <w:bCs/>
          <w:iCs/>
          <w:sz w:val="24"/>
          <w:szCs w:val="24"/>
        </w:rPr>
        <w:t>Are employed in permanent employment in Selec</w:t>
      </w:r>
      <w:r w:rsidRPr="0051204A">
        <w:rPr>
          <w:bCs/>
          <w:iCs/>
          <w:sz w:val="24"/>
          <w:szCs w:val="24"/>
        </w:rPr>
        <w:t xml:space="preserve">t Move Council’s area </w:t>
      </w:r>
      <w:r w:rsidRPr="0051204A">
        <w:rPr>
          <w:iCs/>
          <w:sz w:val="24"/>
          <w:szCs w:val="24"/>
        </w:rPr>
        <w:t>and to travel to work by public transport would take them in excess of one hour each way</w:t>
      </w:r>
      <w:r w:rsidRPr="0051204A">
        <w:rPr>
          <w:bCs/>
          <w:iCs/>
          <w:sz w:val="24"/>
          <w:szCs w:val="24"/>
        </w:rPr>
        <w:t xml:space="preserve">. Employment is defined as paid employment for 16 hours or more per week for a continual period of </w:t>
      </w:r>
      <w:r w:rsidR="000E1E0C" w:rsidRPr="0051204A">
        <w:rPr>
          <w:bCs/>
          <w:iCs/>
          <w:sz w:val="24"/>
          <w:szCs w:val="24"/>
        </w:rPr>
        <w:t xml:space="preserve">at least </w:t>
      </w:r>
      <w:r w:rsidRPr="0051204A">
        <w:rPr>
          <w:bCs/>
          <w:iCs/>
          <w:sz w:val="24"/>
          <w:szCs w:val="24"/>
        </w:rPr>
        <w:t>6 months and is not work that is consi</w:t>
      </w:r>
      <w:r w:rsidRPr="0051204A">
        <w:rPr>
          <w:bCs/>
          <w:iCs/>
          <w:sz w:val="24"/>
          <w:szCs w:val="24"/>
        </w:rPr>
        <w:t>dered to be temporary</w:t>
      </w:r>
      <w:r w:rsidR="00D104D0">
        <w:rPr>
          <w:bCs/>
          <w:iCs/>
          <w:sz w:val="24"/>
          <w:szCs w:val="24"/>
        </w:rPr>
        <w:t xml:space="preserve">, casual </w:t>
      </w:r>
      <w:r w:rsidRPr="0051204A">
        <w:rPr>
          <w:bCs/>
          <w:iCs/>
          <w:sz w:val="24"/>
          <w:szCs w:val="24"/>
        </w:rPr>
        <w:t xml:space="preserve">or seasonal.  </w:t>
      </w:r>
      <w:r w:rsidR="00D104D0">
        <w:rPr>
          <w:bCs/>
          <w:iCs/>
          <w:sz w:val="24"/>
          <w:szCs w:val="24"/>
        </w:rPr>
        <w:t>Where there is a zero hours contract the assessment will consider if</w:t>
      </w:r>
      <w:r w:rsidR="00E31901">
        <w:rPr>
          <w:bCs/>
          <w:iCs/>
          <w:sz w:val="24"/>
          <w:szCs w:val="24"/>
        </w:rPr>
        <w:t xml:space="preserve">, </w:t>
      </w:r>
      <w:r w:rsidR="00D104D0">
        <w:rPr>
          <w:bCs/>
          <w:iCs/>
          <w:sz w:val="24"/>
          <w:szCs w:val="24"/>
        </w:rPr>
        <w:t>on average over a 3-month period</w:t>
      </w:r>
      <w:r w:rsidR="00E31901">
        <w:rPr>
          <w:bCs/>
          <w:iCs/>
          <w:sz w:val="24"/>
          <w:szCs w:val="24"/>
        </w:rPr>
        <w:t>,</w:t>
      </w:r>
      <w:r w:rsidR="00D104D0">
        <w:rPr>
          <w:bCs/>
          <w:iCs/>
          <w:sz w:val="24"/>
          <w:szCs w:val="24"/>
        </w:rPr>
        <w:t xml:space="preserve"> the person is working for 16 hours a week or more and that zero hours contract is not a temporary contract. </w:t>
      </w:r>
      <w:r w:rsidRPr="0051204A">
        <w:rPr>
          <w:bCs/>
          <w:iCs/>
          <w:sz w:val="24"/>
          <w:szCs w:val="24"/>
        </w:rPr>
        <w:t>The applicant or household member must be working at the point an offer of a tenancy is made. Where an applicant is self-employed they must demonst</w:t>
      </w:r>
      <w:r w:rsidRPr="0051204A">
        <w:rPr>
          <w:bCs/>
          <w:iCs/>
          <w:sz w:val="24"/>
          <w:szCs w:val="24"/>
        </w:rPr>
        <w:t xml:space="preserve">rate that the self-employed work they perform is in a Select Move Council area for a continual period of at least 6 months and is not work that is considered to be temporary or </w:t>
      </w:r>
      <w:r w:rsidRPr="0051204A">
        <w:rPr>
          <w:bCs/>
          <w:iCs/>
          <w:sz w:val="24"/>
          <w:szCs w:val="24"/>
        </w:rPr>
        <w:lastRenderedPageBreak/>
        <w:t xml:space="preserve">seasonal.  The applicant or household member must be working self -employed at </w:t>
      </w:r>
      <w:r w:rsidRPr="0051204A">
        <w:rPr>
          <w:bCs/>
          <w:iCs/>
          <w:sz w:val="24"/>
          <w:szCs w:val="24"/>
        </w:rPr>
        <w:t xml:space="preserve">the point an offer of a tenancy is made. </w:t>
      </w:r>
      <w:r w:rsidR="0051204A">
        <w:rPr>
          <w:bCs/>
          <w:iCs/>
          <w:sz w:val="24"/>
          <w:szCs w:val="24"/>
        </w:rPr>
        <w:t>Or</w:t>
      </w:r>
    </w:p>
    <w:p w14:paraId="6AD52A9A" w14:textId="77777777" w:rsidR="00CE77DE" w:rsidRDefault="005E2CD9" w:rsidP="006B1364">
      <w:pPr>
        <w:pStyle w:val="ListParagraph"/>
        <w:ind w:left="360"/>
        <w:rPr>
          <w:bCs/>
          <w:i/>
          <w:sz w:val="24"/>
          <w:szCs w:val="24"/>
          <w:lang w:val="en-US"/>
        </w:rPr>
      </w:pPr>
      <w:r w:rsidRPr="006B1364">
        <w:rPr>
          <w:bCs/>
          <w:i/>
          <w:sz w:val="24"/>
          <w:szCs w:val="24"/>
        </w:rPr>
        <w:t xml:space="preserve">Note: </w:t>
      </w:r>
      <w:r w:rsidR="00F92A4C" w:rsidRPr="006B1364">
        <w:rPr>
          <w:bCs/>
          <w:i/>
          <w:sz w:val="24"/>
          <w:szCs w:val="24"/>
        </w:rPr>
        <w:t>E</w:t>
      </w:r>
      <w:r w:rsidRPr="006B1364">
        <w:rPr>
          <w:bCs/>
          <w:i/>
          <w:sz w:val="24"/>
          <w:szCs w:val="24"/>
        </w:rPr>
        <w:t xml:space="preserve">mployment must be their actual place of work in area and not employment based on a head office or regional office situated in the area but from which the applicant does not work. </w:t>
      </w:r>
      <w:r w:rsidR="00D104D0">
        <w:rPr>
          <w:bCs/>
          <w:i/>
          <w:sz w:val="24"/>
          <w:szCs w:val="24"/>
        </w:rPr>
        <w:t xml:space="preserve">For people employed by a national company their actual place of work must be within the Select Move area. </w:t>
      </w:r>
    </w:p>
    <w:p w14:paraId="0ED0569A" w14:textId="77777777" w:rsidR="0051204A" w:rsidRPr="006B1364" w:rsidRDefault="0051204A" w:rsidP="006B1364">
      <w:pPr>
        <w:pStyle w:val="ListParagraph"/>
        <w:ind w:left="360"/>
        <w:rPr>
          <w:bCs/>
          <w:i/>
          <w:sz w:val="24"/>
          <w:szCs w:val="24"/>
        </w:rPr>
      </w:pPr>
    </w:p>
    <w:p w14:paraId="699700C6" w14:textId="77777777" w:rsidR="006B1364" w:rsidRPr="006B1364" w:rsidRDefault="005E2CD9" w:rsidP="004A5670">
      <w:pPr>
        <w:pStyle w:val="ListParagraph"/>
        <w:numPr>
          <w:ilvl w:val="0"/>
          <w:numId w:val="51"/>
        </w:numPr>
        <w:rPr>
          <w:iCs/>
          <w:sz w:val="24"/>
          <w:szCs w:val="24"/>
        </w:rPr>
      </w:pPr>
      <w:r w:rsidRPr="00CE77DE">
        <w:rPr>
          <w:bCs/>
          <w:iCs/>
          <w:sz w:val="24"/>
          <w:szCs w:val="24"/>
        </w:rPr>
        <w:t xml:space="preserve">Have close family (normally </w:t>
      </w:r>
      <w:r w:rsidR="00D671C4">
        <w:rPr>
          <w:bCs/>
          <w:iCs/>
          <w:sz w:val="24"/>
          <w:szCs w:val="24"/>
        </w:rPr>
        <w:t xml:space="preserve">considered to be a </w:t>
      </w:r>
      <w:r w:rsidRPr="00CE77DE">
        <w:rPr>
          <w:bCs/>
          <w:iCs/>
          <w:sz w:val="24"/>
          <w:szCs w:val="24"/>
        </w:rPr>
        <w:t xml:space="preserve">mother, father, brother, sister, </w:t>
      </w:r>
      <w:r w:rsidR="00F92A4C">
        <w:rPr>
          <w:bCs/>
          <w:iCs/>
          <w:sz w:val="24"/>
          <w:szCs w:val="24"/>
        </w:rPr>
        <w:t xml:space="preserve">or adult </w:t>
      </w:r>
      <w:r w:rsidRPr="00CE77DE">
        <w:rPr>
          <w:bCs/>
          <w:iCs/>
          <w:sz w:val="24"/>
          <w:szCs w:val="24"/>
        </w:rPr>
        <w:t xml:space="preserve">son or daughter) that have lived in the </w:t>
      </w:r>
      <w:r w:rsidR="00D671C4">
        <w:rPr>
          <w:bCs/>
          <w:iCs/>
          <w:sz w:val="24"/>
          <w:szCs w:val="24"/>
        </w:rPr>
        <w:t xml:space="preserve">district </w:t>
      </w:r>
      <w:r w:rsidRPr="00CE77DE">
        <w:rPr>
          <w:bCs/>
          <w:iCs/>
          <w:sz w:val="24"/>
          <w:szCs w:val="24"/>
        </w:rPr>
        <w:t xml:space="preserve">for a minimum of the </w:t>
      </w:r>
      <w:r w:rsidR="00D671C4">
        <w:rPr>
          <w:bCs/>
          <w:iCs/>
          <w:sz w:val="24"/>
          <w:szCs w:val="24"/>
        </w:rPr>
        <w:t xml:space="preserve">last </w:t>
      </w:r>
      <w:r w:rsidRPr="00CE77DE">
        <w:rPr>
          <w:bCs/>
          <w:iCs/>
          <w:sz w:val="24"/>
          <w:szCs w:val="24"/>
        </w:rPr>
        <w:t>5 years</w:t>
      </w:r>
      <w:r w:rsidR="0021025D">
        <w:rPr>
          <w:bCs/>
          <w:iCs/>
          <w:sz w:val="24"/>
          <w:szCs w:val="24"/>
        </w:rPr>
        <w:t xml:space="preserve"> and </w:t>
      </w:r>
      <w:r w:rsidR="0021025D" w:rsidRPr="0021025D">
        <w:rPr>
          <w:bCs/>
          <w:iCs/>
          <w:color w:val="000000" w:themeColor="text1"/>
          <w:sz w:val="24"/>
          <w:szCs w:val="24"/>
        </w:rPr>
        <w:t>need to be in a Select Move partner’s area to give or receive essential support from close family. Note: it is for the Select Move assessing partner to assess and decide on whether an applicant meets this local connection qualification rule for close family.</w:t>
      </w:r>
      <w:r w:rsidR="0021025D" w:rsidRPr="0021025D">
        <w:rPr>
          <w:bCs/>
          <w:i/>
          <w:color w:val="000000" w:themeColor="text1"/>
          <w:sz w:val="24"/>
          <w:szCs w:val="24"/>
        </w:rPr>
        <w:t xml:space="preserve"> </w:t>
      </w:r>
    </w:p>
    <w:p w14:paraId="610599EC" w14:textId="77777777" w:rsidR="00753E0A" w:rsidRPr="006B1364" w:rsidRDefault="00753E0A" w:rsidP="006B1364">
      <w:pPr>
        <w:pStyle w:val="ListParagraph"/>
        <w:ind w:left="360"/>
        <w:rPr>
          <w:i/>
          <w:color w:val="1F497D" w:themeColor="text2"/>
          <w:sz w:val="24"/>
          <w:szCs w:val="24"/>
        </w:rPr>
      </w:pPr>
    </w:p>
    <w:p w14:paraId="2EEEE573" w14:textId="77777777" w:rsidR="00CE77DE" w:rsidRPr="00D671C4" w:rsidRDefault="005E2CD9" w:rsidP="00D671C4">
      <w:pPr>
        <w:pStyle w:val="ListParagraph"/>
        <w:ind w:left="360"/>
        <w:rPr>
          <w:i/>
          <w:sz w:val="24"/>
          <w:szCs w:val="24"/>
        </w:rPr>
      </w:pPr>
      <w:r w:rsidRPr="00D671C4">
        <w:rPr>
          <w:bCs/>
          <w:i/>
          <w:sz w:val="24"/>
          <w:szCs w:val="24"/>
        </w:rPr>
        <w:t>Note</w:t>
      </w:r>
      <w:r>
        <w:rPr>
          <w:bCs/>
          <w:i/>
          <w:sz w:val="24"/>
          <w:szCs w:val="24"/>
        </w:rPr>
        <w:t xml:space="preserve"> 1</w:t>
      </w:r>
      <w:r w:rsidRPr="00D671C4">
        <w:rPr>
          <w:bCs/>
          <w:i/>
          <w:sz w:val="24"/>
          <w:szCs w:val="24"/>
        </w:rPr>
        <w:t xml:space="preserve">: </w:t>
      </w:r>
      <w:r w:rsidRPr="00D671C4">
        <w:rPr>
          <w:bCs/>
          <w:i/>
          <w:sz w:val="24"/>
          <w:szCs w:val="24"/>
          <w:lang w:val="en-US"/>
        </w:rPr>
        <w:t xml:space="preserve">The </w:t>
      </w:r>
      <w:r w:rsidR="00BE341D">
        <w:rPr>
          <w:bCs/>
          <w:i/>
          <w:sz w:val="24"/>
          <w:szCs w:val="24"/>
          <w:lang w:val="en-US"/>
        </w:rPr>
        <w:t xml:space="preserve">SMP </w:t>
      </w:r>
      <w:r w:rsidRPr="00D671C4">
        <w:rPr>
          <w:bCs/>
          <w:i/>
          <w:sz w:val="24"/>
          <w:szCs w:val="24"/>
          <w:lang w:val="en-US"/>
        </w:rPr>
        <w:t>will consider whether there are exceptional circumstances where</w:t>
      </w:r>
      <w:r w:rsidR="00F92A4C">
        <w:rPr>
          <w:bCs/>
          <w:i/>
          <w:sz w:val="24"/>
          <w:szCs w:val="24"/>
          <w:lang w:val="en-US"/>
        </w:rPr>
        <w:t>by</w:t>
      </w:r>
      <w:r w:rsidRPr="00D671C4">
        <w:rPr>
          <w:bCs/>
          <w:i/>
          <w:sz w:val="24"/>
          <w:szCs w:val="24"/>
          <w:lang w:val="en-US"/>
        </w:rPr>
        <w:t xml:space="preserve"> other family members may be considered </w:t>
      </w:r>
      <w:r w:rsidR="00F92A4C">
        <w:rPr>
          <w:bCs/>
          <w:i/>
          <w:sz w:val="24"/>
          <w:szCs w:val="24"/>
          <w:lang w:val="en-US"/>
        </w:rPr>
        <w:t>to provide a local connection</w:t>
      </w:r>
      <w:r w:rsidRPr="00D671C4">
        <w:rPr>
          <w:bCs/>
          <w:i/>
          <w:sz w:val="24"/>
          <w:szCs w:val="24"/>
          <w:lang w:val="en-US"/>
        </w:rPr>
        <w:t xml:space="preserve">. For example, the circumstances where a person </w:t>
      </w:r>
      <w:r w:rsidR="00F92A4C">
        <w:rPr>
          <w:bCs/>
          <w:i/>
          <w:sz w:val="24"/>
          <w:szCs w:val="24"/>
          <w:lang w:val="en-US"/>
        </w:rPr>
        <w:t xml:space="preserve">has been </w:t>
      </w:r>
      <w:r w:rsidRPr="00D671C4">
        <w:rPr>
          <w:bCs/>
          <w:i/>
          <w:sz w:val="24"/>
          <w:szCs w:val="24"/>
          <w:lang w:val="en-US"/>
        </w:rPr>
        <w:t xml:space="preserve">brought up by an extended family </w:t>
      </w:r>
      <w:r w:rsidRPr="00D671C4">
        <w:rPr>
          <w:bCs/>
          <w:i/>
          <w:sz w:val="24"/>
          <w:szCs w:val="24"/>
          <w:lang w:val="en-US"/>
        </w:rPr>
        <w:t>member, in the absence of their own parents</w:t>
      </w:r>
      <w:r w:rsidR="00F92A4C">
        <w:rPr>
          <w:bCs/>
          <w:i/>
          <w:sz w:val="24"/>
          <w:szCs w:val="24"/>
          <w:lang w:val="en-US"/>
        </w:rPr>
        <w:t xml:space="preserve"> and the applicant continues to receive essential support from this person</w:t>
      </w:r>
      <w:r w:rsidRPr="00D671C4">
        <w:rPr>
          <w:bCs/>
          <w:i/>
          <w:sz w:val="24"/>
          <w:szCs w:val="24"/>
          <w:lang w:val="en-US"/>
        </w:rPr>
        <w:t xml:space="preserve">. </w:t>
      </w:r>
    </w:p>
    <w:p w14:paraId="1DE54A24" w14:textId="77777777" w:rsidR="00CE77DE" w:rsidRPr="00CE77DE" w:rsidRDefault="00CE77DE" w:rsidP="00CE77DE">
      <w:pPr>
        <w:pStyle w:val="ListParagraph"/>
        <w:rPr>
          <w:i/>
          <w:sz w:val="24"/>
          <w:szCs w:val="24"/>
        </w:rPr>
      </w:pPr>
    </w:p>
    <w:p w14:paraId="005A06FF" w14:textId="77777777" w:rsidR="00F92A4C" w:rsidRPr="00CE77DE" w:rsidRDefault="005E2CD9" w:rsidP="00F92A4C">
      <w:pPr>
        <w:pStyle w:val="ListParagraph"/>
        <w:ind w:left="360"/>
        <w:rPr>
          <w:i/>
          <w:sz w:val="24"/>
          <w:szCs w:val="24"/>
        </w:rPr>
      </w:pPr>
      <w:r w:rsidRPr="00CE77DE">
        <w:rPr>
          <w:bCs/>
          <w:i/>
          <w:sz w:val="24"/>
          <w:szCs w:val="24"/>
          <w:lang w:val="en-US"/>
        </w:rPr>
        <w:t>Note</w:t>
      </w:r>
      <w:r w:rsidR="00D671C4">
        <w:rPr>
          <w:bCs/>
          <w:i/>
          <w:sz w:val="24"/>
          <w:szCs w:val="24"/>
          <w:lang w:val="en-US"/>
        </w:rPr>
        <w:t xml:space="preserve"> 2</w:t>
      </w:r>
      <w:r w:rsidRPr="00CE77DE">
        <w:rPr>
          <w:bCs/>
          <w:i/>
          <w:sz w:val="24"/>
          <w:szCs w:val="24"/>
          <w:lang w:val="en-US"/>
        </w:rPr>
        <w:t xml:space="preserve">: </w:t>
      </w:r>
      <w:r w:rsidR="006B1364">
        <w:rPr>
          <w:bCs/>
          <w:i/>
          <w:sz w:val="24"/>
          <w:szCs w:val="24"/>
          <w:lang w:val="en-US"/>
        </w:rPr>
        <w:t>T</w:t>
      </w:r>
      <w:r w:rsidRPr="00CE77DE">
        <w:rPr>
          <w:bCs/>
          <w:i/>
          <w:sz w:val="24"/>
          <w:szCs w:val="24"/>
          <w:lang w:val="en-US"/>
        </w:rPr>
        <w:t xml:space="preserve">he level of support required </w:t>
      </w:r>
      <w:r w:rsidR="0021025D">
        <w:rPr>
          <w:bCs/>
          <w:i/>
          <w:sz w:val="24"/>
          <w:szCs w:val="24"/>
          <w:lang w:val="en-US"/>
        </w:rPr>
        <w:t xml:space="preserve">to qualify under c) </w:t>
      </w:r>
      <w:r w:rsidRPr="00CE77DE">
        <w:rPr>
          <w:bCs/>
          <w:i/>
          <w:sz w:val="24"/>
          <w:szCs w:val="24"/>
          <w:lang w:val="en-US"/>
        </w:rPr>
        <w:t xml:space="preserve">must be significant and cannot be short term or low level </w:t>
      </w:r>
      <w:r>
        <w:rPr>
          <w:bCs/>
          <w:i/>
          <w:sz w:val="24"/>
          <w:szCs w:val="24"/>
          <w:lang w:val="en-US"/>
        </w:rPr>
        <w:t xml:space="preserve">such as </w:t>
      </w:r>
      <w:r w:rsidRPr="00CE77DE">
        <w:rPr>
          <w:bCs/>
          <w:i/>
          <w:sz w:val="24"/>
          <w:szCs w:val="24"/>
          <w:lang w:val="en-US"/>
        </w:rPr>
        <w:t>to carry out shopping once a week</w:t>
      </w:r>
      <w:r>
        <w:rPr>
          <w:bCs/>
          <w:i/>
          <w:sz w:val="24"/>
          <w:szCs w:val="24"/>
          <w:lang w:val="en-US"/>
        </w:rPr>
        <w:t xml:space="preserve">, </w:t>
      </w:r>
    </w:p>
    <w:p w14:paraId="18CB15CB" w14:textId="77777777" w:rsidR="00F92A4C" w:rsidRPr="00CE77DE" w:rsidRDefault="005E2CD9" w:rsidP="00F92A4C">
      <w:pPr>
        <w:pStyle w:val="ListParagraph"/>
        <w:ind w:left="360"/>
        <w:rPr>
          <w:i/>
          <w:sz w:val="24"/>
          <w:szCs w:val="24"/>
        </w:rPr>
      </w:pPr>
      <w:r>
        <w:rPr>
          <w:bCs/>
          <w:i/>
          <w:sz w:val="24"/>
          <w:szCs w:val="24"/>
          <w:lang w:val="en-US"/>
        </w:rPr>
        <w:t>and</w:t>
      </w:r>
      <w:r w:rsidRPr="00CE77DE">
        <w:rPr>
          <w:bCs/>
          <w:i/>
          <w:sz w:val="24"/>
          <w:szCs w:val="24"/>
          <w:lang w:val="en-US"/>
        </w:rPr>
        <w:t xml:space="preserve"> there is no existing support package in place.</w:t>
      </w:r>
    </w:p>
    <w:p w14:paraId="420FC638" w14:textId="77777777" w:rsidR="0097575D" w:rsidRPr="004E10D0" w:rsidRDefault="0097575D" w:rsidP="0097575D">
      <w:pPr>
        <w:pStyle w:val="ListParagraph"/>
        <w:ind w:left="0"/>
        <w:rPr>
          <w:sz w:val="24"/>
          <w:szCs w:val="24"/>
          <w:lang w:val="en-US"/>
        </w:rPr>
      </w:pPr>
    </w:p>
    <w:p w14:paraId="72342066" w14:textId="77777777" w:rsidR="0097575D" w:rsidRPr="004E10D0" w:rsidRDefault="005E2CD9" w:rsidP="0097575D">
      <w:pPr>
        <w:pStyle w:val="ListParagraph"/>
        <w:ind w:left="0"/>
        <w:rPr>
          <w:sz w:val="24"/>
          <w:szCs w:val="24"/>
          <w:lang w:val="en-US"/>
        </w:rPr>
      </w:pPr>
      <w:r w:rsidRPr="004E10D0">
        <w:rPr>
          <w:sz w:val="24"/>
          <w:szCs w:val="24"/>
          <w:lang w:val="en-US"/>
        </w:rPr>
        <w:t xml:space="preserve">Once registered an applicant must continue to meet </w:t>
      </w:r>
      <w:r w:rsidR="006B1364">
        <w:rPr>
          <w:sz w:val="24"/>
          <w:szCs w:val="24"/>
          <w:lang w:val="en-US"/>
        </w:rPr>
        <w:t xml:space="preserve">a </w:t>
      </w:r>
      <w:r w:rsidR="00A74F2F">
        <w:rPr>
          <w:sz w:val="24"/>
          <w:szCs w:val="24"/>
          <w:lang w:val="en-US"/>
        </w:rPr>
        <w:t>local connection qualification rule</w:t>
      </w:r>
      <w:r w:rsidRPr="004E10D0">
        <w:rPr>
          <w:sz w:val="24"/>
          <w:szCs w:val="24"/>
          <w:lang w:val="en-US"/>
        </w:rPr>
        <w:t xml:space="preserve">. If the </w:t>
      </w:r>
      <w:r w:rsidRPr="004E10D0">
        <w:rPr>
          <w:sz w:val="24"/>
          <w:szCs w:val="24"/>
          <w:lang w:val="en-US"/>
        </w:rPr>
        <w:t>applicant no longer meets th</w:t>
      </w:r>
      <w:r w:rsidR="00A74F2F">
        <w:rPr>
          <w:sz w:val="24"/>
          <w:szCs w:val="24"/>
          <w:lang w:val="en-US"/>
        </w:rPr>
        <w:t xml:space="preserve">is </w:t>
      </w:r>
      <w:r w:rsidR="00D671C4">
        <w:rPr>
          <w:sz w:val="24"/>
          <w:szCs w:val="24"/>
          <w:lang w:val="en-US"/>
        </w:rPr>
        <w:t xml:space="preserve">rule </w:t>
      </w:r>
      <w:r w:rsidRPr="004E10D0">
        <w:rPr>
          <w:sz w:val="24"/>
          <w:szCs w:val="24"/>
          <w:lang w:val="en-US"/>
        </w:rPr>
        <w:t>the</w:t>
      </w:r>
      <w:r w:rsidR="00774279">
        <w:rPr>
          <w:sz w:val="24"/>
          <w:szCs w:val="24"/>
          <w:lang w:val="en-US"/>
        </w:rPr>
        <w:t xml:space="preserve">y will be </w:t>
      </w:r>
      <w:r w:rsidRPr="004E10D0">
        <w:rPr>
          <w:sz w:val="24"/>
          <w:szCs w:val="24"/>
          <w:lang w:val="en-US"/>
        </w:rPr>
        <w:t xml:space="preserve">removed from the register as they will no longer qualify for inclusion </w:t>
      </w:r>
      <w:r w:rsidR="00E31901">
        <w:rPr>
          <w:sz w:val="24"/>
          <w:szCs w:val="24"/>
          <w:lang w:val="en-US"/>
        </w:rPr>
        <w:t xml:space="preserve">on the housing register. </w:t>
      </w:r>
      <w:r w:rsidRPr="004E10D0">
        <w:rPr>
          <w:sz w:val="24"/>
          <w:szCs w:val="24"/>
          <w:lang w:val="en-US"/>
        </w:rPr>
        <w:t xml:space="preserve"> </w:t>
      </w:r>
    </w:p>
    <w:p w14:paraId="54CBD51A" w14:textId="77777777" w:rsidR="0097575D" w:rsidRPr="004E10D0" w:rsidRDefault="0097575D" w:rsidP="0097575D">
      <w:pPr>
        <w:pStyle w:val="ListParagraph"/>
        <w:ind w:left="0"/>
        <w:rPr>
          <w:sz w:val="24"/>
          <w:szCs w:val="24"/>
          <w:lang w:val="en-US"/>
        </w:rPr>
      </w:pPr>
    </w:p>
    <w:p w14:paraId="2ABB1D97" w14:textId="77777777" w:rsidR="0097575D" w:rsidRDefault="005E2CD9" w:rsidP="0097575D">
      <w:pPr>
        <w:pStyle w:val="ListParagraph"/>
        <w:ind w:left="0"/>
        <w:rPr>
          <w:bCs/>
          <w:sz w:val="24"/>
          <w:szCs w:val="24"/>
          <w:lang w:val="en-US"/>
        </w:rPr>
      </w:pPr>
      <w:r>
        <w:rPr>
          <w:sz w:val="24"/>
          <w:szCs w:val="24"/>
          <w:lang w:val="en-US"/>
        </w:rPr>
        <w:t>I</w:t>
      </w:r>
      <w:r w:rsidRPr="004E10D0">
        <w:rPr>
          <w:sz w:val="24"/>
          <w:szCs w:val="24"/>
          <w:lang w:val="en-US"/>
        </w:rPr>
        <w:t xml:space="preserve">f an applicant has lived in </w:t>
      </w:r>
      <w:r w:rsidR="00B338BF">
        <w:rPr>
          <w:sz w:val="24"/>
          <w:szCs w:val="24"/>
          <w:lang w:val="en-US"/>
        </w:rPr>
        <w:t xml:space="preserve">a Select Move partner’s </w:t>
      </w:r>
      <w:r w:rsidR="00CD63FD">
        <w:rPr>
          <w:sz w:val="24"/>
          <w:szCs w:val="24"/>
          <w:lang w:val="en-US"/>
        </w:rPr>
        <w:t xml:space="preserve">district </w:t>
      </w:r>
      <w:r w:rsidR="00D87BF4">
        <w:rPr>
          <w:sz w:val="24"/>
          <w:szCs w:val="24"/>
          <w:lang w:val="en-US"/>
        </w:rPr>
        <w:t xml:space="preserve">for 2 continuous years </w:t>
      </w:r>
      <w:r>
        <w:rPr>
          <w:sz w:val="24"/>
          <w:szCs w:val="24"/>
          <w:lang w:val="en-US"/>
        </w:rPr>
        <w:t>in the circumstances wh</w:t>
      </w:r>
      <w:r>
        <w:rPr>
          <w:sz w:val="24"/>
          <w:szCs w:val="24"/>
          <w:lang w:val="en-US"/>
        </w:rPr>
        <w:t xml:space="preserve">ere </w:t>
      </w:r>
      <w:r w:rsidRPr="004E10D0">
        <w:rPr>
          <w:sz w:val="24"/>
          <w:szCs w:val="24"/>
          <w:lang w:val="en-US"/>
        </w:rPr>
        <w:t xml:space="preserve">they have been placed into temporary accommodation </w:t>
      </w:r>
      <w:r>
        <w:rPr>
          <w:sz w:val="24"/>
          <w:szCs w:val="24"/>
          <w:lang w:val="en-US"/>
        </w:rPr>
        <w:t xml:space="preserve">in the district by </w:t>
      </w:r>
      <w:r w:rsidRPr="004E10D0">
        <w:rPr>
          <w:sz w:val="24"/>
          <w:szCs w:val="24"/>
          <w:lang w:val="en-US"/>
        </w:rPr>
        <w:t xml:space="preserve">another </w:t>
      </w:r>
      <w:r w:rsidR="00136CD3">
        <w:rPr>
          <w:sz w:val="24"/>
          <w:szCs w:val="24"/>
          <w:lang w:val="en-US"/>
        </w:rPr>
        <w:t xml:space="preserve">local authority, </w:t>
      </w:r>
      <w:r>
        <w:rPr>
          <w:sz w:val="24"/>
          <w:szCs w:val="24"/>
          <w:lang w:val="en-US"/>
        </w:rPr>
        <w:t xml:space="preserve">they will not qualify to join the Housing Register. </w:t>
      </w:r>
      <w:r w:rsidRPr="004E10D0">
        <w:rPr>
          <w:bCs/>
          <w:sz w:val="24"/>
          <w:szCs w:val="24"/>
          <w:lang w:val="en-US"/>
        </w:rPr>
        <w:t xml:space="preserve">This rule is justified because </w:t>
      </w:r>
      <w:r w:rsidR="00B338BF">
        <w:rPr>
          <w:bCs/>
          <w:sz w:val="24"/>
          <w:szCs w:val="24"/>
          <w:lang w:val="en-US"/>
        </w:rPr>
        <w:t xml:space="preserve">a Council from outside of the Select Move Partner’s area </w:t>
      </w:r>
      <w:r w:rsidRPr="004E10D0">
        <w:rPr>
          <w:bCs/>
          <w:sz w:val="24"/>
          <w:szCs w:val="24"/>
          <w:lang w:val="en-US"/>
        </w:rPr>
        <w:t xml:space="preserve">that has placed </w:t>
      </w:r>
      <w:r w:rsidR="00CE2852">
        <w:rPr>
          <w:bCs/>
          <w:sz w:val="24"/>
          <w:szCs w:val="24"/>
          <w:lang w:val="en-US"/>
        </w:rPr>
        <w:t xml:space="preserve">a </w:t>
      </w:r>
      <w:r w:rsidRPr="004E10D0">
        <w:rPr>
          <w:bCs/>
          <w:sz w:val="24"/>
          <w:szCs w:val="24"/>
          <w:lang w:val="en-US"/>
        </w:rPr>
        <w:t xml:space="preserve">household into temporary accommodation in </w:t>
      </w:r>
      <w:r w:rsidR="00B338BF">
        <w:rPr>
          <w:bCs/>
          <w:sz w:val="24"/>
          <w:szCs w:val="24"/>
          <w:lang w:val="en-US"/>
        </w:rPr>
        <w:t xml:space="preserve">a Select Move area </w:t>
      </w:r>
      <w:r w:rsidRPr="004E10D0">
        <w:rPr>
          <w:bCs/>
          <w:sz w:val="24"/>
          <w:szCs w:val="24"/>
          <w:lang w:val="en-US"/>
        </w:rPr>
        <w:t>will legally retain the responsibility for helping the applicant to obtain long term settled housing.</w:t>
      </w:r>
    </w:p>
    <w:p w14:paraId="676AE6D8" w14:textId="77777777" w:rsidR="007D1828" w:rsidRDefault="007D1828" w:rsidP="0097575D">
      <w:pPr>
        <w:pStyle w:val="ListParagraph"/>
        <w:ind w:left="0"/>
        <w:rPr>
          <w:bCs/>
          <w:sz w:val="24"/>
          <w:szCs w:val="24"/>
          <w:lang w:val="en-US"/>
        </w:rPr>
      </w:pPr>
    </w:p>
    <w:p w14:paraId="0B26E721" w14:textId="77777777" w:rsidR="007D1828" w:rsidRPr="004E10D0" w:rsidRDefault="005E2CD9" w:rsidP="0097575D">
      <w:pPr>
        <w:pStyle w:val="ListParagraph"/>
        <w:ind w:left="0"/>
        <w:rPr>
          <w:bCs/>
          <w:sz w:val="24"/>
          <w:szCs w:val="24"/>
          <w:lang w:val="en-US"/>
        </w:rPr>
      </w:pPr>
      <w:r w:rsidRPr="007D1828">
        <w:rPr>
          <w:bCs/>
          <w:sz w:val="24"/>
          <w:szCs w:val="24"/>
          <w:lang w:val="en-US"/>
        </w:rPr>
        <w:t xml:space="preserve">Persons who have been detained in the Local Authority </w:t>
      </w:r>
      <w:r>
        <w:rPr>
          <w:bCs/>
          <w:sz w:val="24"/>
          <w:szCs w:val="24"/>
          <w:lang w:val="en-US"/>
        </w:rPr>
        <w:t xml:space="preserve">area </w:t>
      </w:r>
      <w:r w:rsidRPr="007D1828">
        <w:rPr>
          <w:bCs/>
          <w:sz w:val="24"/>
          <w:szCs w:val="24"/>
          <w:lang w:val="en-US"/>
        </w:rPr>
        <w:t>(</w:t>
      </w:r>
      <w:r w:rsidR="004C3AD4" w:rsidRPr="007D1828">
        <w:rPr>
          <w:bCs/>
          <w:sz w:val="24"/>
          <w:szCs w:val="24"/>
          <w:lang w:val="en-US"/>
        </w:rPr>
        <w:t>e.g.,</w:t>
      </w:r>
      <w:r w:rsidRPr="007D1828">
        <w:rPr>
          <w:bCs/>
          <w:sz w:val="24"/>
          <w:szCs w:val="24"/>
          <w:lang w:val="en-US"/>
        </w:rPr>
        <w:t xml:space="preserve"> in priso</w:t>
      </w:r>
      <w:r w:rsidRPr="007D1828">
        <w:rPr>
          <w:bCs/>
          <w:sz w:val="24"/>
          <w:szCs w:val="24"/>
          <w:lang w:val="en-US"/>
        </w:rPr>
        <w:t xml:space="preserve">n or hospital), will not be able to establish a local connection as this does not constitute being resident in </w:t>
      </w:r>
      <w:r w:rsidR="00E31901">
        <w:rPr>
          <w:bCs/>
          <w:sz w:val="24"/>
          <w:szCs w:val="24"/>
          <w:lang w:val="en-US"/>
        </w:rPr>
        <w:t xml:space="preserve">an </w:t>
      </w:r>
      <w:r w:rsidRPr="007D1828">
        <w:rPr>
          <w:bCs/>
          <w:sz w:val="24"/>
          <w:szCs w:val="24"/>
          <w:lang w:val="en-US"/>
        </w:rPr>
        <w:t>area</w:t>
      </w:r>
      <w:r w:rsidR="00E31901">
        <w:rPr>
          <w:bCs/>
          <w:sz w:val="24"/>
          <w:szCs w:val="24"/>
          <w:lang w:val="en-US"/>
        </w:rPr>
        <w:t xml:space="preserve"> by choice</w:t>
      </w:r>
      <w:r>
        <w:rPr>
          <w:bCs/>
          <w:sz w:val="24"/>
          <w:szCs w:val="24"/>
          <w:lang w:val="en-US"/>
        </w:rPr>
        <w:t>.</w:t>
      </w:r>
    </w:p>
    <w:p w14:paraId="6E7D9DB9" w14:textId="77777777" w:rsidR="0097575D" w:rsidRPr="004E10D0" w:rsidRDefault="0097575D" w:rsidP="0097575D">
      <w:pPr>
        <w:pStyle w:val="ListParagraph"/>
        <w:ind w:left="0"/>
        <w:rPr>
          <w:sz w:val="24"/>
          <w:szCs w:val="24"/>
          <w:lang w:val="en-US"/>
        </w:rPr>
      </w:pPr>
    </w:p>
    <w:p w14:paraId="6418C002" w14:textId="77777777" w:rsidR="0097575D" w:rsidRPr="004E10D0" w:rsidRDefault="005E2CD9" w:rsidP="0097575D">
      <w:pPr>
        <w:pStyle w:val="ListParagraph"/>
        <w:ind w:left="0"/>
        <w:rPr>
          <w:sz w:val="24"/>
          <w:szCs w:val="24"/>
          <w:lang w:val="en-US"/>
        </w:rPr>
      </w:pPr>
      <w:r w:rsidRPr="004E10D0">
        <w:rPr>
          <w:sz w:val="24"/>
          <w:szCs w:val="24"/>
          <w:lang w:val="en-US"/>
        </w:rPr>
        <w:t xml:space="preserve">For the purposes of determining </w:t>
      </w:r>
      <w:r w:rsidR="00C44B8C">
        <w:rPr>
          <w:sz w:val="24"/>
          <w:szCs w:val="24"/>
          <w:lang w:val="en-US"/>
        </w:rPr>
        <w:t xml:space="preserve">a </w:t>
      </w:r>
      <w:r w:rsidRPr="004E10D0">
        <w:rPr>
          <w:sz w:val="24"/>
          <w:szCs w:val="24"/>
          <w:lang w:val="en-US"/>
        </w:rPr>
        <w:t xml:space="preserve">local connection for residence, </w:t>
      </w:r>
      <w:r w:rsidR="00B338BF">
        <w:rPr>
          <w:sz w:val="24"/>
          <w:szCs w:val="24"/>
          <w:lang w:val="en-US"/>
        </w:rPr>
        <w:t xml:space="preserve">Select Move </w:t>
      </w:r>
      <w:r w:rsidR="00136CD3">
        <w:rPr>
          <w:sz w:val="24"/>
          <w:szCs w:val="24"/>
          <w:lang w:val="en-US"/>
        </w:rPr>
        <w:t xml:space="preserve">will accept the following circumstances as demonstrating </w:t>
      </w:r>
      <w:r w:rsidR="00200BEF">
        <w:rPr>
          <w:sz w:val="24"/>
          <w:szCs w:val="24"/>
          <w:lang w:val="en-US"/>
        </w:rPr>
        <w:t>‘</w:t>
      </w:r>
      <w:r w:rsidR="00136CD3">
        <w:rPr>
          <w:sz w:val="24"/>
          <w:szCs w:val="24"/>
          <w:lang w:val="en-US"/>
        </w:rPr>
        <w:t>normal residence</w:t>
      </w:r>
      <w:r w:rsidR="00200BEF">
        <w:rPr>
          <w:sz w:val="24"/>
          <w:szCs w:val="24"/>
          <w:lang w:val="en-US"/>
        </w:rPr>
        <w:t>’</w:t>
      </w:r>
      <w:r w:rsidRPr="004E10D0">
        <w:rPr>
          <w:sz w:val="24"/>
          <w:szCs w:val="24"/>
          <w:lang w:val="en-US"/>
        </w:rPr>
        <w:t xml:space="preserve">: </w:t>
      </w:r>
    </w:p>
    <w:p w14:paraId="248B0C08" w14:textId="77777777" w:rsidR="0097575D" w:rsidRPr="004E10D0" w:rsidRDefault="0097575D" w:rsidP="0097575D">
      <w:pPr>
        <w:pStyle w:val="ListParagraph"/>
        <w:ind w:left="0"/>
        <w:rPr>
          <w:sz w:val="24"/>
          <w:szCs w:val="24"/>
          <w:lang w:val="en-US"/>
        </w:rPr>
      </w:pPr>
    </w:p>
    <w:p w14:paraId="055959B0" w14:textId="77777777" w:rsidR="0097575D" w:rsidRPr="004E10D0" w:rsidRDefault="005E2CD9" w:rsidP="004A5670">
      <w:pPr>
        <w:pStyle w:val="ListParagraph"/>
        <w:numPr>
          <w:ilvl w:val="0"/>
          <w:numId w:val="47"/>
        </w:numPr>
        <w:ind w:left="360"/>
        <w:rPr>
          <w:bCs/>
          <w:iCs/>
          <w:sz w:val="24"/>
          <w:szCs w:val="24"/>
          <w:lang w:val="en-US"/>
        </w:rPr>
      </w:pPr>
      <w:r w:rsidRPr="004E10D0">
        <w:rPr>
          <w:bCs/>
          <w:iCs/>
          <w:sz w:val="24"/>
          <w:szCs w:val="24"/>
          <w:lang w:val="en-US"/>
        </w:rPr>
        <w:t>Residency in a non-traditional dwelling, such as a mobile home that is placed on a residential site, or an official pitch.</w:t>
      </w:r>
    </w:p>
    <w:p w14:paraId="4FD2730D" w14:textId="77777777" w:rsidR="00D83A72" w:rsidRPr="004E10D0" w:rsidRDefault="00D83A72" w:rsidP="00D83A72">
      <w:pPr>
        <w:ind w:left="-360"/>
        <w:rPr>
          <w:bCs/>
          <w:iCs/>
          <w:sz w:val="24"/>
          <w:szCs w:val="24"/>
          <w:lang w:val="en-US"/>
        </w:rPr>
      </w:pPr>
    </w:p>
    <w:p w14:paraId="5794A9D0" w14:textId="77777777" w:rsidR="0097575D" w:rsidRPr="004E10D0" w:rsidRDefault="005E2CD9" w:rsidP="004A5670">
      <w:pPr>
        <w:pStyle w:val="ListParagraph"/>
        <w:numPr>
          <w:ilvl w:val="0"/>
          <w:numId w:val="47"/>
        </w:numPr>
        <w:ind w:left="360"/>
        <w:rPr>
          <w:bCs/>
          <w:iCs/>
          <w:sz w:val="24"/>
          <w:szCs w:val="24"/>
          <w:lang w:val="en-US"/>
        </w:rPr>
      </w:pPr>
      <w:r w:rsidRPr="004E10D0">
        <w:rPr>
          <w:bCs/>
          <w:iCs/>
          <w:sz w:val="24"/>
          <w:szCs w:val="24"/>
          <w:lang w:val="en-US"/>
        </w:rPr>
        <w:t xml:space="preserve">People who are forced to sleep rough in </w:t>
      </w:r>
      <w:r w:rsidR="00CE2852">
        <w:rPr>
          <w:bCs/>
          <w:iCs/>
          <w:sz w:val="24"/>
          <w:szCs w:val="24"/>
          <w:lang w:val="en-US"/>
        </w:rPr>
        <w:t>a</w:t>
      </w:r>
      <w:r w:rsidR="00AB71CA">
        <w:rPr>
          <w:bCs/>
          <w:iCs/>
          <w:sz w:val="24"/>
          <w:szCs w:val="24"/>
          <w:lang w:val="en-US"/>
        </w:rPr>
        <w:t xml:space="preserve"> Select Move Council’s area </w:t>
      </w:r>
      <w:r w:rsidR="00A74F2F">
        <w:rPr>
          <w:bCs/>
          <w:iCs/>
          <w:sz w:val="24"/>
          <w:szCs w:val="24"/>
          <w:lang w:val="en-US"/>
        </w:rPr>
        <w:t xml:space="preserve">as long as </w:t>
      </w:r>
      <w:r w:rsidRPr="004E10D0">
        <w:rPr>
          <w:bCs/>
          <w:iCs/>
          <w:sz w:val="24"/>
          <w:szCs w:val="24"/>
          <w:lang w:val="en-US"/>
        </w:rPr>
        <w:t xml:space="preserve">they </w:t>
      </w:r>
      <w:r w:rsidRPr="004E10D0">
        <w:rPr>
          <w:sz w:val="24"/>
          <w:szCs w:val="24"/>
          <w:lang w:val="en-US"/>
        </w:rPr>
        <w:t xml:space="preserve">meet the </w:t>
      </w:r>
      <w:r w:rsidR="00C44B8C">
        <w:rPr>
          <w:sz w:val="24"/>
          <w:szCs w:val="24"/>
          <w:lang w:val="en-US"/>
        </w:rPr>
        <w:t xml:space="preserve">2-year </w:t>
      </w:r>
      <w:r w:rsidRPr="004E10D0">
        <w:rPr>
          <w:sz w:val="24"/>
          <w:szCs w:val="24"/>
          <w:lang w:val="en-US"/>
        </w:rPr>
        <w:t>qualification period for residency.</w:t>
      </w:r>
    </w:p>
    <w:p w14:paraId="7D438692" w14:textId="77777777" w:rsidR="00BB6870" w:rsidRPr="004E10D0" w:rsidRDefault="00BB6870" w:rsidP="00CC6D1F">
      <w:pPr>
        <w:pStyle w:val="ListParagraph"/>
        <w:ind w:left="0"/>
        <w:jc w:val="both"/>
        <w:rPr>
          <w:sz w:val="24"/>
          <w:szCs w:val="24"/>
          <w:lang w:val="en-US"/>
        </w:rPr>
      </w:pPr>
    </w:p>
    <w:p w14:paraId="228E9277" w14:textId="77777777" w:rsidR="00A74F2F" w:rsidRPr="00A74F2F" w:rsidRDefault="005E2CD9" w:rsidP="00A74F2F">
      <w:pPr>
        <w:pStyle w:val="ListParagraph"/>
        <w:ind w:left="0"/>
        <w:rPr>
          <w:sz w:val="24"/>
          <w:szCs w:val="24"/>
          <w:lang w:val="en-US"/>
        </w:rPr>
      </w:pPr>
      <w:r>
        <w:rPr>
          <w:sz w:val="24"/>
          <w:szCs w:val="24"/>
          <w:lang w:val="en-US"/>
        </w:rPr>
        <w:t>The</w:t>
      </w:r>
      <w:r w:rsidR="00C44B8C">
        <w:rPr>
          <w:sz w:val="24"/>
          <w:szCs w:val="24"/>
          <w:lang w:val="en-US"/>
        </w:rPr>
        <w:t xml:space="preserve">re are a number of </w:t>
      </w:r>
      <w:r>
        <w:rPr>
          <w:sz w:val="24"/>
          <w:szCs w:val="24"/>
          <w:lang w:val="en-US"/>
        </w:rPr>
        <w:t>e</w:t>
      </w:r>
      <w:r w:rsidRPr="00A74F2F">
        <w:rPr>
          <w:sz w:val="24"/>
          <w:szCs w:val="24"/>
          <w:lang w:val="en-US"/>
        </w:rPr>
        <w:t>xceptions to the 2-year residency rule</w:t>
      </w:r>
      <w:r w:rsidR="00C44B8C">
        <w:rPr>
          <w:sz w:val="24"/>
          <w:szCs w:val="24"/>
          <w:lang w:val="en-US"/>
        </w:rPr>
        <w:t>. These are</w:t>
      </w:r>
      <w:r w:rsidRPr="00A74F2F">
        <w:rPr>
          <w:sz w:val="24"/>
          <w:szCs w:val="24"/>
          <w:lang w:val="en-US"/>
        </w:rPr>
        <w:t xml:space="preserve">:  </w:t>
      </w:r>
    </w:p>
    <w:p w14:paraId="5295A9C9" w14:textId="77777777" w:rsidR="00A74F2F" w:rsidRPr="00A74F2F" w:rsidRDefault="00A74F2F" w:rsidP="00A74F2F">
      <w:pPr>
        <w:pStyle w:val="ListParagraph"/>
        <w:rPr>
          <w:sz w:val="24"/>
          <w:szCs w:val="24"/>
          <w:lang w:val="en-US"/>
        </w:rPr>
      </w:pPr>
    </w:p>
    <w:p w14:paraId="529F5398" w14:textId="77777777" w:rsidR="00AB71CA" w:rsidRDefault="005E2CD9" w:rsidP="004A5670">
      <w:pPr>
        <w:pStyle w:val="ListParagraph"/>
        <w:numPr>
          <w:ilvl w:val="0"/>
          <w:numId w:val="52"/>
        </w:numPr>
        <w:ind w:left="360"/>
        <w:rPr>
          <w:bCs/>
          <w:iCs/>
          <w:sz w:val="24"/>
          <w:szCs w:val="24"/>
          <w:lang w:val="en-US"/>
        </w:rPr>
      </w:pPr>
      <w:r>
        <w:rPr>
          <w:bCs/>
          <w:iCs/>
          <w:sz w:val="24"/>
          <w:szCs w:val="24"/>
          <w:lang w:val="en-US"/>
        </w:rPr>
        <w:t xml:space="preserve">Applicant’s owed a main section 193(2) </w:t>
      </w:r>
      <w:r w:rsidR="007A65C3">
        <w:rPr>
          <w:bCs/>
          <w:iCs/>
          <w:sz w:val="24"/>
          <w:szCs w:val="24"/>
          <w:lang w:val="en-US"/>
        </w:rPr>
        <w:t xml:space="preserve">homeless </w:t>
      </w:r>
      <w:r>
        <w:rPr>
          <w:bCs/>
          <w:iCs/>
          <w:sz w:val="24"/>
          <w:szCs w:val="24"/>
          <w:lang w:val="en-US"/>
        </w:rPr>
        <w:t xml:space="preserve">duty by one of the 3 participating Select Move Councils. </w:t>
      </w:r>
    </w:p>
    <w:p w14:paraId="4556C450" w14:textId="77777777" w:rsidR="00AB71CA" w:rsidRDefault="00AB71CA" w:rsidP="00AB71CA">
      <w:pPr>
        <w:pStyle w:val="ListParagraph"/>
        <w:ind w:left="360"/>
        <w:rPr>
          <w:bCs/>
          <w:iCs/>
          <w:sz w:val="24"/>
          <w:szCs w:val="24"/>
          <w:lang w:val="en-US"/>
        </w:rPr>
      </w:pPr>
    </w:p>
    <w:p w14:paraId="2CB5FF97" w14:textId="77777777" w:rsidR="00A74F2F" w:rsidRPr="00CD63FD" w:rsidRDefault="005E2CD9" w:rsidP="004A5670">
      <w:pPr>
        <w:pStyle w:val="ListParagraph"/>
        <w:numPr>
          <w:ilvl w:val="0"/>
          <w:numId w:val="52"/>
        </w:numPr>
        <w:ind w:left="360"/>
        <w:rPr>
          <w:bCs/>
          <w:iCs/>
          <w:sz w:val="24"/>
          <w:szCs w:val="24"/>
          <w:lang w:val="en-US"/>
        </w:rPr>
      </w:pPr>
      <w:r w:rsidRPr="00CD63FD">
        <w:rPr>
          <w:bCs/>
          <w:iCs/>
          <w:sz w:val="24"/>
          <w:szCs w:val="24"/>
          <w:lang w:val="en-US"/>
        </w:rPr>
        <w:t xml:space="preserve">Where </w:t>
      </w:r>
      <w:r w:rsidR="009E7146">
        <w:rPr>
          <w:bCs/>
          <w:iCs/>
          <w:sz w:val="24"/>
          <w:szCs w:val="24"/>
          <w:lang w:val="en-US"/>
        </w:rPr>
        <w:t>a Select Move C</w:t>
      </w:r>
      <w:r w:rsidRPr="00CD63FD">
        <w:rPr>
          <w:bCs/>
          <w:iCs/>
          <w:sz w:val="24"/>
          <w:szCs w:val="24"/>
          <w:lang w:val="en-US"/>
        </w:rPr>
        <w:t xml:space="preserve">ouncil has placed an applicant into temporary accommodation outside of </w:t>
      </w:r>
      <w:r w:rsidR="007A65C3">
        <w:rPr>
          <w:bCs/>
          <w:iCs/>
          <w:sz w:val="24"/>
          <w:szCs w:val="24"/>
          <w:lang w:val="en-US"/>
        </w:rPr>
        <w:t xml:space="preserve">an </w:t>
      </w:r>
      <w:r w:rsidR="009E7146">
        <w:rPr>
          <w:bCs/>
          <w:iCs/>
          <w:sz w:val="24"/>
          <w:szCs w:val="24"/>
          <w:lang w:val="en-US"/>
        </w:rPr>
        <w:t xml:space="preserve">area covered by the 3 Councils. </w:t>
      </w:r>
    </w:p>
    <w:p w14:paraId="5D1B051E" w14:textId="77777777" w:rsidR="00A74F2F" w:rsidRPr="00A74F2F" w:rsidRDefault="00A74F2F" w:rsidP="00CD63FD">
      <w:pPr>
        <w:pStyle w:val="ListParagraph"/>
        <w:ind w:left="0"/>
        <w:rPr>
          <w:bCs/>
          <w:iCs/>
          <w:sz w:val="24"/>
          <w:szCs w:val="24"/>
          <w:lang w:val="en-US"/>
        </w:rPr>
      </w:pPr>
    </w:p>
    <w:p w14:paraId="70A031C1" w14:textId="77777777" w:rsidR="00A74F2F" w:rsidRPr="00CD63FD" w:rsidRDefault="005E2CD9" w:rsidP="004A5670">
      <w:pPr>
        <w:pStyle w:val="ListParagraph"/>
        <w:numPr>
          <w:ilvl w:val="0"/>
          <w:numId w:val="52"/>
        </w:numPr>
        <w:ind w:left="360"/>
        <w:rPr>
          <w:sz w:val="24"/>
          <w:szCs w:val="24"/>
          <w:lang w:val="en-US"/>
        </w:rPr>
      </w:pPr>
      <w:r w:rsidRPr="00CD63FD">
        <w:rPr>
          <w:sz w:val="24"/>
          <w:szCs w:val="24"/>
          <w:lang w:val="en-US"/>
        </w:rPr>
        <w:t xml:space="preserve">Where </w:t>
      </w:r>
      <w:r w:rsidR="009E7146">
        <w:rPr>
          <w:sz w:val="24"/>
          <w:szCs w:val="24"/>
          <w:lang w:val="en-US"/>
        </w:rPr>
        <w:t xml:space="preserve">a partner Council </w:t>
      </w:r>
      <w:r w:rsidRPr="00CD63FD">
        <w:rPr>
          <w:sz w:val="24"/>
          <w:szCs w:val="24"/>
          <w:lang w:val="en-US"/>
        </w:rPr>
        <w:t xml:space="preserve">agrees that there are exceptional circumstances requiring a move into </w:t>
      </w:r>
      <w:r w:rsidR="009E7146">
        <w:rPr>
          <w:sz w:val="24"/>
          <w:szCs w:val="24"/>
          <w:lang w:val="en-US"/>
        </w:rPr>
        <w:t xml:space="preserve">an area. </w:t>
      </w:r>
      <w:r w:rsidRPr="00CD63FD">
        <w:rPr>
          <w:sz w:val="24"/>
          <w:szCs w:val="24"/>
          <w:lang w:val="en-US"/>
        </w:rPr>
        <w:t>This will be decided on a case-b</w:t>
      </w:r>
      <w:r w:rsidRPr="00CD63FD">
        <w:rPr>
          <w:sz w:val="24"/>
          <w:szCs w:val="24"/>
          <w:lang w:val="en-US"/>
        </w:rPr>
        <w:t>y-case basis</w:t>
      </w:r>
      <w:r w:rsidR="00200BEF">
        <w:rPr>
          <w:sz w:val="24"/>
          <w:szCs w:val="24"/>
          <w:lang w:val="en-US"/>
        </w:rPr>
        <w:t xml:space="preserve">. </w:t>
      </w:r>
      <w:r w:rsidRPr="00CD63FD">
        <w:rPr>
          <w:sz w:val="24"/>
          <w:szCs w:val="24"/>
          <w:lang w:val="en-US"/>
        </w:rPr>
        <w:t xml:space="preserve"> Examples </w:t>
      </w:r>
      <w:r w:rsidR="003B5253">
        <w:rPr>
          <w:sz w:val="24"/>
          <w:szCs w:val="24"/>
          <w:lang w:val="en-US"/>
        </w:rPr>
        <w:t xml:space="preserve">where exceptional circumstances </w:t>
      </w:r>
      <w:r w:rsidR="00200BEF">
        <w:rPr>
          <w:sz w:val="24"/>
          <w:szCs w:val="24"/>
          <w:lang w:val="en-US"/>
        </w:rPr>
        <w:t xml:space="preserve">may </w:t>
      </w:r>
      <w:r w:rsidR="003B5253">
        <w:rPr>
          <w:sz w:val="24"/>
          <w:szCs w:val="24"/>
          <w:lang w:val="en-US"/>
        </w:rPr>
        <w:t xml:space="preserve">be considered on a </w:t>
      </w:r>
      <w:r w:rsidR="004C3AD4">
        <w:rPr>
          <w:sz w:val="24"/>
          <w:szCs w:val="24"/>
          <w:lang w:val="en-US"/>
        </w:rPr>
        <w:t>case-by-case</w:t>
      </w:r>
      <w:r w:rsidR="003B5253">
        <w:rPr>
          <w:sz w:val="24"/>
          <w:szCs w:val="24"/>
          <w:lang w:val="en-US"/>
        </w:rPr>
        <w:t xml:space="preserve"> basis </w:t>
      </w:r>
      <w:r w:rsidRPr="00CD63FD">
        <w:rPr>
          <w:sz w:val="24"/>
          <w:szCs w:val="24"/>
          <w:lang w:val="en-US"/>
        </w:rPr>
        <w:t xml:space="preserve">include: </w:t>
      </w:r>
    </w:p>
    <w:p w14:paraId="4CA19B7E" w14:textId="77777777" w:rsidR="00A74F2F" w:rsidRPr="00CD63FD" w:rsidRDefault="005E2CD9" w:rsidP="004A5670">
      <w:pPr>
        <w:pStyle w:val="ListParagraph"/>
        <w:numPr>
          <w:ilvl w:val="0"/>
          <w:numId w:val="53"/>
        </w:numPr>
        <w:rPr>
          <w:sz w:val="24"/>
          <w:szCs w:val="24"/>
          <w:lang w:val="en-US"/>
        </w:rPr>
      </w:pPr>
      <w:r w:rsidRPr="00CD63FD">
        <w:rPr>
          <w:sz w:val="24"/>
          <w:szCs w:val="24"/>
          <w:lang w:val="en-US"/>
        </w:rPr>
        <w:t xml:space="preserve">Reasons of safety, </w:t>
      </w:r>
      <w:r w:rsidR="003B5253">
        <w:rPr>
          <w:sz w:val="24"/>
          <w:szCs w:val="24"/>
          <w:lang w:val="en-US"/>
        </w:rPr>
        <w:t xml:space="preserve">for example </w:t>
      </w:r>
      <w:r w:rsidRPr="00CD63FD">
        <w:rPr>
          <w:sz w:val="24"/>
          <w:szCs w:val="24"/>
          <w:lang w:val="en-US"/>
        </w:rPr>
        <w:t>when an applicant is fleeing domestic abuse or hate crime from another area, or</w:t>
      </w:r>
    </w:p>
    <w:p w14:paraId="6ED71DA4" w14:textId="77777777" w:rsidR="00A74F2F" w:rsidRPr="00CD63FD" w:rsidRDefault="005E2CD9" w:rsidP="004A5670">
      <w:pPr>
        <w:pStyle w:val="ListParagraph"/>
        <w:numPr>
          <w:ilvl w:val="0"/>
          <w:numId w:val="53"/>
        </w:numPr>
        <w:rPr>
          <w:sz w:val="24"/>
          <w:szCs w:val="24"/>
          <w:lang w:val="en-US"/>
        </w:rPr>
      </w:pPr>
      <w:r>
        <w:rPr>
          <w:sz w:val="24"/>
          <w:szCs w:val="24"/>
          <w:lang w:val="en-US"/>
        </w:rPr>
        <w:t>An applicant i</w:t>
      </w:r>
      <w:r w:rsidRPr="00CD63FD">
        <w:rPr>
          <w:sz w:val="24"/>
          <w:szCs w:val="24"/>
          <w:lang w:val="en-US"/>
        </w:rPr>
        <w:t>s on a witness protecti</w:t>
      </w:r>
      <w:r w:rsidRPr="00CD63FD">
        <w:rPr>
          <w:sz w:val="24"/>
          <w:szCs w:val="24"/>
          <w:lang w:val="en-US"/>
        </w:rPr>
        <w:t xml:space="preserve">on programme and the </w:t>
      </w:r>
      <w:r w:rsidR="00BE341D">
        <w:rPr>
          <w:sz w:val="24"/>
          <w:szCs w:val="24"/>
          <w:lang w:val="en-US"/>
        </w:rPr>
        <w:t xml:space="preserve">SMP </w:t>
      </w:r>
      <w:r w:rsidRPr="00CD63FD">
        <w:rPr>
          <w:sz w:val="24"/>
          <w:szCs w:val="24"/>
          <w:lang w:val="en-US"/>
        </w:rPr>
        <w:t xml:space="preserve">has agreed that </w:t>
      </w:r>
      <w:r w:rsidR="00200BEF">
        <w:rPr>
          <w:sz w:val="24"/>
          <w:szCs w:val="24"/>
          <w:lang w:val="en-US"/>
        </w:rPr>
        <w:t xml:space="preserve">a </w:t>
      </w:r>
      <w:r w:rsidRPr="00CD63FD">
        <w:rPr>
          <w:sz w:val="24"/>
          <w:szCs w:val="24"/>
          <w:lang w:val="en-US"/>
        </w:rPr>
        <w:t xml:space="preserve">move to </w:t>
      </w:r>
      <w:r w:rsidR="00382B79">
        <w:rPr>
          <w:sz w:val="24"/>
          <w:szCs w:val="24"/>
          <w:lang w:val="en-US"/>
        </w:rPr>
        <w:t xml:space="preserve">a select Move Council’s area </w:t>
      </w:r>
      <w:r w:rsidR="00200BEF">
        <w:rPr>
          <w:sz w:val="24"/>
          <w:szCs w:val="24"/>
          <w:lang w:val="en-US"/>
        </w:rPr>
        <w:t>is essential</w:t>
      </w:r>
      <w:r w:rsidRPr="00CD63FD">
        <w:rPr>
          <w:sz w:val="24"/>
          <w:szCs w:val="24"/>
          <w:lang w:val="en-US"/>
        </w:rPr>
        <w:t>, or</w:t>
      </w:r>
    </w:p>
    <w:p w14:paraId="4D9919DC" w14:textId="77777777" w:rsidR="00A74F2F" w:rsidRPr="00CD63FD" w:rsidRDefault="005E2CD9" w:rsidP="004A5670">
      <w:pPr>
        <w:pStyle w:val="ListParagraph"/>
        <w:numPr>
          <w:ilvl w:val="0"/>
          <w:numId w:val="53"/>
        </w:numPr>
        <w:rPr>
          <w:sz w:val="24"/>
          <w:szCs w:val="24"/>
          <w:lang w:val="en-US"/>
        </w:rPr>
      </w:pPr>
      <w:r w:rsidRPr="00CD63FD">
        <w:rPr>
          <w:sz w:val="24"/>
          <w:szCs w:val="24"/>
          <w:lang w:val="en-US"/>
        </w:rPr>
        <w:t xml:space="preserve">Where </w:t>
      </w:r>
      <w:r w:rsidR="009E7146">
        <w:rPr>
          <w:sz w:val="24"/>
          <w:szCs w:val="24"/>
          <w:lang w:val="en-US"/>
        </w:rPr>
        <w:t xml:space="preserve">a Select Move partner </w:t>
      </w:r>
      <w:r w:rsidRPr="00CD63FD">
        <w:rPr>
          <w:sz w:val="24"/>
          <w:szCs w:val="24"/>
          <w:lang w:val="en-US"/>
        </w:rPr>
        <w:t>agrees there is a</w:t>
      </w:r>
      <w:r w:rsidR="003B5253">
        <w:rPr>
          <w:sz w:val="24"/>
          <w:szCs w:val="24"/>
          <w:lang w:val="en-US"/>
        </w:rPr>
        <w:t xml:space="preserve"> very </w:t>
      </w:r>
      <w:r w:rsidRPr="00CD63FD">
        <w:rPr>
          <w:sz w:val="24"/>
          <w:szCs w:val="24"/>
          <w:lang w:val="en-US"/>
        </w:rPr>
        <w:t xml:space="preserve">exceptional need to live in </w:t>
      </w:r>
      <w:r w:rsidR="009E7146">
        <w:rPr>
          <w:sz w:val="24"/>
          <w:szCs w:val="24"/>
          <w:lang w:val="en-US"/>
        </w:rPr>
        <w:t xml:space="preserve">an area </w:t>
      </w:r>
      <w:r w:rsidRPr="00CD63FD">
        <w:rPr>
          <w:sz w:val="24"/>
          <w:szCs w:val="24"/>
          <w:lang w:val="en-US"/>
        </w:rPr>
        <w:t xml:space="preserve">to provide or receive essential support. </w:t>
      </w:r>
    </w:p>
    <w:p w14:paraId="0581DB60" w14:textId="77777777" w:rsidR="00A74F2F" w:rsidRPr="00A74F2F" w:rsidRDefault="00A74F2F" w:rsidP="00CD63FD">
      <w:pPr>
        <w:pStyle w:val="ListParagraph"/>
        <w:ind w:left="0"/>
        <w:rPr>
          <w:sz w:val="24"/>
          <w:szCs w:val="24"/>
          <w:lang w:val="en-US"/>
        </w:rPr>
      </w:pPr>
    </w:p>
    <w:p w14:paraId="61C9AC2B" w14:textId="77777777" w:rsidR="00A74F2F" w:rsidRPr="00CD63FD" w:rsidRDefault="005E2CD9" w:rsidP="004A5670">
      <w:pPr>
        <w:pStyle w:val="ListParagraph"/>
        <w:numPr>
          <w:ilvl w:val="0"/>
          <w:numId w:val="52"/>
        </w:numPr>
        <w:ind w:left="360"/>
        <w:rPr>
          <w:sz w:val="24"/>
          <w:szCs w:val="24"/>
          <w:lang w:val="en-US"/>
        </w:rPr>
      </w:pPr>
      <w:r>
        <w:rPr>
          <w:sz w:val="24"/>
          <w:szCs w:val="24"/>
          <w:lang w:val="en-US"/>
        </w:rPr>
        <w:t xml:space="preserve">Select Move </w:t>
      </w:r>
      <w:r w:rsidRPr="00CD63FD">
        <w:rPr>
          <w:sz w:val="24"/>
          <w:szCs w:val="24"/>
          <w:lang w:val="en-US"/>
        </w:rPr>
        <w:t xml:space="preserve">will consider any application from a gypsy or </w:t>
      </w:r>
      <w:r w:rsidR="004C3AD4" w:rsidRPr="00CD63FD">
        <w:rPr>
          <w:sz w:val="24"/>
          <w:szCs w:val="24"/>
          <w:lang w:val="en-US"/>
        </w:rPr>
        <w:t>traveler</w:t>
      </w:r>
      <w:r w:rsidRPr="00CD63FD">
        <w:rPr>
          <w:sz w:val="24"/>
          <w:szCs w:val="24"/>
          <w:lang w:val="en-US"/>
        </w:rPr>
        <w:t xml:space="preserve"> household where the applicant may not meet the </w:t>
      </w:r>
      <w:r w:rsidR="003B5253">
        <w:rPr>
          <w:sz w:val="24"/>
          <w:szCs w:val="24"/>
          <w:lang w:val="en-US"/>
        </w:rPr>
        <w:t>2</w:t>
      </w:r>
      <w:r w:rsidR="0044253F">
        <w:rPr>
          <w:sz w:val="24"/>
          <w:szCs w:val="24"/>
          <w:lang w:val="en-US"/>
        </w:rPr>
        <w:t>-</w:t>
      </w:r>
      <w:r w:rsidR="003B5253">
        <w:rPr>
          <w:sz w:val="24"/>
          <w:szCs w:val="24"/>
          <w:lang w:val="en-US"/>
        </w:rPr>
        <w:t xml:space="preserve">year </w:t>
      </w:r>
      <w:r w:rsidRPr="00CD63FD">
        <w:rPr>
          <w:sz w:val="24"/>
          <w:szCs w:val="24"/>
          <w:lang w:val="en-US"/>
        </w:rPr>
        <w:t xml:space="preserve">continuous period of residence rule, </w:t>
      </w:r>
      <w:r w:rsidR="00200BEF">
        <w:rPr>
          <w:sz w:val="24"/>
          <w:szCs w:val="24"/>
          <w:lang w:val="en-US"/>
        </w:rPr>
        <w:t xml:space="preserve">if </w:t>
      </w:r>
      <w:r w:rsidRPr="00CD63FD">
        <w:rPr>
          <w:sz w:val="24"/>
          <w:szCs w:val="24"/>
          <w:lang w:val="en-US"/>
        </w:rPr>
        <w:t xml:space="preserve">the period </w:t>
      </w:r>
      <w:r w:rsidR="00200BEF">
        <w:rPr>
          <w:sz w:val="24"/>
          <w:szCs w:val="24"/>
          <w:lang w:val="en-US"/>
        </w:rPr>
        <w:t xml:space="preserve">has </w:t>
      </w:r>
      <w:r w:rsidRPr="00CD63FD">
        <w:rPr>
          <w:sz w:val="24"/>
          <w:szCs w:val="24"/>
          <w:lang w:val="en-US"/>
        </w:rPr>
        <w:t xml:space="preserve">been broken by travelling. </w:t>
      </w:r>
      <w:r>
        <w:rPr>
          <w:sz w:val="24"/>
          <w:szCs w:val="24"/>
          <w:lang w:val="en-US"/>
        </w:rPr>
        <w:t>T</w:t>
      </w:r>
      <w:r w:rsidRPr="00CD63FD">
        <w:rPr>
          <w:sz w:val="24"/>
          <w:szCs w:val="24"/>
          <w:lang w:val="en-US"/>
        </w:rPr>
        <w:t xml:space="preserve">he facts </w:t>
      </w:r>
      <w:r w:rsidRPr="00CD63FD">
        <w:rPr>
          <w:sz w:val="24"/>
          <w:szCs w:val="24"/>
          <w:lang w:val="en-US"/>
        </w:rPr>
        <w:t xml:space="preserve">of each case </w:t>
      </w:r>
      <w:r>
        <w:rPr>
          <w:sz w:val="24"/>
          <w:szCs w:val="24"/>
          <w:lang w:val="en-US"/>
        </w:rPr>
        <w:t xml:space="preserve">will be considered </w:t>
      </w:r>
      <w:r w:rsidRPr="00CD63FD">
        <w:rPr>
          <w:sz w:val="24"/>
          <w:szCs w:val="24"/>
          <w:lang w:val="en-US"/>
        </w:rPr>
        <w:t xml:space="preserve">when deciding whether the rule should be waived. </w:t>
      </w:r>
    </w:p>
    <w:p w14:paraId="10DED39A" w14:textId="77777777" w:rsidR="00A74F2F" w:rsidRPr="00A74F2F" w:rsidRDefault="00A74F2F" w:rsidP="00CD63FD">
      <w:pPr>
        <w:pStyle w:val="ListParagraph"/>
        <w:ind w:left="0"/>
        <w:rPr>
          <w:sz w:val="24"/>
          <w:szCs w:val="24"/>
          <w:lang w:val="en-US"/>
        </w:rPr>
      </w:pPr>
    </w:p>
    <w:p w14:paraId="4F687696" w14:textId="77777777" w:rsidR="00A74F2F" w:rsidRPr="00CD63FD" w:rsidRDefault="005E2CD9" w:rsidP="004A5670">
      <w:pPr>
        <w:pStyle w:val="ListParagraph"/>
        <w:numPr>
          <w:ilvl w:val="0"/>
          <w:numId w:val="52"/>
        </w:numPr>
        <w:ind w:left="360"/>
        <w:rPr>
          <w:sz w:val="24"/>
          <w:szCs w:val="24"/>
          <w:lang w:val="en-US"/>
        </w:rPr>
      </w:pPr>
      <w:r w:rsidRPr="00CD63FD">
        <w:rPr>
          <w:sz w:val="24"/>
          <w:szCs w:val="24"/>
          <w:lang w:val="en-US"/>
        </w:rPr>
        <w:t xml:space="preserve">Care Leavers below the age of 21 years </w:t>
      </w:r>
      <w:r w:rsidR="000E1E0C">
        <w:rPr>
          <w:sz w:val="24"/>
          <w:szCs w:val="24"/>
          <w:lang w:val="en-US"/>
        </w:rPr>
        <w:t xml:space="preserve">(or 25 if they are pursuing a programme of education </w:t>
      </w:r>
      <w:r w:rsidR="00AB48F5">
        <w:rPr>
          <w:sz w:val="24"/>
          <w:szCs w:val="24"/>
          <w:lang w:val="en-US"/>
        </w:rPr>
        <w:t xml:space="preserve">agreed in their pathway plan) </w:t>
      </w:r>
      <w:r w:rsidRPr="00CD63FD">
        <w:rPr>
          <w:sz w:val="24"/>
          <w:szCs w:val="24"/>
          <w:lang w:val="en-US"/>
        </w:rPr>
        <w:t>who are owed a duty under section 23C of the Childr</w:t>
      </w:r>
      <w:r w:rsidRPr="00CD63FD">
        <w:rPr>
          <w:sz w:val="24"/>
          <w:szCs w:val="24"/>
          <w:lang w:val="en-US"/>
        </w:rPr>
        <w:t xml:space="preserve">en Act 1989 by </w:t>
      </w:r>
      <w:r w:rsidR="006678FF">
        <w:rPr>
          <w:sz w:val="24"/>
          <w:szCs w:val="24"/>
          <w:lang w:val="en-US"/>
        </w:rPr>
        <w:t xml:space="preserve">Lancashire </w:t>
      </w:r>
      <w:r w:rsidRPr="00CD63FD">
        <w:rPr>
          <w:sz w:val="24"/>
          <w:szCs w:val="24"/>
          <w:lang w:val="en-US"/>
        </w:rPr>
        <w:t xml:space="preserve">County Council and have been looked after in accommodation outside of </w:t>
      </w:r>
      <w:r w:rsidR="006678FF">
        <w:rPr>
          <w:sz w:val="24"/>
          <w:szCs w:val="24"/>
          <w:lang w:val="en-US"/>
        </w:rPr>
        <w:t>Lancashire</w:t>
      </w:r>
      <w:r w:rsidRPr="00CD63FD">
        <w:rPr>
          <w:sz w:val="24"/>
          <w:szCs w:val="24"/>
          <w:lang w:val="en-US"/>
        </w:rPr>
        <w:t xml:space="preserve">.  </w:t>
      </w:r>
    </w:p>
    <w:p w14:paraId="759A48CF" w14:textId="77777777" w:rsidR="00A74F2F" w:rsidRPr="00A74F2F" w:rsidRDefault="00A74F2F" w:rsidP="00CD63FD">
      <w:pPr>
        <w:pStyle w:val="ListParagraph"/>
        <w:ind w:left="0"/>
        <w:rPr>
          <w:sz w:val="24"/>
          <w:szCs w:val="24"/>
          <w:lang w:val="en-US"/>
        </w:rPr>
      </w:pPr>
    </w:p>
    <w:p w14:paraId="3AE811C1" w14:textId="77777777" w:rsidR="00A74F2F" w:rsidRDefault="005E2CD9" w:rsidP="004A5670">
      <w:pPr>
        <w:pStyle w:val="ListParagraph"/>
        <w:numPr>
          <w:ilvl w:val="0"/>
          <w:numId w:val="52"/>
        </w:numPr>
        <w:ind w:left="360"/>
        <w:rPr>
          <w:sz w:val="24"/>
          <w:szCs w:val="24"/>
          <w:lang w:val="en-US"/>
        </w:rPr>
      </w:pPr>
      <w:r w:rsidRPr="00CD63FD">
        <w:rPr>
          <w:sz w:val="24"/>
          <w:szCs w:val="24"/>
          <w:lang w:val="en-US"/>
        </w:rPr>
        <w:t xml:space="preserve">Applicants who satisfy the right to move criteria. The Right to Move qualification regulations 2015 states that </w:t>
      </w:r>
      <w:r w:rsidR="003B5253">
        <w:rPr>
          <w:sz w:val="24"/>
          <w:szCs w:val="24"/>
          <w:lang w:val="en-US"/>
        </w:rPr>
        <w:t>l</w:t>
      </w:r>
      <w:r w:rsidRPr="00CD63FD">
        <w:rPr>
          <w:sz w:val="24"/>
          <w:szCs w:val="24"/>
          <w:lang w:val="en-US"/>
        </w:rPr>
        <w:t xml:space="preserve">ocal </w:t>
      </w:r>
      <w:r w:rsidR="003B5253">
        <w:rPr>
          <w:sz w:val="24"/>
          <w:szCs w:val="24"/>
          <w:lang w:val="en-US"/>
        </w:rPr>
        <w:t>c</w:t>
      </w:r>
      <w:r w:rsidRPr="00CD63FD">
        <w:rPr>
          <w:sz w:val="24"/>
          <w:szCs w:val="24"/>
          <w:lang w:val="en-US"/>
        </w:rPr>
        <w:t xml:space="preserve">onnection </w:t>
      </w:r>
      <w:r w:rsidR="003B5253">
        <w:rPr>
          <w:sz w:val="24"/>
          <w:szCs w:val="24"/>
          <w:lang w:val="en-US"/>
        </w:rPr>
        <w:t xml:space="preserve">qualification rules </w:t>
      </w:r>
      <w:r w:rsidRPr="00CD63FD">
        <w:rPr>
          <w:sz w:val="24"/>
          <w:szCs w:val="24"/>
          <w:lang w:val="en-US"/>
        </w:rPr>
        <w:t>must not be applied to existing social tenants who seek to move from another Council district in England</w:t>
      </w:r>
      <w:r w:rsidR="003B5253">
        <w:rPr>
          <w:sz w:val="24"/>
          <w:szCs w:val="24"/>
          <w:lang w:val="en-US"/>
        </w:rPr>
        <w:t>,</w:t>
      </w:r>
      <w:r w:rsidRPr="00CD63FD">
        <w:rPr>
          <w:sz w:val="24"/>
          <w:szCs w:val="24"/>
          <w:lang w:val="en-US"/>
        </w:rPr>
        <w:t xml:space="preserve"> a</w:t>
      </w:r>
      <w:r w:rsidRPr="00CD63FD">
        <w:rPr>
          <w:sz w:val="24"/>
          <w:szCs w:val="24"/>
          <w:lang w:val="en-US"/>
        </w:rPr>
        <w:t xml:space="preserve">nd who have a need to move for work related reasons to avoid hardship. </w:t>
      </w:r>
      <w:r w:rsidR="003B5253">
        <w:rPr>
          <w:sz w:val="24"/>
          <w:szCs w:val="24"/>
          <w:lang w:val="en-US"/>
        </w:rPr>
        <w:t>However, t</w:t>
      </w:r>
      <w:r w:rsidRPr="00CD63FD">
        <w:rPr>
          <w:sz w:val="24"/>
          <w:szCs w:val="24"/>
          <w:lang w:val="en-US"/>
        </w:rPr>
        <w:t xml:space="preserve">he </w:t>
      </w:r>
      <w:r w:rsidR="006678FF">
        <w:rPr>
          <w:sz w:val="24"/>
          <w:szCs w:val="24"/>
          <w:lang w:val="en-US"/>
        </w:rPr>
        <w:t xml:space="preserve">Select Move </w:t>
      </w:r>
      <w:r w:rsidRPr="00CD63FD">
        <w:rPr>
          <w:sz w:val="24"/>
          <w:szCs w:val="24"/>
          <w:lang w:val="en-US"/>
        </w:rPr>
        <w:t xml:space="preserve">policy is to limit these moves to no more than 1%. of all lettings per year. </w:t>
      </w:r>
    </w:p>
    <w:p w14:paraId="73FDE9F5" w14:textId="77777777" w:rsidR="003B5253" w:rsidRPr="003B5253" w:rsidRDefault="005E2CD9" w:rsidP="003B5253">
      <w:pPr>
        <w:pStyle w:val="ListParagraph"/>
        <w:ind w:left="360"/>
        <w:rPr>
          <w:i/>
          <w:iCs/>
          <w:sz w:val="24"/>
          <w:szCs w:val="24"/>
          <w:lang w:val="en-US"/>
        </w:rPr>
      </w:pPr>
      <w:r w:rsidRPr="003B5253">
        <w:rPr>
          <w:i/>
          <w:iCs/>
          <w:sz w:val="24"/>
          <w:szCs w:val="24"/>
          <w:lang w:val="en-US"/>
        </w:rPr>
        <w:t xml:space="preserve">See </w:t>
      </w:r>
      <w:r w:rsidRPr="004C3AD4">
        <w:rPr>
          <w:i/>
          <w:iCs/>
          <w:sz w:val="24"/>
          <w:szCs w:val="24"/>
          <w:lang w:val="en-US"/>
        </w:rPr>
        <w:t>appendix 6</w:t>
      </w:r>
      <w:r w:rsidRPr="003B5253">
        <w:rPr>
          <w:i/>
          <w:iCs/>
          <w:sz w:val="24"/>
          <w:szCs w:val="24"/>
          <w:lang w:val="en-US"/>
        </w:rPr>
        <w:t xml:space="preserve"> for details of how the ‘right to move’ criteria will be applied </w:t>
      </w:r>
    </w:p>
    <w:p w14:paraId="6F055BD4" w14:textId="77777777" w:rsidR="003B5253" w:rsidRPr="003B5253" w:rsidRDefault="003B5253" w:rsidP="003B5253">
      <w:pPr>
        <w:pStyle w:val="ListParagraph"/>
        <w:ind w:left="360"/>
        <w:rPr>
          <w:sz w:val="24"/>
          <w:szCs w:val="24"/>
          <w:lang w:val="en-US"/>
        </w:rPr>
      </w:pPr>
    </w:p>
    <w:p w14:paraId="3BA0CFB9" w14:textId="77777777" w:rsidR="00A74F2F" w:rsidRPr="00CD63FD" w:rsidRDefault="005E2CD9" w:rsidP="004A5670">
      <w:pPr>
        <w:pStyle w:val="ListParagraph"/>
        <w:numPr>
          <w:ilvl w:val="0"/>
          <w:numId w:val="52"/>
        </w:numPr>
        <w:ind w:left="360"/>
        <w:rPr>
          <w:sz w:val="24"/>
          <w:szCs w:val="24"/>
          <w:lang w:val="en-US"/>
        </w:rPr>
      </w:pPr>
      <w:r>
        <w:rPr>
          <w:sz w:val="24"/>
          <w:szCs w:val="24"/>
          <w:lang w:val="en-US"/>
        </w:rPr>
        <w:t>W</w:t>
      </w:r>
      <w:r>
        <w:rPr>
          <w:sz w:val="24"/>
          <w:szCs w:val="24"/>
          <w:lang w:val="en-US"/>
        </w:rPr>
        <w:t>here a</w:t>
      </w:r>
      <w:r w:rsidRPr="00CD63FD">
        <w:rPr>
          <w:sz w:val="24"/>
          <w:szCs w:val="24"/>
          <w:lang w:val="en-US"/>
        </w:rPr>
        <w:t xml:space="preserve">t the date of application the applicant is not currently resident in </w:t>
      </w:r>
      <w:r w:rsidR="006678FF">
        <w:rPr>
          <w:sz w:val="24"/>
          <w:szCs w:val="24"/>
          <w:lang w:val="en-US"/>
        </w:rPr>
        <w:t xml:space="preserve">a Select Move area </w:t>
      </w:r>
      <w:r w:rsidRPr="00CD63FD">
        <w:rPr>
          <w:sz w:val="24"/>
          <w:szCs w:val="24"/>
          <w:lang w:val="en-US"/>
        </w:rPr>
        <w:t xml:space="preserve">whilst: </w:t>
      </w:r>
    </w:p>
    <w:p w14:paraId="234DC1DA" w14:textId="77777777" w:rsidR="00A74F2F" w:rsidRPr="00CD63FD" w:rsidRDefault="005E2CD9" w:rsidP="004A5670">
      <w:pPr>
        <w:pStyle w:val="ListParagraph"/>
        <w:numPr>
          <w:ilvl w:val="0"/>
          <w:numId w:val="54"/>
        </w:numPr>
        <w:rPr>
          <w:sz w:val="24"/>
          <w:szCs w:val="24"/>
          <w:lang w:val="en-US"/>
        </w:rPr>
      </w:pPr>
      <w:r w:rsidRPr="00CD63FD">
        <w:rPr>
          <w:sz w:val="24"/>
          <w:szCs w:val="24"/>
          <w:lang w:val="en-US"/>
        </w:rPr>
        <w:t xml:space="preserve">receiving medical or respite care </w:t>
      </w:r>
    </w:p>
    <w:p w14:paraId="79129345" w14:textId="77777777" w:rsidR="00A74F2F" w:rsidRPr="00CD63FD" w:rsidRDefault="005E2CD9" w:rsidP="004A5670">
      <w:pPr>
        <w:pStyle w:val="ListParagraph"/>
        <w:numPr>
          <w:ilvl w:val="0"/>
          <w:numId w:val="54"/>
        </w:numPr>
        <w:rPr>
          <w:sz w:val="24"/>
          <w:szCs w:val="24"/>
          <w:lang w:val="en-US"/>
        </w:rPr>
      </w:pPr>
      <w:r w:rsidRPr="00CD63FD">
        <w:rPr>
          <w:sz w:val="24"/>
          <w:szCs w:val="24"/>
          <w:lang w:val="en-US"/>
        </w:rPr>
        <w:t xml:space="preserve">serving a custodial sentence </w:t>
      </w:r>
    </w:p>
    <w:p w14:paraId="58A8BE6B" w14:textId="77777777" w:rsidR="00A74F2F" w:rsidRPr="00200BEF" w:rsidRDefault="005E2CD9" w:rsidP="00200BEF">
      <w:pPr>
        <w:ind w:left="360"/>
        <w:rPr>
          <w:sz w:val="24"/>
          <w:szCs w:val="24"/>
          <w:lang w:val="en-US"/>
        </w:rPr>
      </w:pPr>
      <w:r>
        <w:rPr>
          <w:sz w:val="24"/>
          <w:szCs w:val="24"/>
          <w:lang w:val="en-US"/>
        </w:rPr>
        <w:t xml:space="preserve">In these circumstances the applicant must have been </w:t>
      </w:r>
      <w:r w:rsidRPr="00200BEF">
        <w:rPr>
          <w:sz w:val="24"/>
          <w:szCs w:val="24"/>
          <w:lang w:val="en-US"/>
        </w:rPr>
        <w:t xml:space="preserve">living in </w:t>
      </w:r>
      <w:r w:rsidR="006678FF">
        <w:rPr>
          <w:sz w:val="24"/>
          <w:szCs w:val="24"/>
          <w:lang w:val="en-US"/>
        </w:rPr>
        <w:t xml:space="preserve">a Select Move area for </w:t>
      </w:r>
      <w:r w:rsidRPr="00200BEF">
        <w:rPr>
          <w:sz w:val="24"/>
          <w:szCs w:val="24"/>
          <w:lang w:val="en-US"/>
        </w:rPr>
        <w:t>2 c</w:t>
      </w:r>
      <w:r w:rsidRPr="00200BEF">
        <w:rPr>
          <w:sz w:val="24"/>
          <w:szCs w:val="24"/>
          <w:lang w:val="en-US"/>
        </w:rPr>
        <w:t>ontinuous years prior to their current accommodation circumstances</w:t>
      </w:r>
    </w:p>
    <w:p w14:paraId="5C9DEE8E" w14:textId="77777777" w:rsidR="00A74F2F" w:rsidRDefault="00A74F2F" w:rsidP="00CD63FD">
      <w:pPr>
        <w:pStyle w:val="ListParagraph"/>
        <w:ind w:left="0"/>
        <w:rPr>
          <w:sz w:val="24"/>
          <w:szCs w:val="24"/>
          <w:lang w:val="en-US"/>
        </w:rPr>
      </w:pPr>
    </w:p>
    <w:p w14:paraId="31D595B4" w14:textId="77777777" w:rsidR="00D83A72" w:rsidRPr="00CD63FD" w:rsidRDefault="005E2CD9" w:rsidP="004A5670">
      <w:pPr>
        <w:pStyle w:val="ListParagraph"/>
        <w:numPr>
          <w:ilvl w:val="0"/>
          <w:numId w:val="52"/>
        </w:numPr>
        <w:ind w:left="360"/>
        <w:rPr>
          <w:sz w:val="24"/>
          <w:szCs w:val="24"/>
          <w:lang w:val="en-US"/>
        </w:rPr>
      </w:pPr>
      <w:r w:rsidRPr="00CD63FD">
        <w:rPr>
          <w:sz w:val="24"/>
          <w:szCs w:val="24"/>
          <w:lang w:val="en-US"/>
        </w:rPr>
        <w:t xml:space="preserve">Applicants that satisfy the Allocation of Housing (Qualification Criteria for Armed Forces) (England) Regulations 2012. These are: </w:t>
      </w:r>
    </w:p>
    <w:p w14:paraId="69DCE53E" w14:textId="77777777" w:rsidR="00D83A72" w:rsidRPr="004E10D0" w:rsidRDefault="005E2CD9" w:rsidP="004A5670">
      <w:pPr>
        <w:pStyle w:val="ListParagraph"/>
        <w:numPr>
          <w:ilvl w:val="0"/>
          <w:numId w:val="7"/>
        </w:numPr>
        <w:rPr>
          <w:sz w:val="24"/>
          <w:szCs w:val="24"/>
          <w:lang w:val="en-US"/>
        </w:rPr>
      </w:pPr>
      <w:r w:rsidRPr="004E10D0">
        <w:rPr>
          <w:sz w:val="24"/>
          <w:szCs w:val="24"/>
          <w:lang w:val="en-US"/>
        </w:rPr>
        <w:t xml:space="preserve">Applicants who are serving members of the regular armed forces </w:t>
      </w:r>
    </w:p>
    <w:p w14:paraId="5A5366F8" w14:textId="77777777" w:rsidR="00D83A72" w:rsidRPr="004E10D0" w:rsidRDefault="005E2CD9" w:rsidP="004A5670">
      <w:pPr>
        <w:pStyle w:val="ListParagraph"/>
        <w:numPr>
          <w:ilvl w:val="0"/>
          <w:numId w:val="7"/>
        </w:numPr>
        <w:rPr>
          <w:sz w:val="24"/>
          <w:szCs w:val="24"/>
          <w:lang w:val="en-US"/>
        </w:rPr>
      </w:pPr>
      <w:r w:rsidRPr="004E10D0">
        <w:rPr>
          <w:sz w:val="24"/>
          <w:szCs w:val="24"/>
          <w:lang w:val="en-US"/>
        </w:rPr>
        <w:t>Applicants who served in the regular armed forces within the</w:t>
      </w:r>
      <w:r w:rsidRPr="004E10D0">
        <w:rPr>
          <w:sz w:val="24"/>
          <w:szCs w:val="24"/>
          <w:lang w:val="en-US"/>
        </w:rPr>
        <w:t xml:space="preserve"> 5 years immediately prior to the date of their application</w:t>
      </w:r>
    </w:p>
    <w:p w14:paraId="4CA22411" w14:textId="77777777" w:rsidR="00D83A72" w:rsidRPr="004E10D0" w:rsidRDefault="005E2CD9" w:rsidP="004A5670">
      <w:pPr>
        <w:pStyle w:val="ListParagraph"/>
        <w:numPr>
          <w:ilvl w:val="0"/>
          <w:numId w:val="7"/>
        </w:numPr>
        <w:rPr>
          <w:sz w:val="24"/>
          <w:szCs w:val="24"/>
          <w:lang w:val="en-US"/>
        </w:rPr>
      </w:pPr>
      <w:r w:rsidRPr="004E10D0">
        <w:rPr>
          <w:sz w:val="24"/>
          <w:szCs w:val="24"/>
          <w:lang w:val="en-US"/>
        </w:rPr>
        <w:lastRenderedPageBreak/>
        <w:t xml:space="preserve">Applicants who are serving or former serving members of the regular armed forces or reserve forces who suffer from a serious injury, illness or disability sustained as a result of their </w:t>
      </w:r>
      <w:r w:rsidRPr="004E10D0">
        <w:rPr>
          <w:sz w:val="24"/>
          <w:szCs w:val="24"/>
          <w:lang w:val="en-US"/>
        </w:rPr>
        <w:t>service</w:t>
      </w:r>
    </w:p>
    <w:p w14:paraId="034E7034" w14:textId="77777777" w:rsidR="00D83A72" w:rsidRDefault="005E2CD9" w:rsidP="004A5670">
      <w:pPr>
        <w:pStyle w:val="ListParagraph"/>
        <w:numPr>
          <w:ilvl w:val="0"/>
          <w:numId w:val="7"/>
        </w:numPr>
        <w:rPr>
          <w:sz w:val="24"/>
          <w:szCs w:val="24"/>
          <w:lang w:val="en-US"/>
        </w:rPr>
      </w:pPr>
      <w:r w:rsidRPr="004E10D0">
        <w:rPr>
          <w:sz w:val="24"/>
          <w:szCs w:val="24"/>
          <w:lang w:val="en-US"/>
        </w:rPr>
        <w:t>Applicants who are a bereaved spouse/civil partner of a former serving member of the regular armed forces and have recently ceased (or will soon cease) to be entitled to reside in services accommodation following the death of their spouse/civil par</w:t>
      </w:r>
      <w:r w:rsidRPr="004E10D0">
        <w:rPr>
          <w:sz w:val="24"/>
          <w:szCs w:val="24"/>
          <w:lang w:val="en-US"/>
        </w:rPr>
        <w:t>tner.</w:t>
      </w:r>
    </w:p>
    <w:p w14:paraId="73332E10" w14:textId="77777777" w:rsidR="006A0A39" w:rsidRPr="006A0A39" w:rsidRDefault="005E2CD9" w:rsidP="004A5670">
      <w:pPr>
        <w:pStyle w:val="ListParagraph"/>
        <w:numPr>
          <w:ilvl w:val="0"/>
          <w:numId w:val="7"/>
        </w:numPr>
        <w:rPr>
          <w:sz w:val="24"/>
          <w:szCs w:val="24"/>
          <w:lang w:val="en-US"/>
        </w:rPr>
      </w:pPr>
      <w:r w:rsidRPr="006A0A39">
        <w:rPr>
          <w:sz w:val="24"/>
          <w:szCs w:val="24"/>
          <w:lang w:val="en-US"/>
        </w:rPr>
        <w:t>The divorced or separated ex-spouse of a member of HM Armed Forces, who is currently serving or going through resettlement, will be exempt from the local</w:t>
      </w:r>
      <w:r>
        <w:rPr>
          <w:sz w:val="24"/>
          <w:szCs w:val="24"/>
          <w:lang w:val="en-US"/>
        </w:rPr>
        <w:t xml:space="preserve"> </w:t>
      </w:r>
      <w:r w:rsidRPr="006A0A39">
        <w:rPr>
          <w:sz w:val="24"/>
          <w:szCs w:val="24"/>
          <w:lang w:val="en-US"/>
        </w:rPr>
        <w:t>connection criteria for a period of six months following the divorce or separation</w:t>
      </w:r>
    </w:p>
    <w:p w14:paraId="0D7B1E58" w14:textId="77777777" w:rsidR="00463F22" w:rsidRDefault="00463F22" w:rsidP="004E10D0">
      <w:pPr>
        <w:rPr>
          <w:sz w:val="24"/>
          <w:szCs w:val="24"/>
          <w:lang w:val="en-US"/>
        </w:rPr>
      </w:pPr>
    </w:p>
    <w:p w14:paraId="4747CA32" w14:textId="77777777" w:rsidR="00463F22" w:rsidRPr="00463F22" w:rsidRDefault="005E2CD9" w:rsidP="00463F22">
      <w:pPr>
        <w:rPr>
          <w:b/>
          <w:sz w:val="24"/>
          <w:szCs w:val="24"/>
          <w:lang w:val="en-US"/>
        </w:rPr>
      </w:pPr>
      <w:r>
        <w:rPr>
          <w:b/>
          <w:sz w:val="24"/>
          <w:szCs w:val="24"/>
          <w:lang w:val="en-US"/>
        </w:rPr>
        <w:t>Non q</w:t>
      </w:r>
      <w:r w:rsidRPr="00463F22">
        <w:rPr>
          <w:b/>
          <w:sz w:val="24"/>
          <w:szCs w:val="24"/>
          <w:lang w:val="en-US"/>
        </w:rPr>
        <w:t>ualific</w:t>
      </w:r>
      <w:r w:rsidRPr="00463F22">
        <w:rPr>
          <w:b/>
          <w:sz w:val="24"/>
          <w:szCs w:val="24"/>
          <w:lang w:val="en-US"/>
        </w:rPr>
        <w:t xml:space="preserve">ation rule </w:t>
      </w:r>
      <w:r w:rsidR="008D0CE3">
        <w:rPr>
          <w:b/>
          <w:sz w:val="24"/>
          <w:szCs w:val="24"/>
          <w:lang w:val="en-US"/>
        </w:rPr>
        <w:t>2</w:t>
      </w:r>
      <w:r w:rsidRPr="00463F22">
        <w:rPr>
          <w:b/>
          <w:sz w:val="24"/>
          <w:szCs w:val="24"/>
          <w:lang w:val="en-US"/>
        </w:rPr>
        <w:t>: Circumstances where an applicant has</w:t>
      </w:r>
      <w:r w:rsidR="003B5253">
        <w:rPr>
          <w:b/>
          <w:sz w:val="24"/>
          <w:szCs w:val="24"/>
          <w:lang w:val="en-US"/>
        </w:rPr>
        <w:t xml:space="preserve"> a</w:t>
      </w:r>
      <w:r w:rsidRPr="00463F22">
        <w:rPr>
          <w:b/>
          <w:sz w:val="24"/>
          <w:szCs w:val="24"/>
          <w:lang w:val="en-US"/>
        </w:rPr>
        <w:t xml:space="preserve"> current or former social housing rent arrears</w:t>
      </w:r>
      <w:r w:rsidR="003B5253">
        <w:rPr>
          <w:b/>
          <w:sz w:val="24"/>
          <w:szCs w:val="24"/>
          <w:lang w:val="en-US"/>
        </w:rPr>
        <w:t>,</w:t>
      </w:r>
      <w:r w:rsidRPr="00463F22">
        <w:rPr>
          <w:b/>
          <w:sz w:val="24"/>
          <w:szCs w:val="24"/>
          <w:lang w:val="en-US"/>
        </w:rPr>
        <w:t xml:space="preserve"> or another relevant recoverable housing related debt.</w:t>
      </w:r>
    </w:p>
    <w:p w14:paraId="2824AACB" w14:textId="77777777" w:rsidR="00463F22" w:rsidRPr="00463F22" w:rsidRDefault="00463F22" w:rsidP="00463F22">
      <w:pPr>
        <w:rPr>
          <w:b/>
          <w:sz w:val="24"/>
          <w:szCs w:val="24"/>
          <w:lang w:val="en-US"/>
        </w:rPr>
      </w:pPr>
    </w:p>
    <w:p w14:paraId="21B9044A" w14:textId="77777777" w:rsidR="00463F22" w:rsidRPr="00CF0A37" w:rsidRDefault="005E2CD9" w:rsidP="00463F22">
      <w:pPr>
        <w:rPr>
          <w:sz w:val="24"/>
          <w:szCs w:val="24"/>
          <w:lang w:val="en-US"/>
        </w:rPr>
      </w:pPr>
      <w:r w:rsidRPr="00CF0A37">
        <w:rPr>
          <w:sz w:val="24"/>
          <w:szCs w:val="24"/>
          <w:lang w:val="en-US"/>
        </w:rPr>
        <w:t>This section sets out the rules for when an applicant</w:t>
      </w:r>
      <w:r w:rsidR="002F7F4A">
        <w:rPr>
          <w:sz w:val="24"/>
          <w:szCs w:val="24"/>
          <w:lang w:val="en-US"/>
        </w:rPr>
        <w:t xml:space="preserve"> w</w:t>
      </w:r>
      <w:r w:rsidRPr="00CF0A37">
        <w:rPr>
          <w:sz w:val="24"/>
          <w:szCs w:val="24"/>
          <w:lang w:val="en-US"/>
        </w:rPr>
        <w:t xml:space="preserve">ill not be allowed to qualify for the </w:t>
      </w:r>
      <w:r w:rsidR="00156747">
        <w:rPr>
          <w:sz w:val="24"/>
          <w:szCs w:val="24"/>
          <w:lang w:val="en-US"/>
        </w:rPr>
        <w:t xml:space="preserve">SMP </w:t>
      </w:r>
      <w:r w:rsidRPr="00CF0A37">
        <w:rPr>
          <w:sz w:val="24"/>
          <w:szCs w:val="24"/>
          <w:lang w:val="en-US"/>
        </w:rPr>
        <w:t>Housing Register because of rent arrears or a</w:t>
      </w:r>
      <w:r w:rsidR="003B5253">
        <w:rPr>
          <w:sz w:val="24"/>
          <w:szCs w:val="24"/>
          <w:lang w:val="en-US"/>
        </w:rPr>
        <w:t xml:space="preserve">nother recoverable </w:t>
      </w:r>
      <w:r w:rsidRPr="00CF0A37">
        <w:rPr>
          <w:sz w:val="24"/>
          <w:szCs w:val="24"/>
          <w:lang w:val="en-US"/>
        </w:rPr>
        <w:t>housing related debt</w:t>
      </w:r>
      <w:r w:rsidR="002F7F4A">
        <w:rPr>
          <w:sz w:val="24"/>
          <w:szCs w:val="24"/>
          <w:lang w:val="en-US"/>
        </w:rPr>
        <w:t xml:space="preserve">. </w:t>
      </w:r>
    </w:p>
    <w:p w14:paraId="51E65CDB" w14:textId="77777777" w:rsidR="00463F22" w:rsidRPr="00CF0A37" w:rsidRDefault="00463F22" w:rsidP="00463F22">
      <w:pPr>
        <w:rPr>
          <w:sz w:val="24"/>
          <w:szCs w:val="24"/>
          <w:lang w:val="en-US"/>
        </w:rPr>
      </w:pPr>
    </w:p>
    <w:p w14:paraId="0D850C76" w14:textId="77777777" w:rsidR="00463F22" w:rsidRPr="00CF0A37" w:rsidRDefault="005E2CD9" w:rsidP="00463F22">
      <w:pPr>
        <w:rPr>
          <w:bCs/>
          <w:sz w:val="24"/>
          <w:szCs w:val="24"/>
          <w:lang w:val="en-US"/>
        </w:rPr>
      </w:pPr>
      <w:r w:rsidRPr="00CF0A37">
        <w:rPr>
          <w:bCs/>
          <w:sz w:val="24"/>
          <w:szCs w:val="24"/>
          <w:lang w:val="en-US"/>
        </w:rPr>
        <w:t xml:space="preserve">When carrying out an assessment, </w:t>
      </w:r>
      <w:r w:rsidR="00652DD9">
        <w:rPr>
          <w:bCs/>
          <w:sz w:val="24"/>
          <w:szCs w:val="24"/>
          <w:lang w:val="en-US"/>
        </w:rPr>
        <w:t>the</w:t>
      </w:r>
      <w:r w:rsidR="00156747">
        <w:rPr>
          <w:bCs/>
          <w:sz w:val="24"/>
          <w:szCs w:val="24"/>
          <w:lang w:val="en-US"/>
        </w:rPr>
        <w:t xml:space="preserve"> SMP </w:t>
      </w:r>
      <w:r w:rsidRPr="00CF0A37">
        <w:rPr>
          <w:bCs/>
          <w:sz w:val="24"/>
          <w:szCs w:val="24"/>
          <w:lang w:val="en-US"/>
        </w:rPr>
        <w:t>will take into consideration all housing related debts, associated with either a curr</w:t>
      </w:r>
      <w:r w:rsidRPr="00CF0A37">
        <w:rPr>
          <w:bCs/>
          <w:sz w:val="24"/>
          <w:szCs w:val="24"/>
          <w:lang w:val="en-US"/>
        </w:rPr>
        <w:t xml:space="preserve">ent or former tenancy </w:t>
      </w:r>
      <w:r w:rsidR="00CD7411">
        <w:rPr>
          <w:bCs/>
          <w:sz w:val="24"/>
          <w:szCs w:val="24"/>
          <w:lang w:val="en-US"/>
        </w:rPr>
        <w:t>that r</w:t>
      </w:r>
      <w:r w:rsidRPr="00CF0A37">
        <w:rPr>
          <w:bCs/>
          <w:sz w:val="24"/>
          <w:szCs w:val="24"/>
          <w:lang w:val="en-US"/>
        </w:rPr>
        <w:t xml:space="preserve">elate to any social housing provider in the UK. Note the rules in this section only </w:t>
      </w:r>
      <w:r w:rsidR="00CD7411">
        <w:rPr>
          <w:bCs/>
          <w:sz w:val="24"/>
          <w:szCs w:val="24"/>
          <w:lang w:val="en-US"/>
        </w:rPr>
        <w:t xml:space="preserve">apply </w:t>
      </w:r>
      <w:r w:rsidRPr="00CF0A37">
        <w:rPr>
          <w:bCs/>
          <w:sz w:val="24"/>
          <w:szCs w:val="24"/>
          <w:lang w:val="en-US"/>
        </w:rPr>
        <w:t>to social housing former or current rent arrears, occupation of temporary accommodation debts, and other forms of housing related debt</w:t>
      </w:r>
      <w:r w:rsidR="00CD7411">
        <w:rPr>
          <w:bCs/>
          <w:sz w:val="24"/>
          <w:szCs w:val="24"/>
          <w:lang w:val="en-US"/>
        </w:rPr>
        <w:t xml:space="preserve"> listed</w:t>
      </w:r>
      <w:r w:rsidRPr="00CF0A37">
        <w:rPr>
          <w:bCs/>
          <w:sz w:val="24"/>
          <w:szCs w:val="24"/>
          <w:lang w:val="en-US"/>
        </w:rPr>
        <w:t>. This section does not cover rent arrears for a private sector tenancy</w:t>
      </w:r>
      <w:r w:rsidR="00CD7411">
        <w:rPr>
          <w:bCs/>
          <w:sz w:val="24"/>
          <w:szCs w:val="24"/>
          <w:lang w:val="en-US"/>
        </w:rPr>
        <w:t>,</w:t>
      </w:r>
      <w:r w:rsidRPr="00CF0A37">
        <w:rPr>
          <w:bCs/>
          <w:sz w:val="24"/>
          <w:szCs w:val="24"/>
          <w:lang w:val="en-US"/>
        </w:rPr>
        <w:t xml:space="preserve"> or licence. This is covered under the unacceptable behaviour rules</w:t>
      </w:r>
      <w:r w:rsidR="00CF0A37" w:rsidRPr="00CF0A37">
        <w:rPr>
          <w:bCs/>
          <w:sz w:val="24"/>
          <w:szCs w:val="24"/>
          <w:lang w:val="en-US"/>
        </w:rPr>
        <w:t xml:space="preserve"> set out in </w:t>
      </w:r>
      <w:r w:rsidR="002C4FA8">
        <w:rPr>
          <w:bCs/>
          <w:sz w:val="24"/>
          <w:szCs w:val="24"/>
          <w:lang w:val="en-US"/>
        </w:rPr>
        <w:t>q</w:t>
      </w:r>
      <w:r w:rsidR="00CF0A37" w:rsidRPr="00CF0A37">
        <w:rPr>
          <w:bCs/>
          <w:sz w:val="24"/>
          <w:szCs w:val="24"/>
          <w:lang w:val="en-US"/>
        </w:rPr>
        <w:t xml:space="preserve">ualification rule </w:t>
      </w:r>
      <w:r w:rsidR="00A41FCC">
        <w:rPr>
          <w:bCs/>
          <w:sz w:val="24"/>
          <w:szCs w:val="24"/>
          <w:lang w:val="en-US"/>
        </w:rPr>
        <w:t>3</w:t>
      </w:r>
      <w:r w:rsidRPr="00CF0A37">
        <w:rPr>
          <w:bCs/>
          <w:sz w:val="24"/>
          <w:szCs w:val="24"/>
          <w:lang w:val="en-US"/>
        </w:rPr>
        <w:t xml:space="preserve"> below. </w:t>
      </w:r>
    </w:p>
    <w:p w14:paraId="443BC89C" w14:textId="77777777" w:rsidR="00463F22" w:rsidRPr="00CF0A37" w:rsidRDefault="00463F22" w:rsidP="00463F22">
      <w:pPr>
        <w:rPr>
          <w:bCs/>
          <w:sz w:val="24"/>
          <w:szCs w:val="24"/>
          <w:lang w:val="en-US"/>
        </w:rPr>
      </w:pPr>
    </w:p>
    <w:p w14:paraId="448BD5EC" w14:textId="77777777" w:rsidR="00463F22" w:rsidRPr="00CF0A37" w:rsidRDefault="005E2CD9" w:rsidP="00463F22">
      <w:pPr>
        <w:rPr>
          <w:bCs/>
          <w:sz w:val="24"/>
          <w:szCs w:val="24"/>
          <w:lang w:val="en-US"/>
        </w:rPr>
      </w:pPr>
      <w:r w:rsidRPr="00CF0A37">
        <w:rPr>
          <w:bCs/>
          <w:sz w:val="24"/>
          <w:szCs w:val="24"/>
          <w:lang w:val="en-US"/>
        </w:rPr>
        <w:t>Note: the definition of a housing debt will not include debts that are s</w:t>
      </w:r>
      <w:r w:rsidRPr="00CF0A37">
        <w:rPr>
          <w:bCs/>
          <w:sz w:val="24"/>
          <w:szCs w:val="24"/>
          <w:lang w:val="en-US"/>
        </w:rPr>
        <w:t>tatute barred. The debt will be considered statute barred where an applicant, or their representative or someone else they held the account with hasn’t:</w:t>
      </w:r>
    </w:p>
    <w:p w14:paraId="439AA2FD" w14:textId="77777777" w:rsidR="00463F22" w:rsidRPr="00CF0A37" w:rsidRDefault="00463F22" w:rsidP="00463F22">
      <w:pPr>
        <w:rPr>
          <w:bCs/>
          <w:sz w:val="24"/>
          <w:szCs w:val="24"/>
          <w:lang w:val="en-US"/>
        </w:rPr>
      </w:pPr>
    </w:p>
    <w:p w14:paraId="1E6B9F1A" w14:textId="77777777" w:rsidR="00463F22" w:rsidRPr="00CF0A37" w:rsidRDefault="005E2CD9" w:rsidP="004A5670">
      <w:pPr>
        <w:numPr>
          <w:ilvl w:val="0"/>
          <w:numId w:val="12"/>
        </w:numPr>
        <w:rPr>
          <w:bCs/>
          <w:sz w:val="24"/>
          <w:szCs w:val="24"/>
          <w:lang w:val="en-US"/>
        </w:rPr>
      </w:pPr>
      <w:r w:rsidRPr="00CF0A37">
        <w:rPr>
          <w:bCs/>
          <w:sz w:val="24"/>
          <w:szCs w:val="24"/>
          <w:lang w:val="en-US"/>
        </w:rPr>
        <w:t>Made a payment in the last 6 years</w:t>
      </w:r>
    </w:p>
    <w:p w14:paraId="21C35E19" w14:textId="77777777" w:rsidR="00463F22" w:rsidRPr="00CF0A37" w:rsidRDefault="005E2CD9" w:rsidP="004A5670">
      <w:pPr>
        <w:numPr>
          <w:ilvl w:val="0"/>
          <w:numId w:val="12"/>
        </w:numPr>
        <w:rPr>
          <w:bCs/>
          <w:sz w:val="24"/>
          <w:szCs w:val="24"/>
          <w:lang w:val="en-US"/>
        </w:rPr>
      </w:pPr>
      <w:r w:rsidRPr="00CF0A37">
        <w:rPr>
          <w:bCs/>
          <w:sz w:val="24"/>
          <w:szCs w:val="24"/>
          <w:lang w:val="en-US"/>
        </w:rPr>
        <w:t>Written to the creditor acknowledging the debt in the last 6 years</w:t>
      </w:r>
      <w:r w:rsidR="00765950">
        <w:rPr>
          <w:bCs/>
          <w:sz w:val="24"/>
          <w:szCs w:val="24"/>
          <w:lang w:val="en-US"/>
        </w:rPr>
        <w:t xml:space="preserve"> defined as </w:t>
      </w:r>
      <w:r w:rsidR="00765950" w:rsidRPr="00765950">
        <w:rPr>
          <w:bCs/>
          <w:sz w:val="24"/>
          <w:szCs w:val="24"/>
        </w:rPr>
        <w:t>6 ye</w:t>
      </w:r>
      <w:r w:rsidR="00765950">
        <w:rPr>
          <w:bCs/>
          <w:sz w:val="24"/>
          <w:szCs w:val="24"/>
        </w:rPr>
        <w:t>a</w:t>
      </w:r>
      <w:r w:rsidR="00765950" w:rsidRPr="00765950">
        <w:rPr>
          <w:bCs/>
          <w:sz w:val="24"/>
          <w:szCs w:val="24"/>
        </w:rPr>
        <w:t xml:space="preserve">rs from date </w:t>
      </w:r>
      <w:r w:rsidR="002C4FA8">
        <w:rPr>
          <w:bCs/>
          <w:sz w:val="24"/>
          <w:szCs w:val="24"/>
        </w:rPr>
        <w:t xml:space="preserve">the </w:t>
      </w:r>
      <w:r w:rsidR="00765950" w:rsidRPr="00765950">
        <w:rPr>
          <w:bCs/>
          <w:sz w:val="24"/>
          <w:szCs w:val="24"/>
        </w:rPr>
        <w:t xml:space="preserve">debt </w:t>
      </w:r>
      <w:r w:rsidR="002C4FA8">
        <w:rPr>
          <w:bCs/>
          <w:sz w:val="24"/>
          <w:szCs w:val="24"/>
        </w:rPr>
        <w:t xml:space="preserve">was </w:t>
      </w:r>
      <w:r w:rsidR="00765950" w:rsidRPr="00765950">
        <w:rPr>
          <w:bCs/>
          <w:sz w:val="24"/>
          <w:szCs w:val="24"/>
        </w:rPr>
        <w:t>last acknowledged and 6 years from date rent arrears became due.</w:t>
      </w:r>
    </w:p>
    <w:p w14:paraId="5EFD9AA7" w14:textId="77777777" w:rsidR="00463F22" w:rsidRPr="00CF0A37" w:rsidRDefault="005E2CD9" w:rsidP="004A5670">
      <w:pPr>
        <w:numPr>
          <w:ilvl w:val="0"/>
          <w:numId w:val="12"/>
        </w:numPr>
        <w:rPr>
          <w:bCs/>
          <w:sz w:val="24"/>
          <w:szCs w:val="24"/>
          <w:lang w:val="en-US"/>
        </w:rPr>
      </w:pPr>
      <w:r>
        <w:rPr>
          <w:bCs/>
          <w:sz w:val="24"/>
          <w:szCs w:val="24"/>
          <w:lang w:val="en-US"/>
        </w:rPr>
        <w:t>Had a county court judg</w:t>
      </w:r>
      <w:r w:rsidRPr="00CF0A37">
        <w:rPr>
          <w:bCs/>
          <w:sz w:val="24"/>
          <w:szCs w:val="24"/>
          <w:lang w:val="en-US"/>
        </w:rPr>
        <w:t>ment (CCJ) relating to the debt in the last 6 years</w:t>
      </w:r>
    </w:p>
    <w:p w14:paraId="4222F400" w14:textId="77777777" w:rsidR="00463F22" w:rsidRPr="00CF0A37" w:rsidRDefault="00463F22" w:rsidP="00463F22">
      <w:pPr>
        <w:rPr>
          <w:bCs/>
          <w:sz w:val="24"/>
          <w:szCs w:val="24"/>
          <w:lang w:val="en-US"/>
        </w:rPr>
      </w:pPr>
    </w:p>
    <w:p w14:paraId="51F77D17" w14:textId="77777777" w:rsidR="00463F22" w:rsidRPr="00CF0A37" w:rsidRDefault="005E2CD9" w:rsidP="00463F22">
      <w:pPr>
        <w:rPr>
          <w:bCs/>
          <w:sz w:val="24"/>
          <w:szCs w:val="24"/>
          <w:lang w:val="en-US"/>
        </w:rPr>
      </w:pPr>
      <w:r w:rsidRPr="00CF0A37">
        <w:rPr>
          <w:bCs/>
          <w:sz w:val="24"/>
          <w:szCs w:val="24"/>
          <w:lang w:val="en-US"/>
        </w:rPr>
        <w:t xml:space="preserve">For the purposes of this qualification rule housing related debts include: </w:t>
      </w:r>
    </w:p>
    <w:p w14:paraId="1E86B413" w14:textId="77777777" w:rsidR="00463F22" w:rsidRPr="00CF0A37" w:rsidRDefault="00463F22" w:rsidP="00463F22">
      <w:pPr>
        <w:rPr>
          <w:bCs/>
          <w:sz w:val="24"/>
          <w:szCs w:val="24"/>
          <w:lang w:val="en-US"/>
        </w:rPr>
      </w:pPr>
    </w:p>
    <w:p w14:paraId="30B6F2C7" w14:textId="77777777" w:rsidR="00463F22" w:rsidRPr="00CF0A37" w:rsidRDefault="005E2CD9" w:rsidP="004A5670">
      <w:pPr>
        <w:numPr>
          <w:ilvl w:val="0"/>
          <w:numId w:val="13"/>
        </w:numPr>
        <w:rPr>
          <w:bCs/>
          <w:sz w:val="24"/>
          <w:szCs w:val="24"/>
          <w:lang w:val="en-US"/>
        </w:rPr>
      </w:pPr>
      <w:r>
        <w:rPr>
          <w:bCs/>
          <w:sz w:val="24"/>
          <w:szCs w:val="24"/>
          <w:lang w:val="en-US"/>
        </w:rPr>
        <w:t>Debts owed by a c</w:t>
      </w:r>
      <w:r w:rsidRPr="00CF0A37">
        <w:rPr>
          <w:bCs/>
          <w:sz w:val="24"/>
          <w:szCs w:val="24"/>
          <w:lang w:val="en-US"/>
        </w:rPr>
        <w:t>urrent or former tenan</w:t>
      </w:r>
      <w:r>
        <w:rPr>
          <w:bCs/>
          <w:sz w:val="24"/>
          <w:szCs w:val="24"/>
          <w:lang w:val="en-US"/>
        </w:rPr>
        <w:t>t o</w:t>
      </w:r>
      <w:r w:rsidRPr="00CF0A37">
        <w:rPr>
          <w:bCs/>
          <w:sz w:val="24"/>
          <w:szCs w:val="24"/>
          <w:lang w:val="en-US"/>
        </w:rPr>
        <w:t>f a social housing tenancy</w:t>
      </w:r>
      <w:r w:rsidR="00B83DC8">
        <w:rPr>
          <w:bCs/>
          <w:sz w:val="24"/>
          <w:szCs w:val="24"/>
          <w:lang w:val="en-US"/>
        </w:rPr>
        <w:t xml:space="preserve">. Note current social housing tenants seeking a transfer will not normally be allowed to transfer until they have met the relevant criteria set out in this section for addressing the debt (i.e. the </w:t>
      </w:r>
      <w:r>
        <w:rPr>
          <w:bCs/>
          <w:sz w:val="24"/>
          <w:szCs w:val="24"/>
          <w:lang w:val="en-US"/>
        </w:rPr>
        <w:t xml:space="preserve">repayment record </w:t>
      </w:r>
      <w:r w:rsidR="00B83DC8">
        <w:rPr>
          <w:bCs/>
          <w:sz w:val="24"/>
          <w:szCs w:val="24"/>
          <w:lang w:val="en-US"/>
        </w:rPr>
        <w:t xml:space="preserve">criteria for £0-500, £500-£1000).  </w:t>
      </w:r>
      <w:r w:rsidRPr="00CF0A37">
        <w:rPr>
          <w:bCs/>
          <w:sz w:val="24"/>
          <w:szCs w:val="24"/>
          <w:lang w:val="en-US"/>
        </w:rPr>
        <w:t xml:space="preserve"> </w:t>
      </w:r>
    </w:p>
    <w:p w14:paraId="758C86C5" w14:textId="77777777" w:rsidR="00463F22" w:rsidRPr="00CF0A37" w:rsidRDefault="005E2CD9" w:rsidP="004A5670">
      <w:pPr>
        <w:numPr>
          <w:ilvl w:val="0"/>
          <w:numId w:val="13"/>
        </w:numPr>
        <w:rPr>
          <w:bCs/>
          <w:sz w:val="24"/>
          <w:szCs w:val="24"/>
          <w:lang w:val="en-US"/>
        </w:rPr>
      </w:pPr>
      <w:r w:rsidRPr="00CF0A37">
        <w:rPr>
          <w:bCs/>
          <w:sz w:val="24"/>
          <w:szCs w:val="24"/>
          <w:lang w:val="en-US"/>
        </w:rPr>
        <w:t>Outstanding re-chargeable repairs</w:t>
      </w:r>
    </w:p>
    <w:p w14:paraId="2B1B2289" w14:textId="77777777" w:rsidR="00463F22" w:rsidRPr="00CF0A37" w:rsidRDefault="005E2CD9" w:rsidP="004A5670">
      <w:pPr>
        <w:numPr>
          <w:ilvl w:val="0"/>
          <w:numId w:val="13"/>
        </w:numPr>
        <w:rPr>
          <w:bCs/>
          <w:sz w:val="24"/>
          <w:szCs w:val="24"/>
          <w:lang w:val="en-US"/>
        </w:rPr>
      </w:pPr>
      <w:r w:rsidRPr="00CF0A37">
        <w:rPr>
          <w:bCs/>
          <w:sz w:val="24"/>
          <w:szCs w:val="24"/>
          <w:lang w:val="en-US"/>
        </w:rPr>
        <w:t>Current and former housing related service charge arrears</w:t>
      </w:r>
    </w:p>
    <w:p w14:paraId="4B08BC0F" w14:textId="77777777" w:rsidR="00463F22" w:rsidRPr="00CF0A37" w:rsidRDefault="005E2CD9" w:rsidP="004A5670">
      <w:pPr>
        <w:numPr>
          <w:ilvl w:val="0"/>
          <w:numId w:val="13"/>
        </w:numPr>
        <w:rPr>
          <w:bCs/>
          <w:sz w:val="24"/>
          <w:szCs w:val="24"/>
          <w:lang w:val="en-US"/>
        </w:rPr>
      </w:pPr>
      <w:r>
        <w:rPr>
          <w:bCs/>
          <w:sz w:val="24"/>
          <w:szCs w:val="24"/>
          <w:lang w:val="en-US"/>
        </w:rPr>
        <w:t>T</w:t>
      </w:r>
      <w:r w:rsidRPr="00CF0A37">
        <w:rPr>
          <w:bCs/>
          <w:sz w:val="24"/>
          <w:szCs w:val="24"/>
          <w:lang w:val="en-US"/>
        </w:rPr>
        <w:t>emporary accommodation</w:t>
      </w:r>
      <w:r w:rsidRPr="00CF0A37">
        <w:rPr>
          <w:bCs/>
          <w:sz w:val="24"/>
          <w:szCs w:val="24"/>
          <w:lang w:val="en-US"/>
        </w:rPr>
        <w:t xml:space="preserve"> charge arrears for a licence or a tenancy</w:t>
      </w:r>
      <w:r>
        <w:rPr>
          <w:bCs/>
          <w:sz w:val="24"/>
          <w:szCs w:val="24"/>
          <w:lang w:val="en-US"/>
        </w:rPr>
        <w:t xml:space="preserve"> where that temporary accommodation was provided by </w:t>
      </w:r>
      <w:r w:rsidR="00FA31FE">
        <w:rPr>
          <w:bCs/>
          <w:sz w:val="24"/>
          <w:szCs w:val="24"/>
          <w:lang w:val="en-US"/>
        </w:rPr>
        <w:t xml:space="preserve">a SMP Council </w:t>
      </w:r>
      <w:r>
        <w:rPr>
          <w:bCs/>
          <w:sz w:val="24"/>
          <w:szCs w:val="24"/>
          <w:lang w:val="en-US"/>
        </w:rPr>
        <w:t xml:space="preserve"> </w:t>
      </w:r>
    </w:p>
    <w:p w14:paraId="29236092" w14:textId="77777777" w:rsidR="00463F22" w:rsidRPr="00CF0A37" w:rsidRDefault="005E2CD9" w:rsidP="004A5670">
      <w:pPr>
        <w:numPr>
          <w:ilvl w:val="0"/>
          <w:numId w:val="13"/>
        </w:numPr>
        <w:rPr>
          <w:sz w:val="24"/>
          <w:szCs w:val="24"/>
          <w:lang w:val="en-US"/>
        </w:rPr>
      </w:pPr>
      <w:r w:rsidRPr="00CF0A37">
        <w:rPr>
          <w:sz w:val="24"/>
          <w:szCs w:val="24"/>
          <w:lang w:val="en-US"/>
        </w:rPr>
        <w:lastRenderedPageBreak/>
        <w:t>Failing to adhere to the terms of an agreed payment plan in relation to rent arrears or housing debt for a social housing tenancy</w:t>
      </w:r>
      <w:r w:rsidR="002C4FA8">
        <w:rPr>
          <w:sz w:val="24"/>
          <w:szCs w:val="24"/>
          <w:lang w:val="en-US"/>
        </w:rPr>
        <w:t>,</w:t>
      </w:r>
      <w:r w:rsidRPr="00CF0A37">
        <w:rPr>
          <w:sz w:val="24"/>
          <w:szCs w:val="24"/>
          <w:lang w:val="en-US"/>
        </w:rPr>
        <w:t xml:space="preserve"> or temporary ac</w:t>
      </w:r>
      <w:r w:rsidRPr="00CF0A37">
        <w:rPr>
          <w:sz w:val="24"/>
          <w:szCs w:val="24"/>
          <w:lang w:val="en-US"/>
        </w:rPr>
        <w:t>commodation</w:t>
      </w:r>
    </w:p>
    <w:p w14:paraId="4D3C81B4" w14:textId="77777777" w:rsidR="00463F22" w:rsidRPr="00CF0A37" w:rsidRDefault="005E2CD9" w:rsidP="004A5670">
      <w:pPr>
        <w:numPr>
          <w:ilvl w:val="0"/>
          <w:numId w:val="13"/>
        </w:numPr>
        <w:rPr>
          <w:bCs/>
          <w:sz w:val="24"/>
          <w:szCs w:val="24"/>
          <w:lang w:val="en-US"/>
        </w:rPr>
      </w:pPr>
      <w:r w:rsidRPr="00CF0A37">
        <w:rPr>
          <w:bCs/>
          <w:sz w:val="24"/>
          <w:szCs w:val="24"/>
          <w:lang w:val="en-US"/>
        </w:rPr>
        <w:t xml:space="preserve">Any court costs </w:t>
      </w:r>
      <w:r w:rsidR="002C4FA8">
        <w:rPr>
          <w:bCs/>
          <w:sz w:val="24"/>
          <w:szCs w:val="24"/>
          <w:lang w:val="en-US"/>
        </w:rPr>
        <w:t xml:space="preserve">incurred by the Council or a Housing Association </w:t>
      </w:r>
      <w:r w:rsidRPr="00CF0A37">
        <w:rPr>
          <w:bCs/>
          <w:sz w:val="24"/>
          <w:szCs w:val="24"/>
          <w:lang w:val="en-US"/>
        </w:rPr>
        <w:t>associated with any of the above debts</w:t>
      </w:r>
    </w:p>
    <w:p w14:paraId="2548A6DE" w14:textId="77777777" w:rsidR="00463F22" w:rsidRPr="00CF0A37" w:rsidRDefault="00463F22" w:rsidP="00463F22">
      <w:pPr>
        <w:rPr>
          <w:bCs/>
          <w:sz w:val="24"/>
          <w:szCs w:val="24"/>
          <w:lang w:val="en-US"/>
        </w:rPr>
      </w:pPr>
    </w:p>
    <w:p w14:paraId="6F364945" w14:textId="77777777" w:rsidR="00463F22" w:rsidRPr="00CF0A37" w:rsidRDefault="005E2CD9" w:rsidP="00463F22">
      <w:pPr>
        <w:rPr>
          <w:bCs/>
          <w:sz w:val="24"/>
          <w:szCs w:val="24"/>
          <w:lang w:val="en-US"/>
        </w:rPr>
      </w:pPr>
      <w:r w:rsidRPr="00CF0A37">
        <w:rPr>
          <w:bCs/>
          <w:sz w:val="24"/>
          <w:szCs w:val="24"/>
          <w:lang w:val="en-US"/>
        </w:rPr>
        <w:t>Housing related debts apply to both the applicant and to any members of their household that are included in the</w:t>
      </w:r>
      <w:r w:rsidR="00CD7411">
        <w:rPr>
          <w:bCs/>
          <w:sz w:val="24"/>
          <w:szCs w:val="24"/>
          <w:lang w:val="en-US"/>
        </w:rPr>
        <w:t>ir</w:t>
      </w:r>
      <w:r w:rsidRPr="00CF0A37">
        <w:rPr>
          <w:bCs/>
          <w:sz w:val="24"/>
          <w:szCs w:val="24"/>
          <w:lang w:val="en-US"/>
        </w:rPr>
        <w:t xml:space="preserve"> application.</w:t>
      </w:r>
    </w:p>
    <w:p w14:paraId="10A5C5DE" w14:textId="77777777" w:rsidR="00463F22" w:rsidRPr="00CF0A37" w:rsidRDefault="00463F22" w:rsidP="00463F22">
      <w:pPr>
        <w:rPr>
          <w:sz w:val="24"/>
          <w:szCs w:val="24"/>
          <w:lang w:val="en-US"/>
        </w:rPr>
      </w:pPr>
    </w:p>
    <w:p w14:paraId="42A49B68" w14:textId="77777777" w:rsidR="00463F22" w:rsidRPr="00CF0A37" w:rsidRDefault="005E2CD9" w:rsidP="00463F22">
      <w:pPr>
        <w:rPr>
          <w:sz w:val="24"/>
          <w:szCs w:val="24"/>
          <w:lang w:val="en-US"/>
        </w:rPr>
      </w:pPr>
      <w:r w:rsidRPr="00CF0A37">
        <w:rPr>
          <w:sz w:val="24"/>
          <w:szCs w:val="24"/>
          <w:lang w:val="en-US"/>
        </w:rPr>
        <w:t xml:space="preserve">The purpose of this qualification rule </w:t>
      </w:r>
      <w:r w:rsidR="002C4FA8">
        <w:rPr>
          <w:sz w:val="24"/>
          <w:szCs w:val="24"/>
          <w:lang w:val="en-US"/>
        </w:rPr>
        <w:t>is:</w:t>
      </w:r>
      <w:r w:rsidRPr="00CF0A37">
        <w:rPr>
          <w:sz w:val="24"/>
          <w:szCs w:val="24"/>
          <w:lang w:val="en-US"/>
        </w:rPr>
        <w:t xml:space="preserve"> </w:t>
      </w:r>
    </w:p>
    <w:p w14:paraId="3FEAC2BE" w14:textId="77777777" w:rsidR="00463F22" w:rsidRPr="00CF0A37" w:rsidRDefault="005E2CD9" w:rsidP="00463F22">
      <w:pPr>
        <w:rPr>
          <w:sz w:val="24"/>
          <w:szCs w:val="24"/>
          <w:lang w:val="en-US"/>
        </w:rPr>
      </w:pPr>
      <w:r w:rsidRPr="00CF0A37">
        <w:rPr>
          <w:sz w:val="24"/>
          <w:szCs w:val="24"/>
          <w:lang w:val="en-US"/>
        </w:rPr>
        <w:t xml:space="preserve">1) To ensure any </w:t>
      </w:r>
      <w:r w:rsidR="002C4FA8">
        <w:rPr>
          <w:sz w:val="24"/>
          <w:szCs w:val="24"/>
          <w:lang w:val="en-US"/>
        </w:rPr>
        <w:t xml:space="preserve">relevant </w:t>
      </w:r>
      <w:r w:rsidRPr="00CF0A37">
        <w:rPr>
          <w:sz w:val="24"/>
          <w:szCs w:val="24"/>
          <w:lang w:val="en-US"/>
        </w:rPr>
        <w:t xml:space="preserve">debt </w:t>
      </w:r>
      <w:r w:rsidR="002C4FA8">
        <w:rPr>
          <w:sz w:val="24"/>
          <w:szCs w:val="24"/>
          <w:lang w:val="en-US"/>
        </w:rPr>
        <w:t xml:space="preserve">owed </w:t>
      </w:r>
      <w:r w:rsidRPr="00CF0A37">
        <w:rPr>
          <w:sz w:val="24"/>
          <w:szCs w:val="24"/>
          <w:lang w:val="en-US"/>
        </w:rPr>
        <w:t xml:space="preserve">to a </w:t>
      </w:r>
      <w:r w:rsidR="002C4FA8">
        <w:rPr>
          <w:sz w:val="24"/>
          <w:szCs w:val="24"/>
          <w:lang w:val="en-US"/>
        </w:rPr>
        <w:t xml:space="preserve">social </w:t>
      </w:r>
      <w:r w:rsidRPr="00CF0A37">
        <w:rPr>
          <w:sz w:val="24"/>
          <w:szCs w:val="24"/>
          <w:lang w:val="en-US"/>
        </w:rPr>
        <w:t xml:space="preserve">landlord </w:t>
      </w:r>
      <w:r w:rsidR="002C4FA8">
        <w:rPr>
          <w:sz w:val="24"/>
          <w:szCs w:val="24"/>
          <w:lang w:val="en-US"/>
        </w:rPr>
        <w:t xml:space="preserve">or the Council </w:t>
      </w:r>
      <w:r w:rsidRPr="00CF0A37">
        <w:rPr>
          <w:sz w:val="24"/>
          <w:szCs w:val="24"/>
          <w:lang w:val="en-US"/>
        </w:rPr>
        <w:t xml:space="preserve">is recovered and </w:t>
      </w:r>
    </w:p>
    <w:p w14:paraId="2C3DC452" w14:textId="77777777" w:rsidR="00463F22" w:rsidRPr="00CF0A37" w:rsidRDefault="005E2CD9" w:rsidP="00463F22">
      <w:pPr>
        <w:rPr>
          <w:sz w:val="24"/>
          <w:szCs w:val="24"/>
          <w:lang w:val="en-US"/>
        </w:rPr>
      </w:pPr>
      <w:r w:rsidRPr="00CF0A37">
        <w:rPr>
          <w:sz w:val="24"/>
          <w:szCs w:val="24"/>
          <w:lang w:val="en-US"/>
        </w:rPr>
        <w:t xml:space="preserve">2) To </w:t>
      </w:r>
      <w:r w:rsidR="002C4FA8">
        <w:rPr>
          <w:sz w:val="24"/>
          <w:szCs w:val="24"/>
          <w:lang w:val="en-US"/>
        </w:rPr>
        <w:t xml:space="preserve">consider </w:t>
      </w:r>
      <w:r w:rsidRPr="00CF0A37">
        <w:rPr>
          <w:sz w:val="24"/>
          <w:szCs w:val="24"/>
          <w:lang w:val="en-US"/>
        </w:rPr>
        <w:t xml:space="preserve">whether an applicant's </w:t>
      </w:r>
      <w:r w:rsidR="002C4FA8">
        <w:rPr>
          <w:sz w:val="24"/>
          <w:szCs w:val="24"/>
          <w:lang w:val="en-US"/>
        </w:rPr>
        <w:t xml:space="preserve">current </w:t>
      </w:r>
      <w:r w:rsidR="007A65C3">
        <w:rPr>
          <w:sz w:val="24"/>
          <w:szCs w:val="24"/>
          <w:lang w:val="en-US"/>
        </w:rPr>
        <w:t xml:space="preserve">circumstances mean there is </w:t>
      </w:r>
      <w:r w:rsidRPr="00CF0A37">
        <w:rPr>
          <w:sz w:val="24"/>
          <w:szCs w:val="24"/>
          <w:lang w:val="en-US"/>
        </w:rPr>
        <w:t xml:space="preserve">a risk of future </w:t>
      </w:r>
      <w:r w:rsidRPr="00CF0A37">
        <w:rPr>
          <w:sz w:val="24"/>
          <w:szCs w:val="24"/>
          <w:lang w:val="en-US"/>
        </w:rPr>
        <w:t>non-payment</w:t>
      </w:r>
      <w:r w:rsidR="00CD7411">
        <w:rPr>
          <w:sz w:val="24"/>
          <w:szCs w:val="24"/>
          <w:lang w:val="en-US"/>
        </w:rPr>
        <w:t xml:space="preserve"> of rent.</w:t>
      </w:r>
    </w:p>
    <w:p w14:paraId="58A15AB3" w14:textId="77777777" w:rsidR="00463F22" w:rsidRPr="00CF0A37" w:rsidRDefault="00463F22" w:rsidP="00463F22">
      <w:pPr>
        <w:rPr>
          <w:sz w:val="24"/>
          <w:szCs w:val="24"/>
          <w:lang w:val="en-US"/>
        </w:rPr>
      </w:pPr>
    </w:p>
    <w:p w14:paraId="412167DC" w14:textId="77777777" w:rsidR="00463F22" w:rsidRPr="00CF0A37" w:rsidRDefault="005E2CD9" w:rsidP="00463F22">
      <w:pPr>
        <w:rPr>
          <w:sz w:val="24"/>
          <w:szCs w:val="24"/>
          <w:lang w:val="en-US"/>
        </w:rPr>
      </w:pPr>
      <w:r w:rsidRPr="00CF0A37">
        <w:rPr>
          <w:sz w:val="24"/>
          <w:szCs w:val="24"/>
          <w:lang w:val="en-US"/>
        </w:rPr>
        <w:t xml:space="preserve">The following framework will be used to guide officers </w:t>
      </w:r>
      <w:r w:rsidR="002C4FA8">
        <w:rPr>
          <w:sz w:val="24"/>
          <w:szCs w:val="24"/>
          <w:lang w:val="en-US"/>
        </w:rPr>
        <w:t xml:space="preserve">when applying </w:t>
      </w:r>
      <w:r w:rsidRPr="00CF0A37">
        <w:rPr>
          <w:sz w:val="24"/>
          <w:szCs w:val="24"/>
          <w:lang w:val="en-US"/>
        </w:rPr>
        <w:t xml:space="preserve">this qualification rule. </w:t>
      </w:r>
      <w:r w:rsidR="002C4FA8">
        <w:rPr>
          <w:sz w:val="24"/>
          <w:szCs w:val="24"/>
          <w:lang w:val="en-US"/>
        </w:rPr>
        <w:t xml:space="preserve">The </w:t>
      </w:r>
      <w:r w:rsidR="00156747">
        <w:rPr>
          <w:sz w:val="24"/>
          <w:szCs w:val="24"/>
          <w:lang w:val="en-US"/>
        </w:rPr>
        <w:t xml:space="preserve">SMP </w:t>
      </w:r>
      <w:r w:rsidR="002C4FA8">
        <w:rPr>
          <w:sz w:val="24"/>
          <w:szCs w:val="24"/>
          <w:lang w:val="en-US"/>
        </w:rPr>
        <w:t>w</w:t>
      </w:r>
      <w:r w:rsidRPr="00CF0A37">
        <w:rPr>
          <w:sz w:val="24"/>
          <w:szCs w:val="24"/>
          <w:lang w:val="en-US"/>
        </w:rPr>
        <w:t xml:space="preserve">ill consider: </w:t>
      </w:r>
    </w:p>
    <w:p w14:paraId="399A2CCD" w14:textId="77777777" w:rsidR="00463F22" w:rsidRPr="00CF0A37" w:rsidRDefault="00463F22" w:rsidP="00463F22">
      <w:pPr>
        <w:rPr>
          <w:sz w:val="24"/>
          <w:szCs w:val="24"/>
          <w:lang w:val="en-US"/>
        </w:rPr>
      </w:pPr>
    </w:p>
    <w:p w14:paraId="6AB5920E" w14:textId="77777777" w:rsidR="00615237" w:rsidRDefault="005E2CD9" w:rsidP="004A5670">
      <w:pPr>
        <w:numPr>
          <w:ilvl w:val="0"/>
          <w:numId w:val="11"/>
        </w:numPr>
        <w:rPr>
          <w:sz w:val="24"/>
          <w:szCs w:val="24"/>
          <w:lang w:val="en-US"/>
        </w:rPr>
      </w:pPr>
      <w:r>
        <w:rPr>
          <w:sz w:val="24"/>
          <w:szCs w:val="24"/>
          <w:lang w:val="en-US"/>
        </w:rPr>
        <w:t>The reasons why the applicant accrued the housing related debt and whether there are exceptional circumstances that</w:t>
      </w:r>
      <w:r>
        <w:rPr>
          <w:sz w:val="24"/>
          <w:szCs w:val="24"/>
          <w:lang w:val="en-US"/>
        </w:rPr>
        <w:t xml:space="preserve"> should be considered when applying the rule.</w:t>
      </w:r>
    </w:p>
    <w:p w14:paraId="52B11E44" w14:textId="77777777" w:rsidR="00244241" w:rsidRDefault="005E2CD9" w:rsidP="004A5670">
      <w:pPr>
        <w:numPr>
          <w:ilvl w:val="0"/>
          <w:numId w:val="11"/>
        </w:numPr>
        <w:rPr>
          <w:sz w:val="24"/>
          <w:szCs w:val="24"/>
          <w:lang w:val="en-US"/>
        </w:rPr>
      </w:pPr>
      <w:r>
        <w:rPr>
          <w:sz w:val="24"/>
          <w:szCs w:val="24"/>
          <w:lang w:val="en-US"/>
        </w:rPr>
        <w:t xml:space="preserve">Whether the debt has been caused by factors difficult for the applicant to control, for example a case where an applicant was unable to pay the full rent due to being impacted by </w:t>
      </w:r>
      <w:r w:rsidRPr="00463EA2">
        <w:rPr>
          <w:sz w:val="24"/>
          <w:szCs w:val="24"/>
          <w:lang w:val="en-US"/>
        </w:rPr>
        <w:t xml:space="preserve">the </w:t>
      </w:r>
      <w:r>
        <w:rPr>
          <w:sz w:val="24"/>
          <w:szCs w:val="24"/>
          <w:lang w:val="en-US"/>
        </w:rPr>
        <w:t>‘</w:t>
      </w:r>
      <w:r w:rsidR="00CD7411">
        <w:rPr>
          <w:sz w:val="24"/>
          <w:szCs w:val="24"/>
          <w:lang w:val="en-US"/>
        </w:rPr>
        <w:t>s</w:t>
      </w:r>
      <w:r w:rsidRPr="00463EA2">
        <w:rPr>
          <w:sz w:val="24"/>
          <w:szCs w:val="24"/>
          <w:lang w:val="en-US"/>
        </w:rPr>
        <w:t xml:space="preserve">pare </w:t>
      </w:r>
      <w:r w:rsidR="00CD7411">
        <w:rPr>
          <w:sz w:val="24"/>
          <w:szCs w:val="24"/>
          <w:lang w:val="en-US"/>
        </w:rPr>
        <w:t>r</w:t>
      </w:r>
      <w:r w:rsidRPr="00463EA2">
        <w:rPr>
          <w:sz w:val="24"/>
          <w:szCs w:val="24"/>
          <w:lang w:val="en-US"/>
        </w:rPr>
        <w:t xml:space="preserve">oom </w:t>
      </w:r>
      <w:r w:rsidR="00CD7411">
        <w:rPr>
          <w:sz w:val="24"/>
          <w:szCs w:val="24"/>
          <w:lang w:val="en-US"/>
        </w:rPr>
        <w:t>s</w:t>
      </w:r>
      <w:r w:rsidRPr="00463EA2">
        <w:rPr>
          <w:sz w:val="24"/>
          <w:szCs w:val="24"/>
          <w:lang w:val="en-US"/>
        </w:rPr>
        <w:t>ubsidy</w:t>
      </w:r>
      <w:r>
        <w:rPr>
          <w:sz w:val="24"/>
          <w:szCs w:val="24"/>
          <w:lang w:val="en-US"/>
        </w:rPr>
        <w:t>’ rule.</w:t>
      </w:r>
    </w:p>
    <w:p w14:paraId="6FE30838" w14:textId="77777777" w:rsidR="00463F22" w:rsidRPr="00CF0A37" w:rsidRDefault="005E2CD9" w:rsidP="004A5670">
      <w:pPr>
        <w:numPr>
          <w:ilvl w:val="0"/>
          <w:numId w:val="11"/>
        </w:numPr>
        <w:rPr>
          <w:sz w:val="24"/>
          <w:szCs w:val="24"/>
          <w:lang w:val="en-US"/>
        </w:rPr>
      </w:pPr>
      <w:r w:rsidRPr="00CF0A37">
        <w:rPr>
          <w:sz w:val="24"/>
          <w:szCs w:val="24"/>
          <w:lang w:val="en-US"/>
        </w:rPr>
        <w:t xml:space="preserve">Whether the applicant still owes that debt, and if they do, the extent of the arrears/debt </w:t>
      </w:r>
      <w:r w:rsidR="002C4FA8">
        <w:rPr>
          <w:sz w:val="24"/>
          <w:szCs w:val="24"/>
          <w:lang w:val="en-US"/>
        </w:rPr>
        <w:t xml:space="preserve">as well as </w:t>
      </w:r>
      <w:r w:rsidRPr="00CF0A37">
        <w:rPr>
          <w:sz w:val="24"/>
          <w:szCs w:val="24"/>
          <w:lang w:val="en-US"/>
        </w:rPr>
        <w:t>whether it is a recoverable debt</w:t>
      </w:r>
      <w:r w:rsidR="00CD7411">
        <w:rPr>
          <w:sz w:val="24"/>
          <w:szCs w:val="24"/>
          <w:lang w:val="en-US"/>
        </w:rPr>
        <w:t>,</w:t>
      </w:r>
      <w:r w:rsidRPr="00CF0A37">
        <w:rPr>
          <w:sz w:val="24"/>
          <w:szCs w:val="24"/>
          <w:lang w:val="en-US"/>
        </w:rPr>
        <w:t xml:space="preserve"> or a statute barred debt.</w:t>
      </w:r>
    </w:p>
    <w:p w14:paraId="73BF2D4C" w14:textId="77777777" w:rsidR="00463F22" w:rsidRPr="00CF0A37" w:rsidRDefault="005E2CD9" w:rsidP="004A5670">
      <w:pPr>
        <w:numPr>
          <w:ilvl w:val="0"/>
          <w:numId w:val="11"/>
        </w:numPr>
        <w:rPr>
          <w:sz w:val="24"/>
          <w:szCs w:val="24"/>
          <w:lang w:val="en-US"/>
        </w:rPr>
      </w:pPr>
      <w:r w:rsidRPr="00CF0A37">
        <w:rPr>
          <w:sz w:val="24"/>
          <w:szCs w:val="24"/>
          <w:lang w:val="en-US"/>
        </w:rPr>
        <w:t xml:space="preserve">Whether the </w:t>
      </w:r>
      <w:r w:rsidR="00CD7411">
        <w:rPr>
          <w:sz w:val="24"/>
          <w:szCs w:val="24"/>
          <w:lang w:val="en-US"/>
        </w:rPr>
        <w:t xml:space="preserve">applicant </w:t>
      </w:r>
      <w:r w:rsidRPr="00CF0A37">
        <w:rPr>
          <w:sz w:val="24"/>
          <w:szCs w:val="24"/>
          <w:lang w:val="en-US"/>
        </w:rPr>
        <w:t>has taken debt advice</w:t>
      </w:r>
      <w:r w:rsidR="002C4FA8">
        <w:rPr>
          <w:sz w:val="24"/>
          <w:szCs w:val="24"/>
          <w:lang w:val="en-US"/>
        </w:rPr>
        <w:t>,</w:t>
      </w:r>
      <w:r w:rsidRPr="00CF0A37">
        <w:rPr>
          <w:sz w:val="24"/>
          <w:szCs w:val="24"/>
          <w:lang w:val="en-US"/>
        </w:rPr>
        <w:t xml:space="preserve"> acted on it, and entered into </w:t>
      </w:r>
      <w:r w:rsidR="002C4FA8">
        <w:rPr>
          <w:sz w:val="24"/>
          <w:szCs w:val="24"/>
          <w:lang w:val="en-US"/>
        </w:rPr>
        <w:t>an</w:t>
      </w:r>
      <w:r w:rsidRPr="00CF0A37">
        <w:rPr>
          <w:sz w:val="24"/>
          <w:szCs w:val="24"/>
          <w:lang w:val="en-US"/>
        </w:rPr>
        <w:t xml:space="preserve"> arrangement to c</w:t>
      </w:r>
      <w:r w:rsidRPr="00CF0A37">
        <w:rPr>
          <w:sz w:val="24"/>
          <w:szCs w:val="24"/>
          <w:lang w:val="en-US"/>
        </w:rPr>
        <w:t>lear the arrears/debt</w:t>
      </w:r>
      <w:r w:rsidR="002C4FA8">
        <w:rPr>
          <w:sz w:val="24"/>
          <w:szCs w:val="24"/>
          <w:lang w:val="en-US"/>
        </w:rPr>
        <w:t>.</w:t>
      </w:r>
    </w:p>
    <w:p w14:paraId="0839BE9D" w14:textId="77777777" w:rsidR="00463F22" w:rsidRPr="00CF0A37" w:rsidRDefault="005E2CD9" w:rsidP="004A5670">
      <w:pPr>
        <w:numPr>
          <w:ilvl w:val="0"/>
          <w:numId w:val="11"/>
        </w:numPr>
        <w:rPr>
          <w:sz w:val="24"/>
          <w:szCs w:val="24"/>
          <w:lang w:val="en-US"/>
        </w:rPr>
      </w:pPr>
      <w:r w:rsidRPr="00CF0A37">
        <w:rPr>
          <w:sz w:val="24"/>
          <w:szCs w:val="24"/>
          <w:lang w:val="en-US"/>
        </w:rPr>
        <w:t>If an arrangement has been made, the amount of arrears/debt paid off, any amount outstanding, and the regularity of payments made.</w:t>
      </w:r>
    </w:p>
    <w:p w14:paraId="2A524635" w14:textId="77777777" w:rsidR="00463F22" w:rsidRPr="00CF0A37" w:rsidRDefault="00463F22" w:rsidP="00463F22">
      <w:pPr>
        <w:rPr>
          <w:sz w:val="24"/>
          <w:szCs w:val="24"/>
          <w:lang w:val="en-US"/>
        </w:rPr>
      </w:pPr>
    </w:p>
    <w:p w14:paraId="315C296F" w14:textId="77777777" w:rsidR="00463F22" w:rsidRPr="00CF0A37" w:rsidRDefault="005E2CD9" w:rsidP="00463F22">
      <w:pPr>
        <w:rPr>
          <w:sz w:val="24"/>
          <w:szCs w:val="24"/>
          <w:lang w:val="en-US"/>
        </w:rPr>
      </w:pPr>
      <w:r w:rsidRPr="00CF0A37">
        <w:rPr>
          <w:sz w:val="24"/>
          <w:szCs w:val="24"/>
          <w:lang w:val="en-US"/>
        </w:rPr>
        <w:t xml:space="preserve">After </w:t>
      </w:r>
      <w:r w:rsidR="002C4FA8">
        <w:rPr>
          <w:sz w:val="24"/>
          <w:szCs w:val="24"/>
          <w:lang w:val="en-US"/>
        </w:rPr>
        <w:t xml:space="preserve">considering the above </w:t>
      </w:r>
      <w:r w:rsidR="00DA6343">
        <w:rPr>
          <w:sz w:val="24"/>
          <w:szCs w:val="24"/>
          <w:lang w:val="en-US"/>
        </w:rPr>
        <w:t xml:space="preserve">the </w:t>
      </w:r>
      <w:r w:rsidR="00156747">
        <w:rPr>
          <w:sz w:val="24"/>
          <w:szCs w:val="24"/>
          <w:lang w:val="en-US"/>
        </w:rPr>
        <w:t xml:space="preserve">SMP </w:t>
      </w:r>
      <w:r w:rsidR="00DA6343">
        <w:rPr>
          <w:sz w:val="24"/>
          <w:szCs w:val="24"/>
          <w:lang w:val="en-US"/>
        </w:rPr>
        <w:t>will d</w:t>
      </w:r>
      <w:r w:rsidRPr="00CF0A37">
        <w:rPr>
          <w:sz w:val="24"/>
          <w:szCs w:val="24"/>
          <w:lang w:val="en-US"/>
        </w:rPr>
        <w:t>ecide</w:t>
      </w:r>
      <w:r w:rsidR="00DA6343">
        <w:rPr>
          <w:sz w:val="24"/>
          <w:szCs w:val="24"/>
          <w:lang w:val="en-US"/>
        </w:rPr>
        <w:t xml:space="preserve"> whether</w:t>
      </w:r>
      <w:r w:rsidRPr="00CF0A37">
        <w:rPr>
          <w:sz w:val="24"/>
          <w:szCs w:val="24"/>
          <w:lang w:val="en-US"/>
        </w:rPr>
        <w:t xml:space="preserve"> the applicant </w:t>
      </w:r>
      <w:r w:rsidR="00DA6343">
        <w:rPr>
          <w:sz w:val="24"/>
          <w:szCs w:val="24"/>
          <w:lang w:val="en-US"/>
        </w:rPr>
        <w:t xml:space="preserve">will </w:t>
      </w:r>
      <w:r w:rsidR="002F7F4A">
        <w:rPr>
          <w:sz w:val="24"/>
          <w:szCs w:val="24"/>
          <w:lang w:val="en-US"/>
        </w:rPr>
        <w:t xml:space="preserve">or will </w:t>
      </w:r>
      <w:r w:rsidR="00DA6343">
        <w:rPr>
          <w:sz w:val="24"/>
          <w:szCs w:val="24"/>
          <w:lang w:val="en-US"/>
        </w:rPr>
        <w:t xml:space="preserve">not </w:t>
      </w:r>
      <w:r w:rsidRPr="00CF0A37">
        <w:rPr>
          <w:sz w:val="24"/>
          <w:szCs w:val="24"/>
          <w:lang w:val="en-US"/>
        </w:rPr>
        <w:t xml:space="preserve">qualify for </w:t>
      </w:r>
      <w:r w:rsidRPr="00CF0A37">
        <w:rPr>
          <w:sz w:val="24"/>
          <w:szCs w:val="24"/>
          <w:lang w:val="en-US"/>
        </w:rPr>
        <w:t>the housing register</w:t>
      </w:r>
      <w:r w:rsidR="00156747">
        <w:rPr>
          <w:sz w:val="24"/>
          <w:szCs w:val="24"/>
          <w:lang w:val="en-US"/>
        </w:rPr>
        <w:t>.</w:t>
      </w:r>
      <w:r w:rsidRPr="00CF0A37">
        <w:rPr>
          <w:sz w:val="24"/>
          <w:szCs w:val="24"/>
          <w:lang w:val="en-US"/>
        </w:rPr>
        <w:t xml:space="preserve"> </w:t>
      </w:r>
    </w:p>
    <w:p w14:paraId="37AE5A6C" w14:textId="77777777" w:rsidR="00463F22" w:rsidRPr="00CF0A37" w:rsidRDefault="00463F22" w:rsidP="00463F22">
      <w:pPr>
        <w:rPr>
          <w:sz w:val="24"/>
          <w:szCs w:val="24"/>
          <w:lang w:val="en-US"/>
        </w:rPr>
      </w:pPr>
    </w:p>
    <w:p w14:paraId="36CFA592" w14:textId="77777777" w:rsidR="00DA6343" w:rsidRDefault="005E2CD9" w:rsidP="00463F22">
      <w:pPr>
        <w:rPr>
          <w:sz w:val="24"/>
          <w:szCs w:val="24"/>
          <w:lang w:val="en-US"/>
        </w:rPr>
      </w:pPr>
      <w:r w:rsidRPr="00CF0A37">
        <w:rPr>
          <w:sz w:val="24"/>
          <w:szCs w:val="24"/>
          <w:lang w:val="en-US"/>
        </w:rPr>
        <w:t>There is no time limit regarding when a person can make a new application following disqualification</w:t>
      </w:r>
      <w:r w:rsidR="002C4FA8">
        <w:rPr>
          <w:sz w:val="24"/>
          <w:szCs w:val="24"/>
          <w:lang w:val="en-US"/>
        </w:rPr>
        <w:t xml:space="preserve"> under this rule</w:t>
      </w:r>
      <w:r w:rsidRPr="00CF0A37">
        <w:rPr>
          <w:sz w:val="24"/>
          <w:szCs w:val="24"/>
          <w:lang w:val="en-US"/>
        </w:rPr>
        <w:t>. Where a new application is made</w:t>
      </w:r>
      <w:r w:rsidR="002C4FA8">
        <w:rPr>
          <w:sz w:val="24"/>
          <w:szCs w:val="24"/>
          <w:lang w:val="en-US"/>
        </w:rPr>
        <w:t>,</w:t>
      </w:r>
      <w:r w:rsidRPr="00CF0A37">
        <w:rPr>
          <w:sz w:val="24"/>
          <w:szCs w:val="24"/>
          <w:lang w:val="en-US"/>
        </w:rPr>
        <w:t xml:space="preserve"> </w:t>
      </w:r>
      <w:r w:rsidR="00765950">
        <w:rPr>
          <w:sz w:val="24"/>
          <w:szCs w:val="24"/>
          <w:lang w:val="en-US"/>
        </w:rPr>
        <w:t xml:space="preserve">the </w:t>
      </w:r>
      <w:r w:rsidR="00BE341D">
        <w:rPr>
          <w:sz w:val="24"/>
          <w:szCs w:val="24"/>
          <w:lang w:val="en-US"/>
        </w:rPr>
        <w:t xml:space="preserve">SMP </w:t>
      </w:r>
      <w:r w:rsidRPr="00CF0A37">
        <w:rPr>
          <w:sz w:val="24"/>
          <w:szCs w:val="24"/>
          <w:lang w:val="en-US"/>
        </w:rPr>
        <w:t>will assess whether the applicant has taken appropriate action to address</w:t>
      </w:r>
      <w:r w:rsidRPr="00CF0A37">
        <w:rPr>
          <w:sz w:val="24"/>
          <w:szCs w:val="24"/>
          <w:lang w:val="en-US"/>
        </w:rPr>
        <w:t xml:space="preserve"> the</w:t>
      </w:r>
      <w:r w:rsidR="007A65C3">
        <w:rPr>
          <w:sz w:val="24"/>
          <w:szCs w:val="24"/>
          <w:lang w:val="en-US"/>
        </w:rPr>
        <w:t>ir</w:t>
      </w:r>
      <w:r w:rsidRPr="00CF0A37">
        <w:rPr>
          <w:sz w:val="24"/>
          <w:szCs w:val="24"/>
          <w:lang w:val="en-US"/>
        </w:rPr>
        <w:t xml:space="preserve"> </w:t>
      </w:r>
      <w:r>
        <w:rPr>
          <w:sz w:val="24"/>
          <w:szCs w:val="24"/>
          <w:lang w:val="en-US"/>
        </w:rPr>
        <w:t>rent arrears/</w:t>
      </w:r>
      <w:r w:rsidRPr="00CF0A37">
        <w:rPr>
          <w:sz w:val="24"/>
          <w:szCs w:val="24"/>
          <w:lang w:val="en-US"/>
        </w:rPr>
        <w:t xml:space="preserve">debt. </w:t>
      </w:r>
    </w:p>
    <w:p w14:paraId="570F9EB1" w14:textId="77777777" w:rsidR="00DA6343" w:rsidRDefault="00DA6343" w:rsidP="00463F22">
      <w:pPr>
        <w:rPr>
          <w:sz w:val="24"/>
          <w:szCs w:val="24"/>
          <w:lang w:val="en-US"/>
        </w:rPr>
      </w:pPr>
    </w:p>
    <w:p w14:paraId="0D47BF2D" w14:textId="77777777" w:rsidR="00463F22" w:rsidRPr="00CF0A37" w:rsidRDefault="005E2CD9" w:rsidP="00463F22">
      <w:pPr>
        <w:rPr>
          <w:sz w:val="24"/>
          <w:szCs w:val="24"/>
          <w:lang w:val="en-US"/>
        </w:rPr>
      </w:pPr>
      <w:r>
        <w:rPr>
          <w:sz w:val="24"/>
          <w:szCs w:val="24"/>
          <w:lang w:val="en-US"/>
        </w:rPr>
        <w:t xml:space="preserve">If </w:t>
      </w:r>
      <w:r w:rsidRPr="00CF0A37">
        <w:rPr>
          <w:sz w:val="24"/>
          <w:szCs w:val="24"/>
          <w:lang w:val="en-US"/>
        </w:rPr>
        <w:t xml:space="preserve">disqualified </w:t>
      </w:r>
      <w:r w:rsidR="00DA6343">
        <w:rPr>
          <w:sz w:val="24"/>
          <w:szCs w:val="24"/>
          <w:lang w:val="en-US"/>
        </w:rPr>
        <w:t xml:space="preserve">an </w:t>
      </w:r>
      <w:r w:rsidRPr="00CF0A37">
        <w:rPr>
          <w:sz w:val="24"/>
          <w:szCs w:val="24"/>
          <w:lang w:val="en-US"/>
        </w:rPr>
        <w:t xml:space="preserve">applicant will </w:t>
      </w:r>
      <w:r>
        <w:rPr>
          <w:sz w:val="24"/>
          <w:szCs w:val="24"/>
          <w:lang w:val="en-US"/>
        </w:rPr>
        <w:t xml:space="preserve">be </w:t>
      </w:r>
      <w:r w:rsidRPr="00CF0A37">
        <w:rPr>
          <w:sz w:val="24"/>
          <w:szCs w:val="24"/>
          <w:lang w:val="en-US"/>
        </w:rPr>
        <w:t xml:space="preserve">informed of </w:t>
      </w:r>
      <w:r w:rsidR="007A65C3">
        <w:rPr>
          <w:sz w:val="24"/>
          <w:szCs w:val="24"/>
          <w:lang w:val="en-US"/>
        </w:rPr>
        <w:t xml:space="preserve">any </w:t>
      </w:r>
      <w:r w:rsidR="0044253F">
        <w:rPr>
          <w:sz w:val="24"/>
          <w:szCs w:val="24"/>
          <w:lang w:val="en-US"/>
        </w:rPr>
        <w:t xml:space="preserve">action </w:t>
      </w:r>
      <w:r w:rsidRPr="00CF0A37">
        <w:rPr>
          <w:sz w:val="24"/>
          <w:szCs w:val="24"/>
          <w:lang w:val="en-US"/>
        </w:rPr>
        <w:t xml:space="preserve">they need to take to resolve the debt in order to qualify. </w:t>
      </w:r>
    </w:p>
    <w:p w14:paraId="147DD0C8" w14:textId="77777777" w:rsidR="00463F22" w:rsidRPr="00CF0A37" w:rsidRDefault="00463F22" w:rsidP="00463F22">
      <w:pPr>
        <w:rPr>
          <w:sz w:val="24"/>
          <w:szCs w:val="24"/>
          <w:lang w:val="en-US"/>
        </w:rPr>
      </w:pPr>
    </w:p>
    <w:p w14:paraId="39BF3B4F" w14:textId="77777777" w:rsidR="00463F22" w:rsidRDefault="005E2CD9" w:rsidP="00463F22">
      <w:pPr>
        <w:rPr>
          <w:b/>
          <w:sz w:val="24"/>
          <w:szCs w:val="24"/>
          <w:lang w:val="en-US"/>
        </w:rPr>
      </w:pPr>
      <w:r w:rsidRPr="00CF0A37">
        <w:rPr>
          <w:b/>
          <w:sz w:val="24"/>
          <w:szCs w:val="24"/>
          <w:lang w:val="en-US"/>
        </w:rPr>
        <w:t xml:space="preserve">How decisions for applicants with a housing </w:t>
      </w:r>
      <w:r w:rsidR="002A12CC">
        <w:rPr>
          <w:b/>
          <w:sz w:val="24"/>
          <w:szCs w:val="24"/>
          <w:lang w:val="en-US"/>
        </w:rPr>
        <w:t xml:space="preserve">related </w:t>
      </w:r>
      <w:r w:rsidRPr="00CF0A37">
        <w:rPr>
          <w:b/>
          <w:sz w:val="24"/>
          <w:szCs w:val="24"/>
          <w:lang w:val="en-US"/>
        </w:rPr>
        <w:t xml:space="preserve">debt will be made </w:t>
      </w:r>
    </w:p>
    <w:p w14:paraId="78531771" w14:textId="77777777" w:rsidR="00A61887" w:rsidRDefault="00A61887" w:rsidP="00463F22">
      <w:pPr>
        <w:rPr>
          <w:b/>
          <w:sz w:val="24"/>
          <w:szCs w:val="24"/>
          <w:lang w:val="en-US"/>
        </w:rPr>
      </w:pPr>
    </w:p>
    <w:p w14:paraId="26B750C6" w14:textId="77777777" w:rsidR="00A61887" w:rsidRDefault="005E2CD9" w:rsidP="00A61887">
      <w:pPr>
        <w:rPr>
          <w:sz w:val="24"/>
          <w:szCs w:val="24"/>
        </w:rPr>
      </w:pPr>
      <w:r>
        <w:rPr>
          <w:sz w:val="24"/>
          <w:szCs w:val="24"/>
        </w:rPr>
        <w:t xml:space="preserve">A decision whether the applicant qualifies for the Housing Register will be made using the following criteria: </w:t>
      </w:r>
    </w:p>
    <w:p w14:paraId="61A2862F" w14:textId="77777777" w:rsidR="00A61887" w:rsidRDefault="00A61887" w:rsidP="00A61887">
      <w:pPr>
        <w:rPr>
          <w:sz w:val="24"/>
          <w:szCs w:val="24"/>
        </w:rPr>
      </w:pPr>
    </w:p>
    <w:p w14:paraId="33029324" w14:textId="77777777" w:rsidR="00A61887" w:rsidRPr="00C46C9C" w:rsidRDefault="005E2CD9" w:rsidP="00C46C9C">
      <w:pPr>
        <w:pStyle w:val="ListParagraph"/>
        <w:numPr>
          <w:ilvl w:val="0"/>
          <w:numId w:val="74"/>
        </w:numPr>
        <w:rPr>
          <w:sz w:val="24"/>
          <w:szCs w:val="24"/>
        </w:rPr>
      </w:pPr>
      <w:r w:rsidRPr="00C46C9C">
        <w:rPr>
          <w:sz w:val="24"/>
          <w:szCs w:val="24"/>
        </w:rPr>
        <w:t>The applicant/household is a current or former tenant of a Registered Provider and has a</w:t>
      </w:r>
      <w:r w:rsidR="007A65C3">
        <w:rPr>
          <w:sz w:val="24"/>
          <w:szCs w:val="24"/>
        </w:rPr>
        <w:t>n</w:t>
      </w:r>
      <w:r w:rsidRPr="00C46C9C">
        <w:rPr>
          <w:sz w:val="24"/>
          <w:szCs w:val="24"/>
        </w:rPr>
        <w:t xml:space="preserve"> outstanding housing related debt.</w:t>
      </w:r>
    </w:p>
    <w:p w14:paraId="04D38C4C" w14:textId="77777777" w:rsidR="00C46C9C" w:rsidRPr="00C46C9C" w:rsidRDefault="005E2CD9" w:rsidP="00C46C9C">
      <w:pPr>
        <w:pStyle w:val="ListParagraph"/>
        <w:numPr>
          <w:ilvl w:val="0"/>
          <w:numId w:val="74"/>
        </w:numPr>
        <w:rPr>
          <w:sz w:val="24"/>
          <w:szCs w:val="24"/>
        </w:rPr>
      </w:pPr>
      <w:r w:rsidRPr="00C46C9C">
        <w:rPr>
          <w:sz w:val="24"/>
          <w:szCs w:val="24"/>
        </w:rPr>
        <w:t>The applicant/house</w:t>
      </w:r>
      <w:r w:rsidRPr="00C46C9C">
        <w:rPr>
          <w:sz w:val="24"/>
          <w:szCs w:val="24"/>
        </w:rPr>
        <w:t xml:space="preserve">hold have a housing related debt as defined above in this policy of £1000.01 or more that can be proven by a social landlord. </w:t>
      </w:r>
    </w:p>
    <w:p w14:paraId="42B9E646" w14:textId="77777777" w:rsidR="00A61887" w:rsidRPr="00C46C9C" w:rsidRDefault="005E2CD9" w:rsidP="00C46C9C">
      <w:pPr>
        <w:pStyle w:val="ListParagraph"/>
        <w:numPr>
          <w:ilvl w:val="0"/>
          <w:numId w:val="74"/>
        </w:numPr>
        <w:rPr>
          <w:sz w:val="24"/>
          <w:szCs w:val="24"/>
        </w:rPr>
      </w:pPr>
      <w:r w:rsidRPr="00C46C9C">
        <w:rPr>
          <w:sz w:val="24"/>
          <w:szCs w:val="24"/>
        </w:rPr>
        <w:lastRenderedPageBreak/>
        <w:t xml:space="preserve">Applicants/household with housing related debts of below £1000 will qualify provided that they have made and maintained a </w:t>
      </w:r>
      <w:r w:rsidRPr="00C46C9C">
        <w:rPr>
          <w:sz w:val="24"/>
          <w:szCs w:val="24"/>
        </w:rPr>
        <w:t>repayment plan in accordance with the criteria below:</w:t>
      </w:r>
    </w:p>
    <w:p w14:paraId="70C3DAC7" w14:textId="77777777" w:rsidR="00C46C9C" w:rsidRDefault="00C46C9C" w:rsidP="00A61887">
      <w:pPr>
        <w:rPr>
          <w:sz w:val="24"/>
          <w:szCs w:val="24"/>
        </w:rPr>
      </w:pPr>
    </w:p>
    <w:p w14:paraId="24ACEBD9" w14:textId="77777777" w:rsidR="00A61887" w:rsidRDefault="005E2CD9" w:rsidP="00C46C9C">
      <w:pPr>
        <w:pStyle w:val="ListParagraph"/>
        <w:numPr>
          <w:ilvl w:val="0"/>
          <w:numId w:val="73"/>
        </w:numPr>
        <w:spacing w:after="200" w:line="276" w:lineRule="auto"/>
        <w:contextualSpacing/>
        <w:rPr>
          <w:sz w:val="24"/>
          <w:szCs w:val="24"/>
        </w:rPr>
      </w:pPr>
      <w:r w:rsidRPr="00A1284B">
        <w:rPr>
          <w:sz w:val="24"/>
          <w:szCs w:val="24"/>
        </w:rPr>
        <w:t>Housing related debt under £500, an agreed repayment plan must have been maintained for a minimum of 3 months</w:t>
      </w:r>
      <w:r>
        <w:rPr>
          <w:sz w:val="24"/>
          <w:szCs w:val="24"/>
        </w:rPr>
        <w:t xml:space="preserve"> before they can register</w:t>
      </w:r>
      <w:r w:rsidRPr="00A1284B">
        <w:rPr>
          <w:sz w:val="24"/>
          <w:szCs w:val="24"/>
        </w:rPr>
        <w:t>.</w:t>
      </w:r>
    </w:p>
    <w:p w14:paraId="18E09882" w14:textId="77777777" w:rsidR="00A61887" w:rsidRDefault="005E2CD9" w:rsidP="00C46C9C">
      <w:pPr>
        <w:pStyle w:val="ListParagraph"/>
        <w:numPr>
          <w:ilvl w:val="0"/>
          <w:numId w:val="73"/>
        </w:numPr>
        <w:spacing w:after="200" w:line="276" w:lineRule="auto"/>
        <w:contextualSpacing/>
        <w:rPr>
          <w:sz w:val="24"/>
          <w:szCs w:val="24"/>
        </w:rPr>
      </w:pPr>
      <w:r>
        <w:rPr>
          <w:sz w:val="24"/>
          <w:szCs w:val="24"/>
        </w:rPr>
        <w:t>Housing related debt between £500.01 and £1000 an agreed repaymen</w:t>
      </w:r>
      <w:r>
        <w:rPr>
          <w:sz w:val="24"/>
          <w:szCs w:val="24"/>
        </w:rPr>
        <w:t>t plan must have been maintained for a minimum of 6 months and the debt must be reduce to under £500 before they can register.</w:t>
      </w:r>
    </w:p>
    <w:p w14:paraId="7B47814C" w14:textId="77777777" w:rsidR="00A61887" w:rsidRDefault="005E2CD9" w:rsidP="00C46C9C">
      <w:pPr>
        <w:pStyle w:val="ListParagraph"/>
        <w:numPr>
          <w:ilvl w:val="0"/>
          <w:numId w:val="73"/>
        </w:numPr>
        <w:spacing w:after="200" w:line="276" w:lineRule="auto"/>
        <w:contextualSpacing/>
      </w:pPr>
      <w:r>
        <w:rPr>
          <w:sz w:val="24"/>
          <w:szCs w:val="24"/>
        </w:rPr>
        <w:t>If then registered payments must be maintained under the plan before any offer of accommodation is made.</w:t>
      </w:r>
    </w:p>
    <w:p w14:paraId="01384B28" w14:textId="77777777" w:rsidR="00D61794" w:rsidRDefault="005E2CD9" w:rsidP="00463F22">
      <w:pPr>
        <w:rPr>
          <w:sz w:val="24"/>
          <w:szCs w:val="24"/>
          <w:lang w:val="en-US"/>
        </w:rPr>
      </w:pPr>
      <w:r w:rsidRPr="00CF0A37">
        <w:rPr>
          <w:sz w:val="24"/>
          <w:szCs w:val="24"/>
          <w:lang w:val="en-US"/>
        </w:rPr>
        <w:t>The only exception to th</w:t>
      </w:r>
      <w:r w:rsidR="00AD044F">
        <w:rPr>
          <w:sz w:val="24"/>
          <w:szCs w:val="24"/>
          <w:lang w:val="en-US"/>
        </w:rPr>
        <w:t xml:space="preserve">e rent arrears or housing related debt rule is where an </w:t>
      </w:r>
      <w:r w:rsidRPr="00CF0A37">
        <w:rPr>
          <w:sz w:val="24"/>
          <w:szCs w:val="24"/>
          <w:lang w:val="en-US"/>
        </w:rPr>
        <w:t>applicant can demonstrate that their circumstances are exceptional</w:t>
      </w:r>
      <w:r w:rsidR="00AD044F">
        <w:rPr>
          <w:sz w:val="24"/>
          <w:szCs w:val="24"/>
          <w:lang w:val="en-US"/>
        </w:rPr>
        <w:t>,</w:t>
      </w:r>
      <w:r w:rsidRPr="00CF0A37">
        <w:rPr>
          <w:sz w:val="24"/>
          <w:szCs w:val="24"/>
          <w:lang w:val="en-US"/>
        </w:rPr>
        <w:t xml:space="preserve"> and </w:t>
      </w:r>
      <w:r w:rsidR="00AD044F">
        <w:rPr>
          <w:sz w:val="24"/>
          <w:szCs w:val="24"/>
          <w:lang w:val="en-US"/>
        </w:rPr>
        <w:t xml:space="preserve">they would therefore </w:t>
      </w:r>
      <w:r w:rsidRPr="00CF0A37">
        <w:rPr>
          <w:sz w:val="24"/>
          <w:szCs w:val="24"/>
          <w:lang w:val="en-US"/>
        </w:rPr>
        <w:t xml:space="preserve">face serious hardship or risk through not being allowed to qualify. </w:t>
      </w:r>
    </w:p>
    <w:p w14:paraId="67A7EB76" w14:textId="77777777" w:rsidR="00D61794" w:rsidRDefault="00D61794" w:rsidP="00463F22">
      <w:pPr>
        <w:rPr>
          <w:sz w:val="24"/>
          <w:szCs w:val="24"/>
          <w:lang w:val="en-US"/>
        </w:rPr>
      </w:pPr>
    </w:p>
    <w:p w14:paraId="3000F4F9" w14:textId="77777777" w:rsidR="00D61794" w:rsidRDefault="005E2CD9" w:rsidP="00463F22">
      <w:pPr>
        <w:rPr>
          <w:sz w:val="24"/>
          <w:szCs w:val="24"/>
          <w:lang w:val="en-US"/>
        </w:rPr>
      </w:pPr>
      <w:r w:rsidRPr="00CF0A37">
        <w:rPr>
          <w:sz w:val="24"/>
          <w:szCs w:val="24"/>
          <w:lang w:val="en-US"/>
        </w:rPr>
        <w:t>An exception may be considered where</w:t>
      </w:r>
      <w:r>
        <w:rPr>
          <w:sz w:val="24"/>
          <w:szCs w:val="24"/>
          <w:lang w:val="en-US"/>
        </w:rPr>
        <w:t xml:space="preserve"> </w:t>
      </w:r>
      <w:r>
        <w:rPr>
          <w:sz w:val="24"/>
          <w:szCs w:val="24"/>
          <w:lang w:val="en-US"/>
        </w:rPr>
        <w:t>for e</w:t>
      </w:r>
      <w:r w:rsidRPr="00CF0A37">
        <w:rPr>
          <w:sz w:val="24"/>
          <w:szCs w:val="24"/>
          <w:lang w:val="en-US"/>
        </w:rPr>
        <w:t>xample</w:t>
      </w:r>
      <w:r>
        <w:rPr>
          <w:sz w:val="24"/>
          <w:szCs w:val="24"/>
          <w:lang w:val="en-US"/>
        </w:rPr>
        <w:t xml:space="preserve">, </w:t>
      </w:r>
      <w:r w:rsidRPr="00CF0A37">
        <w:rPr>
          <w:sz w:val="24"/>
          <w:szCs w:val="24"/>
          <w:lang w:val="en-US"/>
        </w:rPr>
        <w:t xml:space="preserve">an applicant has a good payment history </w:t>
      </w:r>
      <w:r w:rsidR="00AD044F">
        <w:rPr>
          <w:sz w:val="24"/>
          <w:szCs w:val="24"/>
          <w:lang w:val="en-US"/>
        </w:rPr>
        <w:t>but has incurred a debt as a result of a ‘o</w:t>
      </w:r>
      <w:r w:rsidRPr="00CF0A37">
        <w:rPr>
          <w:sz w:val="24"/>
          <w:szCs w:val="24"/>
          <w:lang w:val="en-US"/>
        </w:rPr>
        <w:t>ne off</w:t>
      </w:r>
      <w:r w:rsidR="00AD044F">
        <w:rPr>
          <w:sz w:val="24"/>
          <w:szCs w:val="24"/>
          <w:lang w:val="en-US"/>
        </w:rPr>
        <w:t>’</w:t>
      </w:r>
      <w:r w:rsidRPr="00CF0A37">
        <w:rPr>
          <w:sz w:val="24"/>
          <w:szCs w:val="24"/>
          <w:lang w:val="en-US"/>
        </w:rPr>
        <w:t xml:space="preserve"> problem</w:t>
      </w:r>
      <w:r w:rsidR="00AD044F">
        <w:rPr>
          <w:sz w:val="24"/>
          <w:szCs w:val="24"/>
          <w:lang w:val="en-US"/>
        </w:rPr>
        <w:t xml:space="preserve">, or </w:t>
      </w:r>
      <w:r w:rsidRPr="00CF0A37">
        <w:rPr>
          <w:sz w:val="24"/>
          <w:szCs w:val="24"/>
          <w:lang w:val="en-US"/>
        </w:rPr>
        <w:t xml:space="preserve">where a tenant had to flee domestic abuse and a subsequent debt </w:t>
      </w:r>
      <w:r w:rsidR="00AD044F">
        <w:rPr>
          <w:sz w:val="24"/>
          <w:szCs w:val="24"/>
          <w:lang w:val="en-US"/>
        </w:rPr>
        <w:t xml:space="preserve">has </w:t>
      </w:r>
      <w:r w:rsidRPr="00CF0A37">
        <w:rPr>
          <w:sz w:val="24"/>
          <w:szCs w:val="24"/>
          <w:lang w:val="en-US"/>
        </w:rPr>
        <w:t>built up for the</w:t>
      </w:r>
      <w:r w:rsidR="00AD044F">
        <w:rPr>
          <w:sz w:val="24"/>
          <w:szCs w:val="24"/>
          <w:lang w:val="en-US"/>
        </w:rPr>
        <w:t xml:space="preserve"> tenancy left. </w:t>
      </w:r>
      <w:r w:rsidRPr="00CF0A37">
        <w:rPr>
          <w:sz w:val="24"/>
          <w:szCs w:val="24"/>
          <w:lang w:val="en-US"/>
        </w:rPr>
        <w:t xml:space="preserve"> </w:t>
      </w:r>
    </w:p>
    <w:p w14:paraId="2FC2B100" w14:textId="77777777" w:rsidR="00D61794" w:rsidRDefault="00D61794" w:rsidP="00463F22">
      <w:pPr>
        <w:rPr>
          <w:sz w:val="24"/>
          <w:szCs w:val="24"/>
          <w:lang w:val="en-US"/>
        </w:rPr>
      </w:pPr>
    </w:p>
    <w:p w14:paraId="5B0D1DD9" w14:textId="77777777" w:rsidR="00463F22" w:rsidRPr="00CF0A37" w:rsidRDefault="005E2CD9" w:rsidP="00463F22">
      <w:pPr>
        <w:rPr>
          <w:sz w:val="24"/>
          <w:szCs w:val="24"/>
          <w:lang w:val="en-US"/>
        </w:rPr>
      </w:pPr>
      <w:r w:rsidRPr="00CF0A37">
        <w:rPr>
          <w:sz w:val="24"/>
          <w:szCs w:val="24"/>
          <w:lang w:val="en-US"/>
        </w:rPr>
        <w:t>Note</w:t>
      </w:r>
      <w:r w:rsidR="002A12CC">
        <w:rPr>
          <w:sz w:val="24"/>
          <w:szCs w:val="24"/>
          <w:lang w:val="en-US"/>
        </w:rPr>
        <w:t xml:space="preserve"> 1</w:t>
      </w:r>
      <w:r w:rsidRPr="00CF0A37">
        <w:rPr>
          <w:sz w:val="24"/>
          <w:szCs w:val="24"/>
          <w:lang w:val="en-US"/>
        </w:rPr>
        <w:t xml:space="preserve">: </w:t>
      </w:r>
      <w:r w:rsidR="002C6DB2">
        <w:rPr>
          <w:sz w:val="24"/>
          <w:szCs w:val="24"/>
          <w:lang w:val="en-US"/>
        </w:rPr>
        <w:t>I</w:t>
      </w:r>
      <w:r w:rsidRPr="00CF0A37">
        <w:rPr>
          <w:sz w:val="24"/>
          <w:szCs w:val="24"/>
          <w:lang w:val="en-US"/>
        </w:rPr>
        <w:t xml:space="preserve">t is the responsibility of the applicant to make the case as to why their circumstances are exceptional. Once a request has been made for exceptional circumstances to be applied </w:t>
      </w:r>
      <w:r w:rsidR="00AD044F">
        <w:rPr>
          <w:sz w:val="24"/>
          <w:szCs w:val="24"/>
          <w:lang w:val="en-US"/>
        </w:rPr>
        <w:t xml:space="preserve">to their case </w:t>
      </w:r>
      <w:r w:rsidR="007A65C3">
        <w:rPr>
          <w:sz w:val="24"/>
          <w:szCs w:val="24"/>
          <w:lang w:val="en-US"/>
        </w:rPr>
        <w:t xml:space="preserve">their request </w:t>
      </w:r>
      <w:r w:rsidR="00AD044F">
        <w:rPr>
          <w:sz w:val="24"/>
          <w:szCs w:val="24"/>
          <w:lang w:val="en-US"/>
        </w:rPr>
        <w:t xml:space="preserve">will be considered </w:t>
      </w:r>
      <w:r w:rsidRPr="00CF0A37">
        <w:rPr>
          <w:sz w:val="24"/>
          <w:szCs w:val="24"/>
          <w:lang w:val="en-US"/>
        </w:rPr>
        <w:t>under the statutory review proc</w:t>
      </w:r>
      <w:r w:rsidRPr="00CF0A37">
        <w:rPr>
          <w:sz w:val="24"/>
          <w:szCs w:val="24"/>
          <w:lang w:val="en-US"/>
        </w:rPr>
        <w:t xml:space="preserve">edure. </w:t>
      </w:r>
    </w:p>
    <w:p w14:paraId="213EE74C" w14:textId="77777777" w:rsidR="00463F22" w:rsidRPr="00CF0A37" w:rsidRDefault="00463F22" w:rsidP="00463F22">
      <w:pPr>
        <w:rPr>
          <w:sz w:val="24"/>
          <w:szCs w:val="24"/>
          <w:lang w:val="en-US"/>
        </w:rPr>
      </w:pPr>
    </w:p>
    <w:p w14:paraId="053C23CF" w14:textId="77777777" w:rsidR="00463F22" w:rsidRPr="00CF0A37" w:rsidRDefault="005E2CD9" w:rsidP="00463F22">
      <w:pPr>
        <w:rPr>
          <w:sz w:val="24"/>
          <w:szCs w:val="24"/>
          <w:lang w:val="en-US"/>
        </w:rPr>
      </w:pPr>
      <w:r>
        <w:rPr>
          <w:sz w:val="24"/>
          <w:szCs w:val="24"/>
          <w:lang w:val="en-US"/>
        </w:rPr>
        <w:t>Note 2</w:t>
      </w:r>
      <w:r w:rsidRPr="00CF0A37">
        <w:rPr>
          <w:sz w:val="24"/>
          <w:szCs w:val="24"/>
          <w:lang w:val="en-US"/>
        </w:rPr>
        <w:t xml:space="preserve">: This qualification rule also applies to applicants currently on the register. An applicant’s eligibility to remain on the register will be kept under review. An applicant may be rendered ineligible should the </w:t>
      </w:r>
      <w:r w:rsidR="00156747">
        <w:rPr>
          <w:sz w:val="24"/>
          <w:szCs w:val="24"/>
          <w:lang w:val="en-US"/>
        </w:rPr>
        <w:t>SMP</w:t>
      </w:r>
      <w:r w:rsidRPr="00CF0A37">
        <w:rPr>
          <w:sz w:val="24"/>
          <w:szCs w:val="24"/>
          <w:lang w:val="en-US"/>
        </w:rPr>
        <w:t xml:space="preserve"> become satisfied that ther</w:t>
      </w:r>
      <w:r w:rsidRPr="00CF0A37">
        <w:rPr>
          <w:sz w:val="24"/>
          <w:szCs w:val="24"/>
          <w:lang w:val="en-US"/>
        </w:rPr>
        <w:t xml:space="preserve">e is new evidence, or a change of circumstances, </w:t>
      </w:r>
      <w:r w:rsidR="00AD044F">
        <w:rPr>
          <w:sz w:val="24"/>
          <w:szCs w:val="24"/>
          <w:lang w:val="en-US"/>
        </w:rPr>
        <w:t xml:space="preserve">meaning </w:t>
      </w:r>
      <w:r w:rsidRPr="00CF0A37">
        <w:rPr>
          <w:sz w:val="24"/>
          <w:szCs w:val="24"/>
          <w:lang w:val="en-US"/>
        </w:rPr>
        <w:t>that th</w:t>
      </w:r>
      <w:r w:rsidR="002C6DB2">
        <w:rPr>
          <w:sz w:val="24"/>
          <w:szCs w:val="24"/>
          <w:lang w:val="en-US"/>
        </w:rPr>
        <w:t>is</w:t>
      </w:r>
      <w:r w:rsidRPr="00CF0A37">
        <w:rPr>
          <w:sz w:val="24"/>
          <w:szCs w:val="24"/>
          <w:lang w:val="en-US"/>
        </w:rPr>
        <w:t xml:space="preserve"> rule should be applied</w:t>
      </w:r>
      <w:r w:rsidR="00AD044F">
        <w:rPr>
          <w:sz w:val="24"/>
          <w:szCs w:val="24"/>
          <w:lang w:val="en-US"/>
        </w:rPr>
        <w:t xml:space="preserve">. </w:t>
      </w:r>
    </w:p>
    <w:p w14:paraId="6F365D77" w14:textId="77777777" w:rsidR="00463F22" w:rsidRPr="00CF0A37" w:rsidRDefault="00463F22" w:rsidP="00463F22">
      <w:pPr>
        <w:rPr>
          <w:sz w:val="24"/>
          <w:szCs w:val="24"/>
          <w:lang w:val="en-US"/>
        </w:rPr>
      </w:pPr>
    </w:p>
    <w:p w14:paraId="13AC90F3" w14:textId="77777777" w:rsidR="00FA1D80" w:rsidRDefault="005E2CD9" w:rsidP="00FA1D80">
      <w:pPr>
        <w:jc w:val="both"/>
        <w:rPr>
          <w:b/>
          <w:sz w:val="24"/>
          <w:szCs w:val="24"/>
          <w:lang w:val="en-US"/>
        </w:rPr>
      </w:pPr>
      <w:r>
        <w:rPr>
          <w:b/>
          <w:sz w:val="24"/>
          <w:szCs w:val="24"/>
          <w:lang w:val="en-US"/>
        </w:rPr>
        <w:t xml:space="preserve">Non </w:t>
      </w:r>
      <w:r w:rsidR="001040DB">
        <w:rPr>
          <w:b/>
          <w:sz w:val="24"/>
          <w:szCs w:val="24"/>
          <w:lang w:val="en-US"/>
        </w:rPr>
        <w:t>q</w:t>
      </w:r>
      <w:r w:rsidRPr="00FA1D80">
        <w:rPr>
          <w:b/>
          <w:sz w:val="24"/>
          <w:szCs w:val="24"/>
          <w:lang w:val="en-US"/>
        </w:rPr>
        <w:t xml:space="preserve">ualification rule </w:t>
      </w:r>
      <w:r w:rsidR="008D0CE3">
        <w:rPr>
          <w:b/>
          <w:sz w:val="24"/>
          <w:szCs w:val="24"/>
          <w:lang w:val="en-US"/>
        </w:rPr>
        <w:t>3</w:t>
      </w:r>
      <w:r w:rsidRPr="00FA1D80">
        <w:rPr>
          <w:b/>
          <w:sz w:val="24"/>
          <w:szCs w:val="24"/>
          <w:lang w:val="en-US"/>
        </w:rPr>
        <w:t>: Unacceptable behavior</w:t>
      </w:r>
    </w:p>
    <w:p w14:paraId="5E417159" w14:textId="77777777" w:rsidR="00E21D67" w:rsidRPr="00FA1D80" w:rsidRDefault="00E21D67" w:rsidP="00FA1D80">
      <w:pPr>
        <w:jc w:val="both"/>
        <w:rPr>
          <w:b/>
          <w:sz w:val="24"/>
          <w:szCs w:val="24"/>
          <w:lang w:val="en-US"/>
        </w:rPr>
      </w:pPr>
    </w:p>
    <w:p w14:paraId="0FA65095" w14:textId="77777777" w:rsidR="00FA1D80" w:rsidRPr="00FA1D80" w:rsidRDefault="005E2CD9" w:rsidP="00FA1D80">
      <w:pPr>
        <w:jc w:val="both"/>
        <w:rPr>
          <w:sz w:val="24"/>
          <w:szCs w:val="24"/>
          <w:lang w:val="en-US"/>
        </w:rPr>
      </w:pPr>
      <w:r w:rsidRPr="00FA1D80">
        <w:rPr>
          <w:sz w:val="24"/>
          <w:szCs w:val="24"/>
          <w:lang w:val="en-US"/>
        </w:rPr>
        <w:t xml:space="preserve">The </w:t>
      </w:r>
      <w:r w:rsidR="001040DB">
        <w:rPr>
          <w:sz w:val="24"/>
          <w:szCs w:val="24"/>
          <w:lang w:val="en-US"/>
        </w:rPr>
        <w:t>dis</w:t>
      </w:r>
      <w:r w:rsidRPr="00FA1D80">
        <w:rPr>
          <w:sz w:val="24"/>
          <w:szCs w:val="24"/>
          <w:lang w:val="en-US"/>
        </w:rPr>
        <w:t xml:space="preserve">qualification rule for unacceptable behavior will apply where an applicant, or any member of their current or prospective household, has demonstrated serious unacceptable behaviour that, in the view of the </w:t>
      </w:r>
      <w:r w:rsidR="001040DB">
        <w:rPr>
          <w:sz w:val="24"/>
          <w:szCs w:val="24"/>
          <w:lang w:val="en-US"/>
        </w:rPr>
        <w:t xml:space="preserve">SMP </w:t>
      </w:r>
      <w:r w:rsidRPr="00FA1D80">
        <w:rPr>
          <w:sz w:val="24"/>
          <w:szCs w:val="24"/>
          <w:lang w:val="en-US"/>
        </w:rPr>
        <w:t>makes them at the time of their application</w:t>
      </w:r>
      <w:r w:rsidR="002C6DB2">
        <w:rPr>
          <w:sz w:val="24"/>
          <w:szCs w:val="24"/>
          <w:lang w:val="en-US"/>
        </w:rPr>
        <w:t>,</w:t>
      </w:r>
      <w:r w:rsidRPr="00FA1D80">
        <w:rPr>
          <w:sz w:val="24"/>
          <w:szCs w:val="24"/>
          <w:lang w:val="en-US"/>
        </w:rPr>
        <w:t xml:space="preserve"> o</w:t>
      </w:r>
      <w:r w:rsidRPr="00FA1D80">
        <w:rPr>
          <w:sz w:val="24"/>
          <w:szCs w:val="24"/>
          <w:lang w:val="en-US"/>
        </w:rPr>
        <w:t xml:space="preserve">r since their application, unsuitable to be a tenant. </w:t>
      </w:r>
    </w:p>
    <w:p w14:paraId="7A6E1128" w14:textId="77777777" w:rsidR="00FA1D80" w:rsidRPr="00FA1D80" w:rsidRDefault="00FA1D80" w:rsidP="00FA1D80">
      <w:pPr>
        <w:jc w:val="both"/>
        <w:rPr>
          <w:sz w:val="24"/>
          <w:szCs w:val="24"/>
          <w:lang w:val="en-US"/>
        </w:rPr>
      </w:pPr>
    </w:p>
    <w:p w14:paraId="6B95321A" w14:textId="77777777" w:rsidR="00FA1D80" w:rsidRPr="00FA1D80" w:rsidRDefault="005E2CD9" w:rsidP="00C46C9C">
      <w:pPr>
        <w:jc w:val="both"/>
        <w:rPr>
          <w:sz w:val="24"/>
          <w:szCs w:val="24"/>
          <w:lang w:val="en-US"/>
        </w:rPr>
      </w:pPr>
      <w:r w:rsidRPr="00FA1D80">
        <w:rPr>
          <w:bCs/>
          <w:sz w:val="24"/>
          <w:szCs w:val="24"/>
          <w:lang w:val="en-US"/>
        </w:rPr>
        <w:t xml:space="preserve">In applying this qualification rule the </w:t>
      </w:r>
      <w:r w:rsidR="001040DB">
        <w:rPr>
          <w:bCs/>
          <w:sz w:val="24"/>
          <w:szCs w:val="24"/>
          <w:lang w:val="en-US"/>
        </w:rPr>
        <w:t xml:space="preserve">SMP </w:t>
      </w:r>
      <w:r w:rsidRPr="00FA1D80">
        <w:rPr>
          <w:bCs/>
          <w:sz w:val="24"/>
          <w:szCs w:val="24"/>
          <w:lang w:val="en-US"/>
        </w:rPr>
        <w:t xml:space="preserve">will decide on the facts </w:t>
      </w:r>
      <w:r w:rsidR="002A12CC">
        <w:rPr>
          <w:bCs/>
          <w:sz w:val="24"/>
          <w:szCs w:val="24"/>
          <w:lang w:val="en-US"/>
        </w:rPr>
        <w:t>of the case</w:t>
      </w:r>
      <w:r w:rsidR="00C46C9C">
        <w:rPr>
          <w:bCs/>
          <w:sz w:val="24"/>
          <w:szCs w:val="24"/>
          <w:lang w:val="en-US"/>
        </w:rPr>
        <w:t xml:space="preserve"> whether an </w:t>
      </w:r>
      <w:r w:rsidRPr="00FA1D80">
        <w:rPr>
          <w:bCs/>
          <w:sz w:val="24"/>
          <w:szCs w:val="24"/>
          <w:lang w:val="en-US"/>
        </w:rPr>
        <w:t xml:space="preserve">applicant </w:t>
      </w:r>
      <w:r w:rsidR="002C6DB2">
        <w:rPr>
          <w:bCs/>
          <w:sz w:val="24"/>
          <w:szCs w:val="24"/>
          <w:lang w:val="en-US"/>
        </w:rPr>
        <w:t xml:space="preserve">will </w:t>
      </w:r>
      <w:r w:rsidRPr="00FA1D80">
        <w:rPr>
          <w:bCs/>
          <w:sz w:val="24"/>
          <w:szCs w:val="24"/>
          <w:lang w:val="en-US"/>
        </w:rPr>
        <w:t>not qualify to be included on the Housing Register due to their (or household member’s) serio</w:t>
      </w:r>
      <w:r w:rsidRPr="00FA1D80">
        <w:rPr>
          <w:bCs/>
          <w:sz w:val="24"/>
          <w:szCs w:val="24"/>
          <w:lang w:val="en-US"/>
        </w:rPr>
        <w:t>us unacceptable behaviour</w:t>
      </w:r>
      <w:r w:rsidR="00C46C9C">
        <w:rPr>
          <w:bCs/>
          <w:sz w:val="24"/>
          <w:szCs w:val="24"/>
          <w:lang w:val="en-US"/>
        </w:rPr>
        <w:t xml:space="preserve">. </w:t>
      </w:r>
    </w:p>
    <w:p w14:paraId="55AFF1FA" w14:textId="77777777" w:rsidR="00FA1D80" w:rsidRPr="00FA1D80" w:rsidRDefault="00FA1D80" w:rsidP="00FA1D80">
      <w:pPr>
        <w:jc w:val="both"/>
        <w:rPr>
          <w:sz w:val="24"/>
          <w:szCs w:val="24"/>
          <w:lang w:val="en-US"/>
        </w:rPr>
      </w:pPr>
    </w:p>
    <w:p w14:paraId="59E2D843" w14:textId="77777777" w:rsidR="00753E0A" w:rsidRDefault="005E2CD9" w:rsidP="00753E0A">
      <w:pPr>
        <w:jc w:val="both"/>
        <w:rPr>
          <w:bCs/>
          <w:sz w:val="24"/>
          <w:szCs w:val="24"/>
          <w:lang w:val="en-US"/>
        </w:rPr>
      </w:pPr>
      <w:r w:rsidRPr="00FA1D80">
        <w:rPr>
          <w:bCs/>
          <w:sz w:val="24"/>
          <w:szCs w:val="24"/>
          <w:lang w:val="en-US"/>
        </w:rPr>
        <w:t>The rule of non-qualification</w:t>
      </w:r>
      <w:r w:rsidR="00EB638F">
        <w:rPr>
          <w:bCs/>
          <w:sz w:val="24"/>
          <w:szCs w:val="24"/>
          <w:lang w:val="en-US"/>
        </w:rPr>
        <w:t xml:space="preserve"> </w:t>
      </w:r>
      <w:r w:rsidRPr="00FA1D80">
        <w:rPr>
          <w:bCs/>
          <w:sz w:val="24"/>
          <w:szCs w:val="24"/>
          <w:lang w:val="en-US"/>
        </w:rPr>
        <w:t xml:space="preserve">will apply where the </w:t>
      </w:r>
      <w:r w:rsidR="001040DB">
        <w:rPr>
          <w:bCs/>
          <w:sz w:val="24"/>
          <w:szCs w:val="24"/>
          <w:lang w:val="en-US"/>
        </w:rPr>
        <w:t xml:space="preserve">SMP </w:t>
      </w:r>
      <w:r w:rsidRPr="00FA1D80">
        <w:rPr>
          <w:bCs/>
          <w:sz w:val="24"/>
          <w:szCs w:val="24"/>
          <w:lang w:val="en-US"/>
        </w:rPr>
        <w:t>is satisfied that an applicant (or a member of their current or prospective household) has</w:t>
      </w:r>
      <w:r>
        <w:rPr>
          <w:bCs/>
          <w:sz w:val="24"/>
          <w:szCs w:val="24"/>
          <w:lang w:val="en-US"/>
        </w:rPr>
        <w:t xml:space="preserve"> d</w:t>
      </w:r>
      <w:r w:rsidRPr="00753E0A">
        <w:rPr>
          <w:bCs/>
          <w:sz w:val="24"/>
          <w:szCs w:val="24"/>
          <w:lang w:val="en-US"/>
        </w:rPr>
        <w:t>emonstrated a serious failure to adhere to the terms of a</w:t>
      </w:r>
      <w:r w:rsidR="00EB638F" w:rsidRPr="00753E0A">
        <w:rPr>
          <w:bCs/>
          <w:sz w:val="24"/>
          <w:szCs w:val="24"/>
          <w:lang w:val="en-US"/>
        </w:rPr>
        <w:t xml:space="preserve"> </w:t>
      </w:r>
      <w:r w:rsidRPr="00753E0A">
        <w:rPr>
          <w:bCs/>
          <w:sz w:val="24"/>
          <w:szCs w:val="24"/>
          <w:lang w:val="en-US"/>
        </w:rPr>
        <w:t>current or previous so</w:t>
      </w:r>
      <w:r w:rsidRPr="00753E0A">
        <w:rPr>
          <w:bCs/>
          <w:sz w:val="24"/>
          <w:szCs w:val="24"/>
          <w:lang w:val="en-US"/>
        </w:rPr>
        <w:t xml:space="preserve">cial housing or private rented tenancy agreement.  This </w:t>
      </w:r>
      <w:r>
        <w:rPr>
          <w:bCs/>
          <w:sz w:val="24"/>
          <w:szCs w:val="24"/>
          <w:lang w:val="en-US"/>
        </w:rPr>
        <w:t xml:space="preserve">is defined as: </w:t>
      </w:r>
    </w:p>
    <w:p w14:paraId="6E8F7760" w14:textId="77777777" w:rsidR="003857F7" w:rsidRDefault="003857F7" w:rsidP="00753E0A">
      <w:pPr>
        <w:jc w:val="both"/>
        <w:rPr>
          <w:bCs/>
          <w:sz w:val="24"/>
          <w:szCs w:val="24"/>
          <w:lang w:val="en-US"/>
        </w:rPr>
      </w:pPr>
    </w:p>
    <w:p w14:paraId="10E39371" w14:textId="77777777" w:rsidR="00FA1D80" w:rsidRPr="00753E0A" w:rsidRDefault="005E2CD9" w:rsidP="00753E0A">
      <w:pPr>
        <w:pStyle w:val="ListParagraph"/>
        <w:numPr>
          <w:ilvl w:val="0"/>
          <w:numId w:val="71"/>
        </w:numPr>
        <w:jc w:val="both"/>
        <w:rPr>
          <w:bCs/>
          <w:sz w:val="24"/>
          <w:szCs w:val="24"/>
          <w:lang w:val="en-US"/>
        </w:rPr>
      </w:pPr>
      <w:r w:rsidRPr="00753E0A">
        <w:rPr>
          <w:bCs/>
          <w:sz w:val="24"/>
          <w:szCs w:val="24"/>
          <w:lang w:val="en-US"/>
        </w:rPr>
        <w:t xml:space="preserve">Failing to maintain any previous social rented or private sector rented property within the terms of their tenancy agreement, or committing acts </w:t>
      </w:r>
      <w:r w:rsidRPr="00753E0A">
        <w:rPr>
          <w:bCs/>
          <w:sz w:val="24"/>
          <w:szCs w:val="24"/>
          <w:lang w:val="en-US"/>
        </w:rPr>
        <w:lastRenderedPageBreak/>
        <w:t xml:space="preserve">causing or likely to cause nuisance or annoyance to neighbours or others in the </w:t>
      </w:r>
      <w:r w:rsidR="00EB638F" w:rsidRPr="00753E0A">
        <w:rPr>
          <w:bCs/>
          <w:sz w:val="24"/>
          <w:szCs w:val="24"/>
          <w:lang w:val="en-US"/>
        </w:rPr>
        <w:t>area</w:t>
      </w:r>
      <w:r w:rsidRPr="00753E0A">
        <w:rPr>
          <w:bCs/>
          <w:sz w:val="24"/>
          <w:szCs w:val="24"/>
          <w:lang w:val="en-US"/>
        </w:rPr>
        <w:t xml:space="preserve"> where they live or </w:t>
      </w:r>
      <w:r w:rsidR="00EB638F" w:rsidRPr="00753E0A">
        <w:rPr>
          <w:bCs/>
          <w:sz w:val="24"/>
          <w:szCs w:val="24"/>
          <w:lang w:val="en-US"/>
        </w:rPr>
        <w:t xml:space="preserve">have </w:t>
      </w:r>
      <w:r w:rsidRPr="00753E0A">
        <w:rPr>
          <w:bCs/>
          <w:sz w:val="24"/>
          <w:szCs w:val="24"/>
          <w:lang w:val="en-US"/>
        </w:rPr>
        <w:t>pr</w:t>
      </w:r>
      <w:r w:rsidRPr="00753E0A">
        <w:rPr>
          <w:bCs/>
          <w:sz w:val="24"/>
          <w:szCs w:val="24"/>
          <w:lang w:val="en-US"/>
        </w:rPr>
        <w:t xml:space="preserve">eviously lived. Non-qualification will apply until the applicant (or a member of their prospective household) has demonstrated, to the satisfaction of the </w:t>
      </w:r>
      <w:r w:rsidR="001040DB" w:rsidRPr="00753E0A">
        <w:rPr>
          <w:bCs/>
          <w:sz w:val="24"/>
          <w:szCs w:val="24"/>
          <w:lang w:val="en-US"/>
        </w:rPr>
        <w:t>SMP</w:t>
      </w:r>
      <w:r w:rsidRPr="00753E0A">
        <w:rPr>
          <w:bCs/>
          <w:sz w:val="24"/>
          <w:szCs w:val="24"/>
          <w:lang w:val="en-US"/>
        </w:rPr>
        <w:t xml:space="preserve">, </w:t>
      </w:r>
      <w:r w:rsidR="00EB638F" w:rsidRPr="00753E0A">
        <w:rPr>
          <w:bCs/>
          <w:sz w:val="24"/>
          <w:szCs w:val="24"/>
          <w:lang w:val="en-US"/>
        </w:rPr>
        <w:t xml:space="preserve">their </w:t>
      </w:r>
      <w:r w:rsidRPr="00753E0A">
        <w:rPr>
          <w:bCs/>
          <w:sz w:val="24"/>
          <w:szCs w:val="24"/>
          <w:lang w:val="en-US"/>
        </w:rPr>
        <w:t>previous u</w:t>
      </w:r>
      <w:r w:rsidR="00EB638F" w:rsidRPr="00753E0A">
        <w:rPr>
          <w:bCs/>
          <w:sz w:val="24"/>
          <w:szCs w:val="24"/>
          <w:lang w:val="en-US"/>
        </w:rPr>
        <w:t xml:space="preserve">nacceptable </w:t>
      </w:r>
      <w:r w:rsidRPr="00753E0A">
        <w:rPr>
          <w:bCs/>
          <w:sz w:val="24"/>
          <w:szCs w:val="24"/>
          <w:lang w:val="en-US"/>
        </w:rPr>
        <w:t xml:space="preserve">conduct is unlikely to reoccur.  </w:t>
      </w:r>
      <w:r w:rsidR="002C6DB2" w:rsidRPr="00753E0A">
        <w:rPr>
          <w:bCs/>
          <w:sz w:val="24"/>
          <w:szCs w:val="24"/>
          <w:lang w:val="en-US"/>
        </w:rPr>
        <w:t xml:space="preserve">This may </w:t>
      </w:r>
      <w:r w:rsidRPr="00753E0A">
        <w:rPr>
          <w:bCs/>
          <w:sz w:val="24"/>
          <w:szCs w:val="24"/>
          <w:lang w:val="en-US"/>
        </w:rPr>
        <w:t>include demonstrating coop</w:t>
      </w:r>
      <w:r w:rsidRPr="00753E0A">
        <w:rPr>
          <w:bCs/>
          <w:sz w:val="24"/>
          <w:szCs w:val="24"/>
          <w:lang w:val="en-US"/>
        </w:rPr>
        <w:t xml:space="preserve">eration with support agencies leading to a substantial improvement in behaviour. </w:t>
      </w:r>
    </w:p>
    <w:p w14:paraId="059C0961" w14:textId="77777777" w:rsidR="00FA1D80" w:rsidRPr="00FA1D80" w:rsidRDefault="005E2CD9" w:rsidP="00753E0A">
      <w:pPr>
        <w:numPr>
          <w:ilvl w:val="0"/>
          <w:numId w:val="71"/>
        </w:numPr>
        <w:jc w:val="both"/>
        <w:rPr>
          <w:bCs/>
          <w:sz w:val="24"/>
          <w:szCs w:val="24"/>
          <w:lang w:val="en-US"/>
        </w:rPr>
      </w:pPr>
      <w:r w:rsidRPr="00FA1D80">
        <w:rPr>
          <w:bCs/>
          <w:sz w:val="24"/>
          <w:szCs w:val="24"/>
          <w:lang w:val="en-US"/>
        </w:rPr>
        <w:t>Conduct likely to cause nuisance or annoyance if they were to be offered a tenancy. This is conduct or behavior that does not only relate to a previous social housing or priv</w:t>
      </w:r>
      <w:r w:rsidRPr="00FA1D80">
        <w:rPr>
          <w:bCs/>
          <w:sz w:val="24"/>
          <w:szCs w:val="24"/>
          <w:lang w:val="en-US"/>
        </w:rPr>
        <w:t>ate rented sector tenancy</w:t>
      </w:r>
      <w:r w:rsidR="002C6DB2">
        <w:rPr>
          <w:bCs/>
          <w:sz w:val="24"/>
          <w:szCs w:val="24"/>
          <w:lang w:val="en-US"/>
        </w:rPr>
        <w:t xml:space="preserve">. It may include the circumstances where </w:t>
      </w:r>
      <w:r w:rsidRPr="00FA1D80">
        <w:rPr>
          <w:bCs/>
          <w:sz w:val="24"/>
          <w:szCs w:val="24"/>
          <w:lang w:val="en-US"/>
        </w:rPr>
        <w:t>an applicant</w:t>
      </w:r>
      <w:r w:rsidR="002C6DB2">
        <w:rPr>
          <w:bCs/>
          <w:sz w:val="24"/>
          <w:szCs w:val="24"/>
          <w:lang w:val="en-US"/>
        </w:rPr>
        <w:t>,</w:t>
      </w:r>
      <w:r w:rsidRPr="00FA1D80">
        <w:rPr>
          <w:bCs/>
          <w:sz w:val="24"/>
          <w:szCs w:val="24"/>
          <w:lang w:val="en-US"/>
        </w:rPr>
        <w:t xml:space="preserve"> or a member of their current or prospective household</w:t>
      </w:r>
      <w:r w:rsidR="002C6DB2">
        <w:rPr>
          <w:bCs/>
          <w:sz w:val="24"/>
          <w:szCs w:val="24"/>
          <w:lang w:val="en-US"/>
        </w:rPr>
        <w:t>,</w:t>
      </w:r>
      <w:r w:rsidRPr="00FA1D80">
        <w:rPr>
          <w:bCs/>
          <w:sz w:val="24"/>
          <w:szCs w:val="24"/>
          <w:lang w:val="en-US"/>
        </w:rPr>
        <w:t xml:space="preserve"> is the subject of actions being taken by a</w:t>
      </w:r>
      <w:r w:rsidR="001040DB">
        <w:rPr>
          <w:bCs/>
          <w:sz w:val="24"/>
          <w:szCs w:val="24"/>
          <w:lang w:val="en-US"/>
        </w:rPr>
        <w:t>ny</w:t>
      </w:r>
      <w:r w:rsidRPr="00FA1D80">
        <w:rPr>
          <w:bCs/>
          <w:sz w:val="24"/>
          <w:szCs w:val="24"/>
          <w:lang w:val="en-US"/>
        </w:rPr>
        <w:t xml:space="preserve"> Council (or some other recognised body) on grounds of alleged </w:t>
      </w:r>
      <w:r w:rsidR="002C6DB2">
        <w:rPr>
          <w:bCs/>
          <w:sz w:val="24"/>
          <w:szCs w:val="24"/>
          <w:lang w:val="en-US"/>
        </w:rPr>
        <w:t>a</w:t>
      </w:r>
      <w:r w:rsidRPr="00FA1D80">
        <w:rPr>
          <w:bCs/>
          <w:sz w:val="24"/>
          <w:szCs w:val="24"/>
          <w:lang w:val="en-US"/>
        </w:rPr>
        <w:t>nti</w:t>
      </w:r>
      <w:r w:rsidR="002C6DB2">
        <w:rPr>
          <w:bCs/>
          <w:sz w:val="24"/>
          <w:szCs w:val="24"/>
          <w:lang w:val="en-US"/>
        </w:rPr>
        <w:t>s</w:t>
      </w:r>
      <w:r w:rsidRPr="00FA1D80">
        <w:rPr>
          <w:bCs/>
          <w:sz w:val="24"/>
          <w:szCs w:val="24"/>
          <w:lang w:val="en-US"/>
        </w:rPr>
        <w:t xml:space="preserve">ocial </w:t>
      </w:r>
      <w:r w:rsidR="002C6DB2">
        <w:rPr>
          <w:bCs/>
          <w:sz w:val="24"/>
          <w:szCs w:val="24"/>
          <w:lang w:val="en-US"/>
        </w:rPr>
        <w:t>b</w:t>
      </w:r>
      <w:r w:rsidRPr="00FA1D80">
        <w:rPr>
          <w:bCs/>
          <w:sz w:val="24"/>
          <w:szCs w:val="24"/>
          <w:lang w:val="en-US"/>
        </w:rPr>
        <w:t>eh</w:t>
      </w:r>
      <w:r w:rsidRPr="00FA1D80">
        <w:rPr>
          <w:bCs/>
          <w:sz w:val="24"/>
          <w:szCs w:val="24"/>
          <w:lang w:val="en-US"/>
        </w:rPr>
        <w:t xml:space="preserve">aviour (ASB). </w:t>
      </w:r>
    </w:p>
    <w:p w14:paraId="4E2091F9" w14:textId="77777777" w:rsidR="00FA1D80" w:rsidRPr="00FA1D80" w:rsidRDefault="005E2CD9" w:rsidP="00753E0A">
      <w:pPr>
        <w:numPr>
          <w:ilvl w:val="0"/>
          <w:numId w:val="71"/>
        </w:numPr>
        <w:jc w:val="both"/>
        <w:rPr>
          <w:sz w:val="24"/>
          <w:szCs w:val="24"/>
          <w:lang w:val="en-US"/>
        </w:rPr>
      </w:pPr>
      <w:r w:rsidRPr="00FA1D80">
        <w:rPr>
          <w:bCs/>
          <w:sz w:val="24"/>
          <w:szCs w:val="24"/>
          <w:lang w:val="en-US"/>
        </w:rPr>
        <w:t xml:space="preserve">Rent arrears for their last private rented tenancy </w:t>
      </w:r>
      <w:r w:rsidR="007A65C3">
        <w:rPr>
          <w:bCs/>
          <w:sz w:val="24"/>
          <w:szCs w:val="24"/>
          <w:lang w:val="en-US"/>
        </w:rPr>
        <w:t xml:space="preserve">in the circumstances </w:t>
      </w:r>
      <w:r w:rsidRPr="00FA1D80">
        <w:rPr>
          <w:bCs/>
          <w:sz w:val="24"/>
          <w:szCs w:val="24"/>
          <w:lang w:val="en-US"/>
        </w:rPr>
        <w:t xml:space="preserve">where the </w:t>
      </w:r>
      <w:r w:rsidR="001040DB">
        <w:rPr>
          <w:bCs/>
          <w:sz w:val="24"/>
          <w:szCs w:val="24"/>
          <w:lang w:val="en-US"/>
        </w:rPr>
        <w:t xml:space="preserve">SMP </w:t>
      </w:r>
      <w:r w:rsidRPr="00FA1D80">
        <w:rPr>
          <w:bCs/>
          <w:sz w:val="24"/>
          <w:szCs w:val="24"/>
          <w:lang w:val="en-US"/>
        </w:rPr>
        <w:t>has obtain</w:t>
      </w:r>
      <w:r w:rsidR="00A41FCC">
        <w:rPr>
          <w:bCs/>
          <w:sz w:val="24"/>
          <w:szCs w:val="24"/>
          <w:lang w:val="en-US"/>
        </w:rPr>
        <w:t>ed</w:t>
      </w:r>
      <w:r w:rsidRPr="00FA1D80">
        <w:rPr>
          <w:bCs/>
          <w:sz w:val="24"/>
          <w:szCs w:val="24"/>
          <w:lang w:val="en-US"/>
        </w:rPr>
        <w:t xml:space="preserve"> information that confirms on the balance of probabilities </w:t>
      </w:r>
      <w:r w:rsidR="002C6DB2">
        <w:rPr>
          <w:bCs/>
          <w:sz w:val="24"/>
          <w:szCs w:val="24"/>
          <w:lang w:val="en-US"/>
        </w:rPr>
        <w:t xml:space="preserve">that </w:t>
      </w:r>
      <w:r w:rsidRPr="00FA1D80">
        <w:rPr>
          <w:bCs/>
          <w:sz w:val="24"/>
          <w:szCs w:val="24"/>
          <w:lang w:val="en-US"/>
        </w:rPr>
        <w:t>a debt is owed. If there is a debt owed it will be for the assessing officer to</w:t>
      </w:r>
      <w:r w:rsidRPr="00FA1D80">
        <w:rPr>
          <w:bCs/>
          <w:sz w:val="24"/>
          <w:szCs w:val="24"/>
          <w:lang w:val="en-US"/>
        </w:rPr>
        <w:t xml:space="preserve"> decide on </w:t>
      </w:r>
      <w:r w:rsidR="007A65C3">
        <w:rPr>
          <w:bCs/>
          <w:sz w:val="24"/>
          <w:szCs w:val="24"/>
          <w:lang w:val="en-US"/>
        </w:rPr>
        <w:t>the</w:t>
      </w:r>
      <w:r w:rsidRPr="00FA1D80">
        <w:rPr>
          <w:bCs/>
          <w:sz w:val="24"/>
          <w:szCs w:val="24"/>
          <w:lang w:val="en-US"/>
        </w:rPr>
        <w:t xml:space="preserve"> facts gathered regarding the level of debt and the reasons for it</w:t>
      </w:r>
      <w:r w:rsidR="002C6DB2">
        <w:rPr>
          <w:bCs/>
          <w:sz w:val="24"/>
          <w:szCs w:val="24"/>
          <w:lang w:val="en-US"/>
        </w:rPr>
        <w:t>,</w:t>
      </w:r>
      <w:r w:rsidRPr="00FA1D80">
        <w:rPr>
          <w:bCs/>
          <w:sz w:val="24"/>
          <w:szCs w:val="24"/>
          <w:lang w:val="en-US"/>
        </w:rPr>
        <w:t xml:space="preserve"> whether the applicant should be classified as a </w:t>
      </w:r>
      <w:r w:rsidR="004C3AD4" w:rsidRPr="00FA1D80">
        <w:rPr>
          <w:bCs/>
          <w:sz w:val="24"/>
          <w:szCs w:val="24"/>
          <w:lang w:val="en-US"/>
        </w:rPr>
        <w:t>non-qualifying</w:t>
      </w:r>
      <w:r w:rsidR="00A41FCC">
        <w:rPr>
          <w:bCs/>
          <w:sz w:val="24"/>
          <w:szCs w:val="24"/>
          <w:lang w:val="en-US"/>
        </w:rPr>
        <w:t xml:space="preserve">. </w:t>
      </w:r>
      <w:r w:rsidR="00BA2FEC">
        <w:rPr>
          <w:bCs/>
          <w:sz w:val="24"/>
          <w:szCs w:val="24"/>
          <w:lang w:val="en-US"/>
        </w:rPr>
        <w:t xml:space="preserve">Where it is established that a debt is owed the same rules will apply as per </w:t>
      </w:r>
      <w:r w:rsidR="002C6DB2">
        <w:rPr>
          <w:bCs/>
          <w:sz w:val="24"/>
          <w:szCs w:val="24"/>
          <w:lang w:val="en-US"/>
        </w:rPr>
        <w:t xml:space="preserve">a </w:t>
      </w:r>
      <w:r w:rsidR="00BA2FEC">
        <w:rPr>
          <w:bCs/>
          <w:sz w:val="24"/>
          <w:szCs w:val="24"/>
          <w:lang w:val="en-US"/>
        </w:rPr>
        <w:t xml:space="preserve">social housing debt above. </w:t>
      </w:r>
    </w:p>
    <w:p w14:paraId="528CDF16" w14:textId="77777777" w:rsidR="00FA1D80" w:rsidRPr="00FA1D80" w:rsidRDefault="005E2CD9" w:rsidP="00753E0A">
      <w:pPr>
        <w:numPr>
          <w:ilvl w:val="0"/>
          <w:numId w:val="71"/>
        </w:numPr>
        <w:jc w:val="both"/>
        <w:rPr>
          <w:sz w:val="24"/>
          <w:szCs w:val="24"/>
          <w:lang w:val="en-US"/>
        </w:rPr>
      </w:pPr>
      <w:r w:rsidRPr="00FA1D80">
        <w:rPr>
          <w:sz w:val="24"/>
          <w:szCs w:val="24"/>
          <w:lang w:val="en-US"/>
        </w:rPr>
        <w:t xml:space="preserve">Circumstances where the applicant, or any member of their household, has assaulted a member of </w:t>
      </w:r>
      <w:r w:rsidR="00B74B36">
        <w:rPr>
          <w:sz w:val="24"/>
          <w:szCs w:val="24"/>
          <w:lang w:val="en-US"/>
        </w:rPr>
        <w:t xml:space="preserve">the </w:t>
      </w:r>
      <w:r w:rsidR="001040DB">
        <w:rPr>
          <w:sz w:val="24"/>
          <w:szCs w:val="24"/>
          <w:lang w:val="en-US"/>
        </w:rPr>
        <w:t xml:space="preserve">SMP’s </w:t>
      </w:r>
      <w:r w:rsidRPr="00FA1D80">
        <w:rPr>
          <w:sz w:val="24"/>
          <w:szCs w:val="24"/>
          <w:lang w:val="en-US"/>
        </w:rPr>
        <w:t>staff, whether or not an injunction is being</w:t>
      </w:r>
      <w:r w:rsidRPr="00FA1D80">
        <w:rPr>
          <w:sz w:val="24"/>
          <w:szCs w:val="24"/>
          <w:lang w:val="en-US"/>
        </w:rPr>
        <w:t xml:space="preserve"> sought</w:t>
      </w:r>
      <w:r w:rsidR="002C6DB2">
        <w:rPr>
          <w:sz w:val="24"/>
          <w:szCs w:val="24"/>
          <w:lang w:val="en-US"/>
        </w:rPr>
        <w:t>,</w:t>
      </w:r>
      <w:r w:rsidRPr="00FA1D80">
        <w:rPr>
          <w:sz w:val="24"/>
          <w:szCs w:val="24"/>
          <w:lang w:val="en-US"/>
        </w:rPr>
        <w:t xml:space="preserve"> or has been obtained</w:t>
      </w:r>
      <w:r w:rsidR="009E3033">
        <w:rPr>
          <w:sz w:val="24"/>
          <w:szCs w:val="24"/>
          <w:lang w:val="en-US"/>
        </w:rPr>
        <w:t>.</w:t>
      </w:r>
    </w:p>
    <w:p w14:paraId="015742D6" w14:textId="77777777" w:rsidR="00FA1D80" w:rsidRPr="00FA1D80" w:rsidRDefault="00FA1D80" w:rsidP="00FA1D80">
      <w:pPr>
        <w:jc w:val="both"/>
        <w:rPr>
          <w:sz w:val="24"/>
          <w:szCs w:val="24"/>
          <w:lang w:val="en-US"/>
        </w:rPr>
      </w:pPr>
    </w:p>
    <w:p w14:paraId="0BABB82E" w14:textId="77777777" w:rsidR="00FA1D80" w:rsidRPr="00FA1D80" w:rsidRDefault="005E2CD9" w:rsidP="00FA1D80">
      <w:pPr>
        <w:jc w:val="both"/>
        <w:rPr>
          <w:sz w:val="24"/>
          <w:szCs w:val="24"/>
          <w:lang w:val="en-US"/>
        </w:rPr>
      </w:pPr>
      <w:r>
        <w:rPr>
          <w:sz w:val="24"/>
          <w:szCs w:val="24"/>
          <w:lang w:val="en-US"/>
        </w:rPr>
        <w:t>Other s</w:t>
      </w:r>
      <w:r w:rsidRPr="00FA1D80">
        <w:rPr>
          <w:sz w:val="24"/>
          <w:szCs w:val="24"/>
          <w:lang w:val="en-US"/>
        </w:rPr>
        <w:t xml:space="preserve">pecific examples of serious unacceptable behavior are: </w:t>
      </w:r>
    </w:p>
    <w:p w14:paraId="55C5652C" w14:textId="77777777" w:rsidR="00FA1D80" w:rsidRPr="00FA1D80" w:rsidRDefault="00FA1D80" w:rsidP="00FA1D80">
      <w:pPr>
        <w:jc w:val="both"/>
        <w:rPr>
          <w:sz w:val="24"/>
          <w:szCs w:val="24"/>
          <w:lang w:val="en-US"/>
        </w:rPr>
      </w:pPr>
    </w:p>
    <w:p w14:paraId="10C731A0"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Being subject to a court order (including an interim order) for breach of tenancy conditions </w:t>
      </w:r>
    </w:p>
    <w:p w14:paraId="44C780D2" w14:textId="77777777" w:rsidR="00FA1D80" w:rsidRPr="00FA1D80" w:rsidRDefault="00FA1D80" w:rsidP="002A12CC">
      <w:pPr>
        <w:jc w:val="both"/>
        <w:rPr>
          <w:sz w:val="24"/>
          <w:szCs w:val="24"/>
          <w:lang w:val="en-US"/>
        </w:rPr>
      </w:pPr>
    </w:p>
    <w:p w14:paraId="34A5CCE2"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Conviction for illegal or immoral use of their current or former </w:t>
      </w:r>
      <w:r w:rsidRPr="00FA1D80">
        <w:rPr>
          <w:sz w:val="24"/>
          <w:szCs w:val="24"/>
          <w:lang w:val="en-US"/>
        </w:rPr>
        <w:t xml:space="preserve">home </w:t>
      </w:r>
    </w:p>
    <w:p w14:paraId="57B1D6B6" w14:textId="77777777" w:rsidR="00FA1D80" w:rsidRPr="00FA1D80" w:rsidRDefault="00FA1D80" w:rsidP="002A12CC">
      <w:pPr>
        <w:jc w:val="both"/>
        <w:rPr>
          <w:sz w:val="24"/>
          <w:szCs w:val="24"/>
          <w:lang w:val="en-US"/>
        </w:rPr>
      </w:pPr>
    </w:p>
    <w:p w14:paraId="5C86F170"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Causing nuisance and annoyance to neighbours or visitors </w:t>
      </w:r>
    </w:p>
    <w:p w14:paraId="3FE9300D" w14:textId="77777777" w:rsidR="00FA1D80" w:rsidRPr="00FA1D80" w:rsidRDefault="00FA1D80" w:rsidP="002A12CC">
      <w:pPr>
        <w:jc w:val="both"/>
        <w:rPr>
          <w:sz w:val="24"/>
          <w:szCs w:val="24"/>
          <w:lang w:val="en-US"/>
        </w:rPr>
      </w:pPr>
    </w:p>
    <w:p w14:paraId="6FE53ECF"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Committing criminal offences in or near the home and still posing a threat to neighbours or the community</w:t>
      </w:r>
      <w:r w:rsidR="00F17B1D">
        <w:rPr>
          <w:sz w:val="24"/>
          <w:szCs w:val="24"/>
          <w:lang w:val="en-US"/>
        </w:rPr>
        <w:t xml:space="preserve"> such as drug dealing</w:t>
      </w:r>
      <w:r w:rsidRPr="00FA1D80">
        <w:rPr>
          <w:sz w:val="24"/>
          <w:szCs w:val="24"/>
          <w:lang w:val="en-US"/>
        </w:rPr>
        <w:t xml:space="preserve"> </w:t>
      </w:r>
    </w:p>
    <w:p w14:paraId="48A76E1B" w14:textId="77777777" w:rsidR="00FA1D80" w:rsidRPr="00FA1D80" w:rsidRDefault="00FA1D80" w:rsidP="002A12CC">
      <w:pPr>
        <w:jc w:val="both"/>
        <w:rPr>
          <w:sz w:val="24"/>
          <w:szCs w:val="24"/>
          <w:lang w:val="en-US"/>
        </w:rPr>
      </w:pPr>
    </w:p>
    <w:p w14:paraId="5A37D2A8"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Being violent towards a partner or members of the family </w:t>
      </w:r>
    </w:p>
    <w:p w14:paraId="2A99507F" w14:textId="77777777" w:rsidR="00FA1D80" w:rsidRPr="00FA1D80" w:rsidRDefault="00FA1D80" w:rsidP="002A12CC">
      <w:pPr>
        <w:jc w:val="both"/>
        <w:rPr>
          <w:sz w:val="24"/>
          <w:szCs w:val="24"/>
          <w:lang w:val="en-US"/>
        </w:rPr>
      </w:pPr>
    </w:p>
    <w:p w14:paraId="56B1ED54"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Al</w:t>
      </w:r>
      <w:r w:rsidRPr="00FA1D80">
        <w:rPr>
          <w:sz w:val="24"/>
          <w:szCs w:val="24"/>
          <w:lang w:val="en-US"/>
        </w:rPr>
        <w:t xml:space="preserve">lowing the condition of the property to deteriorate </w:t>
      </w:r>
    </w:p>
    <w:p w14:paraId="02EA9D84" w14:textId="77777777" w:rsidR="00FA1D80" w:rsidRPr="00FA1D80" w:rsidRDefault="00FA1D80" w:rsidP="002A12CC">
      <w:pPr>
        <w:jc w:val="both"/>
        <w:rPr>
          <w:sz w:val="24"/>
          <w:szCs w:val="24"/>
          <w:lang w:val="en-US"/>
        </w:rPr>
      </w:pPr>
    </w:p>
    <w:p w14:paraId="7DA976F0"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Paying money illegally to obtain a tenancy </w:t>
      </w:r>
    </w:p>
    <w:p w14:paraId="6944D8E9" w14:textId="77777777" w:rsidR="00FA1D80" w:rsidRPr="00FA1D80" w:rsidRDefault="00FA1D80" w:rsidP="002A12CC">
      <w:pPr>
        <w:jc w:val="both"/>
        <w:rPr>
          <w:sz w:val="24"/>
          <w:szCs w:val="24"/>
          <w:lang w:val="en-US"/>
        </w:rPr>
      </w:pPr>
    </w:p>
    <w:p w14:paraId="11426001"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Unlawfully subletting their tenancy</w:t>
      </w:r>
    </w:p>
    <w:p w14:paraId="3A69B56B" w14:textId="77777777" w:rsidR="00FA1D80" w:rsidRPr="00FA1D80" w:rsidRDefault="00FA1D80" w:rsidP="002A12CC">
      <w:pPr>
        <w:jc w:val="both"/>
        <w:rPr>
          <w:sz w:val="24"/>
          <w:szCs w:val="24"/>
          <w:lang w:val="en-US"/>
        </w:rPr>
      </w:pPr>
    </w:p>
    <w:p w14:paraId="0461A669"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Applicants that have been convicted of housing or welfare benefit related fraud, where that conviction is unspent under the Rehabilitation Offenders Act 1974. </w:t>
      </w:r>
    </w:p>
    <w:p w14:paraId="3139CA22" w14:textId="77777777" w:rsidR="00FA1D80" w:rsidRPr="00FA1D80" w:rsidRDefault="00FA1D80" w:rsidP="002A12CC">
      <w:pPr>
        <w:jc w:val="both"/>
        <w:rPr>
          <w:sz w:val="24"/>
          <w:szCs w:val="24"/>
          <w:lang w:val="en-US"/>
        </w:rPr>
      </w:pPr>
    </w:p>
    <w:p w14:paraId="110C58D7"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t xml:space="preserve">Having unspent convictions where the assessment concludes that the applicant is </w:t>
      </w:r>
      <w:r w:rsidRPr="00FA1D80">
        <w:rPr>
          <w:sz w:val="24"/>
          <w:szCs w:val="24"/>
          <w:lang w:val="en-US"/>
        </w:rPr>
        <w:t>unsuitable to be a tenant due to a significant risk to potential neighbours and/or communities.</w:t>
      </w:r>
    </w:p>
    <w:p w14:paraId="21B8E575" w14:textId="77777777" w:rsidR="00FA1D80" w:rsidRPr="00FA1D80" w:rsidRDefault="00FA1D80" w:rsidP="002A12CC">
      <w:pPr>
        <w:jc w:val="both"/>
        <w:rPr>
          <w:sz w:val="24"/>
          <w:szCs w:val="24"/>
          <w:lang w:val="en-US"/>
        </w:rPr>
      </w:pPr>
    </w:p>
    <w:p w14:paraId="4D477991" w14:textId="77777777" w:rsidR="00FA1D80" w:rsidRPr="00FA1D80" w:rsidRDefault="005E2CD9" w:rsidP="004A5670">
      <w:pPr>
        <w:numPr>
          <w:ilvl w:val="0"/>
          <w:numId w:val="15"/>
        </w:numPr>
        <w:ind w:left="360"/>
        <w:jc w:val="both"/>
        <w:rPr>
          <w:sz w:val="24"/>
          <w:szCs w:val="24"/>
          <w:lang w:val="en-US"/>
        </w:rPr>
      </w:pPr>
      <w:r w:rsidRPr="00FA1D80">
        <w:rPr>
          <w:sz w:val="24"/>
          <w:szCs w:val="24"/>
          <w:lang w:val="en-US"/>
        </w:rPr>
        <w:lastRenderedPageBreak/>
        <w:t xml:space="preserve">An applicant or any member of their household has been responsible for any racial harassment or other hate crime. Racial harassment and Hate Crimes is defined </w:t>
      </w:r>
      <w:r w:rsidRPr="00FA1D80">
        <w:rPr>
          <w:sz w:val="24"/>
          <w:szCs w:val="24"/>
          <w:lang w:val="en-US"/>
        </w:rPr>
        <w:t>as racist, religiously aggravated, faith, gender, age, disability, and trans phobic or homophobic or gender re-assignment harassment or hate crime. A hate crime or racist incident is defined as any incident which is perceived to be racist or hate crime rel</w:t>
      </w:r>
      <w:r w:rsidRPr="00FA1D80">
        <w:rPr>
          <w:sz w:val="24"/>
          <w:szCs w:val="24"/>
          <w:lang w:val="en-US"/>
        </w:rPr>
        <w:t xml:space="preserve">ated by the complainant or any other person. </w:t>
      </w:r>
    </w:p>
    <w:p w14:paraId="4A0F9521" w14:textId="77777777" w:rsidR="00FA1D80" w:rsidRPr="00FA1D80" w:rsidRDefault="00FA1D80" w:rsidP="00FA1D80">
      <w:pPr>
        <w:jc w:val="both"/>
        <w:rPr>
          <w:sz w:val="24"/>
          <w:szCs w:val="24"/>
          <w:lang w:val="en-US"/>
        </w:rPr>
      </w:pPr>
    </w:p>
    <w:p w14:paraId="52D8EA94" w14:textId="77777777" w:rsidR="00FA1D80" w:rsidRPr="00FA1D80" w:rsidRDefault="005E2CD9" w:rsidP="00FA1D80">
      <w:pPr>
        <w:jc w:val="both"/>
        <w:rPr>
          <w:bCs/>
          <w:sz w:val="24"/>
          <w:szCs w:val="24"/>
          <w:lang w:val="en-US"/>
        </w:rPr>
      </w:pPr>
      <w:r w:rsidRPr="00FA1D80">
        <w:rPr>
          <w:sz w:val="24"/>
          <w:szCs w:val="24"/>
          <w:lang w:val="en-US"/>
        </w:rPr>
        <w:t>Note: Th</w:t>
      </w:r>
      <w:r w:rsidR="002A12CC">
        <w:rPr>
          <w:sz w:val="24"/>
          <w:szCs w:val="24"/>
          <w:lang w:val="en-US"/>
        </w:rPr>
        <w:t xml:space="preserve">e unacceptable behavior disqualification rule will </w:t>
      </w:r>
      <w:r w:rsidRPr="00FA1D80">
        <w:rPr>
          <w:sz w:val="24"/>
          <w:szCs w:val="24"/>
          <w:lang w:val="en-US"/>
        </w:rPr>
        <w:t>also appl</w:t>
      </w:r>
      <w:r w:rsidR="002A12CC">
        <w:rPr>
          <w:sz w:val="24"/>
          <w:szCs w:val="24"/>
          <w:lang w:val="en-US"/>
        </w:rPr>
        <w:t xml:space="preserve">y </w:t>
      </w:r>
      <w:r w:rsidRPr="00FA1D80">
        <w:rPr>
          <w:sz w:val="24"/>
          <w:szCs w:val="24"/>
          <w:lang w:val="en-US"/>
        </w:rPr>
        <w:t xml:space="preserve">to applicants currently on the register. An applicant’s eligibility to remain on the Housing Register will be kept under review </w:t>
      </w:r>
      <w:r w:rsidR="009E3033">
        <w:rPr>
          <w:sz w:val="24"/>
          <w:szCs w:val="24"/>
          <w:lang w:val="en-US"/>
        </w:rPr>
        <w:t xml:space="preserve">and an </w:t>
      </w:r>
      <w:r w:rsidRPr="00FA1D80">
        <w:rPr>
          <w:sz w:val="24"/>
          <w:szCs w:val="24"/>
          <w:lang w:val="en-US"/>
        </w:rPr>
        <w:t>appl</w:t>
      </w:r>
      <w:r w:rsidRPr="00FA1D80">
        <w:rPr>
          <w:sz w:val="24"/>
          <w:szCs w:val="24"/>
          <w:lang w:val="en-US"/>
        </w:rPr>
        <w:t xml:space="preserve">icant may be rendered ineligible should the </w:t>
      </w:r>
      <w:r w:rsidR="001040DB">
        <w:rPr>
          <w:sz w:val="24"/>
          <w:szCs w:val="24"/>
          <w:lang w:val="en-US"/>
        </w:rPr>
        <w:t xml:space="preserve">SMP </w:t>
      </w:r>
      <w:r w:rsidRPr="00FA1D80">
        <w:rPr>
          <w:sz w:val="24"/>
          <w:szCs w:val="24"/>
          <w:lang w:val="en-US"/>
        </w:rPr>
        <w:t xml:space="preserve">be satisfied that the rule relating to unacceptable behaviour should be applied to their case. </w:t>
      </w:r>
    </w:p>
    <w:p w14:paraId="66AC1691" w14:textId="77777777" w:rsidR="00FA1D80" w:rsidRPr="00FA1D80" w:rsidRDefault="00FA1D80" w:rsidP="00FA1D80">
      <w:pPr>
        <w:jc w:val="both"/>
        <w:rPr>
          <w:bCs/>
          <w:sz w:val="24"/>
          <w:szCs w:val="24"/>
          <w:lang w:val="en-US"/>
        </w:rPr>
      </w:pPr>
    </w:p>
    <w:p w14:paraId="72EA9A9B" w14:textId="77777777" w:rsidR="00FA1D80" w:rsidRPr="00FA1D80" w:rsidRDefault="005E2CD9" w:rsidP="00FA1D80">
      <w:pPr>
        <w:jc w:val="both"/>
        <w:rPr>
          <w:bCs/>
          <w:sz w:val="24"/>
          <w:szCs w:val="24"/>
          <w:lang w:val="en-US"/>
        </w:rPr>
      </w:pPr>
      <w:r w:rsidRPr="00FA1D80">
        <w:rPr>
          <w:bCs/>
          <w:sz w:val="24"/>
          <w:szCs w:val="24"/>
          <w:lang w:val="en-US"/>
        </w:rPr>
        <w:t xml:space="preserve">Any new application will normally only be reconsidered </w:t>
      </w:r>
      <w:r w:rsidR="002A12CC">
        <w:rPr>
          <w:bCs/>
          <w:sz w:val="24"/>
          <w:szCs w:val="24"/>
          <w:lang w:val="en-US"/>
        </w:rPr>
        <w:t>where</w:t>
      </w:r>
      <w:r w:rsidR="00693905">
        <w:rPr>
          <w:bCs/>
          <w:sz w:val="24"/>
          <w:szCs w:val="24"/>
          <w:lang w:val="en-US"/>
        </w:rPr>
        <w:t>,</w:t>
      </w:r>
      <w:r w:rsidR="002A12CC">
        <w:rPr>
          <w:bCs/>
          <w:sz w:val="24"/>
          <w:szCs w:val="24"/>
          <w:lang w:val="en-US"/>
        </w:rPr>
        <w:t xml:space="preserve"> </w:t>
      </w:r>
      <w:r w:rsidRPr="00FA1D80">
        <w:rPr>
          <w:bCs/>
          <w:sz w:val="24"/>
          <w:szCs w:val="24"/>
          <w:lang w:val="en-US"/>
        </w:rPr>
        <w:t>as a guideline</w:t>
      </w:r>
      <w:r w:rsidR="002A12CC">
        <w:rPr>
          <w:bCs/>
          <w:sz w:val="24"/>
          <w:szCs w:val="24"/>
          <w:lang w:val="en-US"/>
        </w:rPr>
        <w:t>,</w:t>
      </w:r>
      <w:r w:rsidRPr="00FA1D80">
        <w:rPr>
          <w:bCs/>
          <w:sz w:val="24"/>
          <w:szCs w:val="24"/>
          <w:lang w:val="en-US"/>
        </w:rPr>
        <w:t xml:space="preserve"> the</w:t>
      </w:r>
      <w:r w:rsidR="001040DB">
        <w:rPr>
          <w:bCs/>
          <w:sz w:val="24"/>
          <w:szCs w:val="24"/>
          <w:lang w:val="en-US"/>
        </w:rPr>
        <w:t xml:space="preserve"> SMP </w:t>
      </w:r>
      <w:r w:rsidRPr="00FA1D80">
        <w:rPr>
          <w:bCs/>
          <w:sz w:val="24"/>
          <w:szCs w:val="24"/>
          <w:lang w:val="en-US"/>
        </w:rPr>
        <w:t>will consider whether the</w:t>
      </w:r>
      <w:r w:rsidRPr="00FA1D80">
        <w:rPr>
          <w:bCs/>
          <w:sz w:val="24"/>
          <w:szCs w:val="24"/>
          <w:lang w:val="en-US"/>
        </w:rPr>
        <w:t xml:space="preserve">re has been no reasonable cause for complaint or concern against the applicant (or members of their prospective household) for a period of </w:t>
      </w:r>
      <w:r w:rsidR="002C6DB2">
        <w:rPr>
          <w:bCs/>
          <w:sz w:val="24"/>
          <w:szCs w:val="24"/>
          <w:lang w:val="en-US"/>
        </w:rPr>
        <w:t xml:space="preserve">at least </w:t>
      </w:r>
      <w:r w:rsidRPr="00FA1D80">
        <w:rPr>
          <w:bCs/>
          <w:sz w:val="24"/>
          <w:szCs w:val="24"/>
          <w:lang w:val="en-US"/>
        </w:rPr>
        <w:t>12 months.</w:t>
      </w:r>
      <w:r w:rsidR="00B75614">
        <w:rPr>
          <w:bCs/>
          <w:sz w:val="24"/>
          <w:szCs w:val="24"/>
          <w:lang w:val="en-US"/>
        </w:rPr>
        <w:t xml:space="preserve"> Any SMP partner can consider a new application and an assessment is not restricted to the partner Housing Association who had previously evicted the applicant. </w:t>
      </w:r>
    </w:p>
    <w:p w14:paraId="2D3A15A9" w14:textId="77777777" w:rsidR="00FA1D80" w:rsidRPr="00FA1D80" w:rsidRDefault="00FA1D80" w:rsidP="00FA1D80">
      <w:pPr>
        <w:jc w:val="both"/>
        <w:rPr>
          <w:bCs/>
          <w:sz w:val="24"/>
          <w:szCs w:val="24"/>
          <w:lang w:val="en-US"/>
        </w:rPr>
      </w:pPr>
    </w:p>
    <w:p w14:paraId="285DB6DC" w14:textId="77777777" w:rsidR="00FA1D80" w:rsidRDefault="005E2CD9" w:rsidP="00FA1D80">
      <w:pPr>
        <w:jc w:val="both"/>
        <w:rPr>
          <w:sz w:val="24"/>
          <w:szCs w:val="24"/>
          <w:lang w:val="en-US"/>
        </w:rPr>
      </w:pPr>
      <w:r w:rsidRPr="00FA1D80">
        <w:rPr>
          <w:sz w:val="24"/>
          <w:szCs w:val="24"/>
          <w:lang w:val="en-US"/>
        </w:rPr>
        <w:t xml:space="preserve">Note:  Where an applicant has resolved their behaviour to the satisfaction of the </w:t>
      </w:r>
      <w:r w:rsidR="001040DB">
        <w:rPr>
          <w:sz w:val="24"/>
          <w:szCs w:val="24"/>
          <w:lang w:val="en-US"/>
        </w:rPr>
        <w:t xml:space="preserve">SMP </w:t>
      </w:r>
      <w:r w:rsidRPr="00FA1D80">
        <w:rPr>
          <w:sz w:val="24"/>
          <w:szCs w:val="24"/>
          <w:lang w:val="en-US"/>
        </w:rPr>
        <w:t xml:space="preserve">it may still be the case that a Housing Association where the </w:t>
      </w:r>
      <w:r w:rsidR="009E3033">
        <w:rPr>
          <w:sz w:val="24"/>
          <w:szCs w:val="24"/>
          <w:lang w:val="en-US"/>
        </w:rPr>
        <w:t xml:space="preserve">unacceptable </w:t>
      </w:r>
      <w:r w:rsidRPr="00FA1D80">
        <w:rPr>
          <w:sz w:val="24"/>
          <w:szCs w:val="24"/>
          <w:lang w:val="en-US"/>
        </w:rPr>
        <w:t>behaviour occurred</w:t>
      </w:r>
      <w:r w:rsidR="009E3033">
        <w:rPr>
          <w:sz w:val="24"/>
          <w:szCs w:val="24"/>
          <w:lang w:val="en-US"/>
        </w:rPr>
        <w:t>,</w:t>
      </w:r>
      <w:r w:rsidRPr="00FA1D80">
        <w:rPr>
          <w:sz w:val="24"/>
          <w:szCs w:val="24"/>
          <w:lang w:val="en-US"/>
        </w:rPr>
        <w:t xml:space="preserve"> might deci</w:t>
      </w:r>
      <w:r w:rsidRPr="00FA1D80">
        <w:rPr>
          <w:sz w:val="24"/>
          <w:szCs w:val="24"/>
          <w:lang w:val="en-US"/>
        </w:rPr>
        <w:t xml:space="preserve">de they </w:t>
      </w:r>
      <w:r w:rsidR="002C6DB2">
        <w:rPr>
          <w:sz w:val="24"/>
          <w:szCs w:val="24"/>
          <w:lang w:val="en-US"/>
        </w:rPr>
        <w:t xml:space="preserve">will not </w:t>
      </w:r>
      <w:r w:rsidRPr="00FA1D80">
        <w:rPr>
          <w:sz w:val="24"/>
          <w:szCs w:val="24"/>
          <w:lang w:val="en-US"/>
        </w:rPr>
        <w:t>rehous</w:t>
      </w:r>
      <w:r w:rsidR="002C6DB2">
        <w:rPr>
          <w:sz w:val="24"/>
          <w:szCs w:val="24"/>
          <w:lang w:val="en-US"/>
        </w:rPr>
        <w:t xml:space="preserve">e their </w:t>
      </w:r>
      <w:r w:rsidRPr="00FA1D80">
        <w:rPr>
          <w:sz w:val="24"/>
          <w:szCs w:val="24"/>
          <w:lang w:val="en-US"/>
        </w:rPr>
        <w:t>former tenant.</w:t>
      </w:r>
      <w:r w:rsidR="00693905">
        <w:rPr>
          <w:sz w:val="24"/>
          <w:szCs w:val="24"/>
          <w:lang w:val="en-US"/>
        </w:rPr>
        <w:t xml:space="preserve"> T</w:t>
      </w:r>
      <w:r w:rsidR="00693905" w:rsidRPr="00FA1D80">
        <w:rPr>
          <w:sz w:val="24"/>
          <w:szCs w:val="24"/>
          <w:lang w:val="en-US"/>
        </w:rPr>
        <w:t xml:space="preserve">his will not prevent an applicant from being considered for housing by another Housing Association. </w:t>
      </w:r>
      <w:r w:rsidRPr="00FA1D80">
        <w:rPr>
          <w:sz w:val="24"/>
          <w:szCs w:val="24"/>
          <w:lang w:val="en-US"/>
        </w:rPr>
        <w:t xml:space="preserve"> </w:t>
      </w:r>
      <w:r w:rsidR="007A65C3">
        <w:rPr>
          <w:sz w:val="24"/>
          <w:szCs w:val="24"/>
          <w:lang w:val="en-US"/>
        </w:rPr>
        <w:t>A</w:t>
      </w:r>
      <w:r w:rsidR="00693905">
        <w:rPr>
          <w:sz w:val="24"/>
          <w:szCs w:val="24"/>
          <w:lang w:val="en-US"/>
        </w:rPr>
        <w:t xml:space="preserve"> decision of a Housing Association to refuse to consider a former tenant will be made only where there are exceptional circumstances relating to their eviction and all SMP partners agree that applicants will not be excluded routinely on the basis that they had previously evicted an applicant for rent arrears or another breach of tenancy condition.</w:t>
      </w:r>
    </w:p>
    <w:p w14:paraId="2E3CCDD2" w14:textId="77777777" w:rsidR="00782748" w:rsidRDefault="00782748" w:rsidP="00FA1D80">
      <w:pPr>
        <w:jc w:val="both"/>
        <w:rPr>
          <w:sz w:val="24"/>
          <w:szCs w:val="24"/>
          <w:lang w:val="en-US"/>
        </w:rPr>
      </w:pPr>
    </w:p>
    <w:p w14:paraId="6DB0B818" w14:textId="77777777" w:rsidR="00782748" w:rsidRPr="00FA1D80" w:rsidRDefault="005E2CD9" w:rsidP="00FA1D80">
      <w:pPr>
        <w:jc w:val="both"/>
        <w:rPr>
          <w:sz w:val="24"/>
          <w:szCs w:val="24"/>
          <w:lang w:val="en-US"/>
        </w:rPr>
      </w:pPr>
      <w:r>
        <w:rPr>
          <w:sz w:val="24"/>
          <w:szCs w:val="24"/>
          <w:lang w:val="en-US"/>
        </w:rPr>
        <w:t xml:space="preserve">The details for how the </w:t>
      </w:r>
      <w:r w:rsidR="001040DB">
        <w:rPr>
          <w:sz w:val="24"/>
          <w:szCs w:val="24"/>
          <w:lang w:val="en-US"/>
        </w:rPr>
        <w:t xml:space="preserve">SMP </w:t>
      </w:r>
      <w:r>
        <w:rPr>
          <w:bCs/>
          <w:sz w:val="24"/>
          <w:szCs w:val="24"/>
          <w:lang w:val="en-US"/>
        </w:rPr>
        <w:t xml:space="preserve">assessing </w:t>
      </w:r>
      <w:r w:rsidR="007A65C3">
        <w:rPr>
          <w:bCs/>
          <w:sz w:val="24"/>
          <w:szCs w:val="24"/>
          <w:lang w:val="en-US"/>
        </w:rPr>
        <w:t xml:space="preserve">partner </w:t>
      </w:r>
      <w:r w:rsidRPr="00782748">
        <w:rPr>
          <w:bCs/>
          <w:sz w:val="24"/>
          <w:szCs w:val="24"/>
          <w:lang w:val="en-US"/>
        </w:rPr>
        <w:t>will apply th</w:t>
      </w:r>
      <w:r w:rsidR="007A65C3">
        <w:rPr>
          <w:bCs/>
          <w:sz w:val="24"/>
          <w:szCs w:val="24"/>
          <w:lang w:val="en-US"/>
        </w:rPr>
        <w:t xml:space="preserve">e </w:t>
      </w:r>
      <w:r w:rsidRPr="00782748">
        <w:rPr>
          <w:bCs/>
          <w:sz w:val="24"/>
          <w:szCs w:val="24"/>
          <w:lang w:val="en-US"/>
        </w:rPr>
        <w:t>unacceptable behaviour test</w:t>
      </w:r>
      <w:r>
        <w:rPr>
          <w:bCs/>
          <w:sz w:val="24"/>
          <w:szCs w:val="24"/>
          <w:lang w:val="en-US"/>
        </w:rPr>
        <w:t xml:space="preserve"> is set out in </w:t>
      </w:r>
      <w:r w:rsidRPr="00B16328">
        <w:rPr>
          <w:bCs/>
          <w:sz w:val="24"/>
          <w:szCs w:val="24"/>
          <w:lang w:val="en-US"/>
        </w:rPr>
        <w:t xml:space="preserve">appendix </w:t>
      </w:r>
      <w:r w:rsidR="00B16328" w:rsidRPr="00B16328">
        <w:rPr>
          <w:bCs/>
          <w:sz w:val="24"/>
          <w:szCs w:val="24"/>
          <w:lang w:val="en-US"/>
        </w:rPr>
        <w:t>7</w:t>
      </w:r>
      <w:r w:rsidRPr="00B16328">
        <w:rPr>
          <w:bCs/>
          <w:sz w:val="24"/>
          <w:szCs w:val="24"/>
          <w:lang w:val="en-US"/>
        </w:rPr>
        <w:t>.</w:t>
      </w:r>
    </w:p>
    <w:p w14:paraId="2F936383" w14:textId="77777777" w:rsidR="00FA1D80" w:rsidRPr="00FA1D80" w:rsidRDefault="00FA1D80" w:rsidP="00FA1D80">
      <w:pPr>
        <w:jc w:val="both"/>
        <w:rPr>
          <w:bCs/>
          <w:sz w:val="24"/>
          <w:szCs w:val="24"/>
          <w:lang w:val="en-US"/>
        </w:rPr>
      </w:pPr>
    </w:p>
    <w:p w14:paraId="445D568E" w14:textId="77777777" w:rsidR="00AB5109" w:rsidRPr="00486289" w:rsidRDefault="005E2CD9" w:rsidP="00CC6D1F">
      <w:pPr>
        <w:jc w:val="both"/>
        <w:rPr>
          <w:b/>
          <w:sz w:val="24"/>
          <w:szCs w:val="24"/>
        </w:rPr>
      </w:pPr>
      <w:r>
        <w:rPr>
          <w:b/>
          <w:sz w:val="24"/>
          <w:szCs w:val="24"/>
        </w:rPr>
        <w:t>Non q</w:t>
      </w:r>
      <w:r w:rsidR="00FA1D80">
        <w:rPr>
          <w:b/>
          <w:sz w:val="24"/>
          <w:szCs w:val="24"/>
        </w:rPr>
        <w:t xml:space="preserve">ualification rule </w:t>
      </w:r>
      <w:r w:rsidR="008D0CE3">
        <w:rPr>
          <w:b/>
          <w:sz w:val="24"/>
          <w:szCs w:val="24"/>
        </w:rPr>
        <w:t>4</w:t>
      </w:r>
      <w:r>
        <w:rPr>
          <w:b/>
          <w:sz w:val="24"/>
          <w:szCs w:val="24"/>
        </w:rPr>
        <w:t xml:space="preserve">: </w:t>
      </w:r>
      <w:r w:rsidRPr="00486289">
        <w:rPr>
          <w:b/>
          <w:sz w:val="24"/>
          <w:szCs w:val="24"/>
        </w:rPr>
        <w:t xml:space="preserve">Financial resources </w:t>
      </w:r>
    </w:p>
    <w:p w14:paraId="4BCE67BE" w14:textId="77777777" w:rsidR="00AB5109" w:rsidRDefault="00AB5109" w:rsidP="00CC6D1F">
      <w:pPr>
        <w:pStyle w:val="CoversheetParagraph"/>
        <w:spacing w:after="0" w:line="240" w:lineRule="auto"/>
        <w:jc w:val="both"/>
        <w:rPr>
          <w:rFonts w:ascii="Arial" w:hAnsi="Arial" w:cs="Arial"/>
          <w:sz w:val="24"/>
        </w:rPr>
      </w:pPr>
    </w:p>
    <w:p w14:paraId="486EBBEA" w14:textId="77777777" w:rsidR="00AB5109" w:rsidRDefault="005E2CD9" w:rsidP="00CC6D1F">
      <w:pPr>
        <w:shd w:val="clear" w:color="auto" w:fill="FFFFFF"/>
        <w:jc w:val="both"/>
        <w:rPr>
          <w:sz w:val="24"/>
          <w:szCs w:val="24"/>
        </w:rPr>
      </w:pPr>
      <w:r w:rsidRPr="00486289">
        <w:rPr>
          <w:sz w:val="24"/>
          <w:szCs w:val="24"/>
        </w:rPr>
        <w:t xml:space="preserve">Applicants who are considered to have sufficient financial resources to buy </w:t>
      </w:r>
      <w:r>
        <w:rPr>
          <w:sz w:val="24"/>
          <w:szCs w:val="24"/>
        </w:rPr>
        <w:t xml:space="preserve">or rent </w:t>
      </w:r>
      <w:r w:rsidRPr="00486289">
        <w:rPr>
          <w:sz w:val="24"/>
          <w:szCs w:val="24"/>
        </w:rPr>
        <w:t xml:space="preserve">suitable accommodation will not qualify for </w:t>
      </w:r>
      <w:r>
        <w:rPr>
          <w:sz w:val="24"/>
          <w:szCs w:val="24"/>
        </w:rPr>
        <w:t xml:space="preserve">the Housing Register. </w:t>
      </w:r>
    </w:p>
    <w:p w14:paraId="5B2BDC51" w14:textId="77777777" w:rsidR="00AB5109" w:rsidRDefault="00AB5109" w:rsidP="00CC6D1F">
      <w:pPr>
        <w:shd w:val="clear" w:color="auto" w:fill="FFFFFF"/>
        <w:jc w:val="both"/>
        <w:rPr>
          <w:sz w:val="24"/>
          <w:szCs w:val="24"/>
        </w:rPr>
      </w:pPr>
    </w:p>
    <w:p w14:paraId="3CB0073D" w14:textId="77777777" w:rsidR="00AB5109" w:rsidRDefault="005E2CD9" w:rsidP="00CC6D1F">
      <w:pPr>
        <w:shd w:val="clear" w:color="auto" w:fill="FFFFFF"/>
        <w:jc w:val="both"/>
        <w:rPr>
          <w:b/>
          <w:bCs/>
          <w:sz w:val="24"/>
          <w:szCs w:val="24"/>
          <w:lang w:val="en-US"/>
        </w:rPr>
      </w:pPr>
      <w:r>
        <w:rPr>
          <w:b/>
          <w:bCs/>
          <w:sz w:val="24"/>
          <w:szCs w:val="24"/>
          <w:lang w:val="en-US"/>
        </w:rPr>
        <w:t>Sufficient financial r</w:t>
      </w:r>
      <w:r w:rsidRPr="00F94C81">
        <w:rPr>
          <w:b/>
          <w:bCs/>
          <w:sz w:val="24"/>
          <w:szCs w:val="24"/>
          <w:lang w:val="en-US"/>
        </w:rPr>
        <w:t xml:space="preserve">esources </w:t>
      </w:r>
    </w:p>
    <w:p w14:paraId="481273A5" w14:textId="77777777" w:rsidR="00BE44F8" w:rsidRDefault="00BE44F8" w:rsidP="00CC6D1F">
      <w:pPr>
        <w:shd w:val="clear" w:color="auto" w:fill="FFFFFF"/>
        <w:jc w:val="both"/>
        <w:rPr>
          <w:b/>
          <w:bCs/>
          <w:sz w:val="24"/>
          <w:szCs w:val="24"/>
          <w:lang w:val="en-US"/>
        </w:rPr>
      </w:pPr>
    </w:p>
    <w:p w14:paraId="06EB5B89" w14:textId="77777777" w:rsidR="00AB5109" w:rsidRDefault="005E2CD9" w:rsidP="00CC6D1F">
      <w:pPr>
        <w:shd w:val="clear" w:color="auto" w:fill="FFFFFF"/>
        <w:jc w:val="both"/>
        <w:rPr>
          <w:sz w:val="24"/>
          <w:szCs w:val="24"/>
          <w:lang w:val="en-US"/>
        </w:rPr>
      </w:pPr>
      <w:r w:rsidRPr="00F94C81">
        <w:rPr>
          <w:sz w:val="24"/>
          <w:szCs w:val="24"/>
          <w:lang w:val="en-US"/>
        </w:rPr>
        <w:t>With regard to finances, single and joint applica</w:t>
      </w:r>
      <w:r w:rsidRPr="00F94C81">
        <w:rPr>
          <w:sz w:val="24"/>
          <w:szCs w:val="24"/>
          <w:lang w:val="en-US"/>
        </w:rPr>
        <w:t xml:space="preserve">nts will not qualify to join the register if: </w:t>
      </w:r>
    </w:p>
    <w:p w14:paraId="0E233B0A" w14:textId="77777777" w:rsidR="00AB5109" w:rsidRPr="00F94C81" w:rsidRDefault="00AB5109" w:rsidP="00CC6D1F">
      <w:pPr>
        <w:shd w:val="clear" w:color="auto" w:fill="FFFFFF"/>
        <w:jc w:val="both"/>
        <w:rPr>
          <w:sz w:val="24"/>
          <w:szCs w:val="24"/>
          <w:lang w:val="en-US"/>
        </w:rPr>
      </w:pPr>
    </w:p>
    <w:p w14:paraId="789C9ECF" w14:textId="77777777" w:rsidR="00AB5109" w:rsidRPr="00EA2C00" w:rsidRDefault="005E2CD9" w:rsidP="004A5670">
      <w:pPr>
        <w:pStyle w:val="ListParagraph"/>
        <w:numPr>
          <w:ilvl w:val="0"/>
          <w:numId w:val="39"/>
        </w:numPr>
        <w:shd w:val="clear" w:color="auto" w:fill="FFFFFF"/>
        <w:jc w:val="both"/>
        <w:rPr>
          <w:sz w:val="24"/>
          <w:szCs w:val="24"/>
          <w:lang w:val="en-US"/>
        </w:rPr>
      </w:pPr>
      <w:r w:rsidRPr="00EA2C00">
        <w:rPr>
          <w:sz w:val="24"/>
          <w:szCs w:val="24"/>
          <w:lang w:val="en-US"/>
        </w:rPr>
        <w:t>Applicant/s have a total household income of £</w:t>
      </w:r>
      <w:r w:rsidR="00734FBC">
        <w:rPr>
          <w:sz w:val="24"/>
          <w:szCs w:val="24"/>
          <w:lang w:val="en-US"/>
        </w:rPr>
        <w:t>6</w:t>
      </w:r>
      <w:r w:rsidRPr="00EA2C00">
        <w:rPr>
          <w:sz w:val="24"/>
          <w:szCs w:val="24"/>
          <w:lang w:val="en-US"/>
        </w:rPr>
        <w:t>0,000 gross per year</w:t>
      </w:r>
      <w:r w:rsidR="00EA2C00" w:rsidRPr="00EA2C00">
        <w:rPr>
          <w:sz w:val="24"/>
          <w:szCs w:val="24"/>
          <w:lang w:val="en-US"/>
        </w:rPr>
        <w:t xml:space="preserve">, </w:t>
      </w:r>
      <w:r w:rsidRPr="00EA2C00">
        <w:rPr>
          <w:sz w:val="24"/>
          <w:szCs w:val="24"/>
          <w:lang w:val="en-US"/>
        </w:rPr>
        <w:t xml:space="preserve">or </w:t>
      </w:r>
    </w:p>
    <w:p w14:paraId="2B856389" w14:textId="77777777" w:rsidR="00AB5109" w:rsidRPr="00F94C81" w:rsidRDefault="005E2CD9" w:rsidP="004A5670">
      <w:pPr>
        <w:pStyle w:val="ListParagraph"/>
        <w:numPr>
          <w:ilvl w:val="0"/>
          <w:numId w:val="39"/>
        </w:numPr>
        <w:shd w:val="clear" w:color="auto" w:fill="FFFFFF"/>
        <w:jc w:val="both"/>
        <w:rPr>
          <w:sz w:val="24"/>
          <w:szCs w:val="24"/>
          <w:lang w:val="en-US"/>
        </w:rPr>
      </w:pPr>
      <w:r w:rsidRPr="00F94C81">
        <w:rPr>
          <w:sz w:val="24"/>
          <w:szCs w:val="24"/>
          <w:lang w:val="en-US"/>
        </w:rPr>
        <w:t>Have resources of over £</w:t>
      </w:r>
      <w:r w:rsidR="00734FBC">
        <w:rPr>
          <w:sz w:val="24"/>
          <w:szCs w:val="24"/>
          <w:lang w:val="en-US"/>
        </w:rPr>
        <w:t>30</w:t>
      </w:r>
      <w:r w:rsidRPr="00F94C81">
        <w:rPr>
          <w:sz w:val="24"/>
          <w:szCs w:val="24"/>
          <w:lang w:val="en-US"/>
        </w:rPr>
        <w:t xml:space="preserve">,000 from </w:t>
      </w:r>
      <w:r>
        <w:rPr>
          <w:sz w:val="24"/>
          <w:szCs w:val="24"/>
          <w:lang w:val="en-US"/>
        </w:rPr>
        <w:t>investments</w:t>
      </w:r>
      <w:r w:rsidR="00EA2C00">
        <w:rPr>
          <w:sz w:val="24"/>
          <w:szCs w:val="24"/>
          <w:lang w:val="en-US"/>
        </w:rPr>
        <w:t xml:space="preserve"> </w:t>
      </w:r>
      <w:r w:rsidRPr="00F94C81">
        <w:rPr>
          <w:sz w:val="24"/>
          <w:szCs w:val="24"/>
          <w:lang w:val="en-US"/>
        </w:rPr>
        <w:t xml:space="preserve">or savings. </w:t>
      </w:r>
    </w:p>
    <w:p w14:paraId="37484DD2" w14:textId="77777777" w:rsidR="00AB5109" w:rsidRPr="00F94C81" w:rsidRDefault="00AB5109" w:rsidP="00CC6D1F">
      <w:pPr>
        <w:shd w:val="clear" w:color="auto" w:fill="FFFFFF"/>
        <w:jc w:val="both"/>
        <w:rPr>
          <w:sz w:val="24"/>
          <w:szCs w:val="24"/>
          <w:lang w:val="en-US"/>
        </w:rPr>
      </w:pPr>
    </w:p>
    <w:p w14:paraId="6BDE3CF7" w14:textId="77777777" w:rsidR="00734FBC" w:rsidRDefault="005E2CD9" w:rsidP="00CC6D1F">
      <w:pPr>
        <w:shd w:val="clear" w:color="auto" w:fill="FFFFFF"/>
        <w:jc w:val="both"/>
        <w:rPr>
          <w:sz w:val="24"/>
          <w:szCs w:val="24"/>
          <w:lang w:val="en-US"/>
        </w:rPr>
      </w:pPr>
      <w:r w:rsidRPr="00734FBC">
        <w:rPr>
          <w:sz w:val="24"/>
          <w:szCs w:val="24"/>
        </w:rPr>
        <w:t>Th</w:t>
      </w:r>
      <w:r>
        <w:rPr>
          <w:sz w:val="24"/>
          <w:szCs w:val="24"/>
        </w:rPr>
        <w:t xml:space="preserve">is rule has been adopted because applicants with income, investments or savings at or above this level will mean that </w:t>
      </w:r>
      <w:r w:rsidRPr="00734FBC">
        <w:rPr>
          <w:sz w:val="24"/>
          <w:szCs w:val="24"/>
        </w:rPr>
        <w:t>they do not qualify for charitable housing assistance from a partner Registered Provider that has charitable rules and objectives.</w:t>
      </w:r>
    </w:p>
    <w:p w14:paraId="47D5BB1A" w14:textId="77777777" w:rsidR="00734FBC" w:rsidRDefault="00734FBC" w:rsidP="00CC6D1F">
      <w:pPr>
        <w:shd w:val="clear" w:color="auto" w:fill="FFFFFF"/>
        <w:jc w:val="both"/>
        <w:rPr>
          <w:sz w:val="24"/>
          <w:szCs w:val="24"/>
          <w:lang w:val="en-US"/>
        </w:rPr>
      </w:pPr>
    </w:p>
    <w:p w14:paraId="6D77B985" w14:textId="77777777" w:rsidR="00EA2C00" w:rsidRDefault="005E2CD9" w:rsidP="00CC6D1F">
      <w:pPr>
        <w:shd w:val="clear" w:color="auto" w:fill="FFFFFF"/>
        <w:jc w:val="both"/>
        <w:rPr>
          <w:sz w:val="24"/>
          <w:szCs w:val="24"/>
          <w:lang w:val="en-US"/>
        </w:rPr>
      </w:pPr>
      <w:r w:rsidRPr="00F94C81">
        <w:rPr>
          <w:sz w:val="24"/>
          <w:szCs w:val="24"/>
          <w:lang w:val="en-US"/>
        </w:rPr>
        <w:lastRenderedPageBreak/>
        <w:t xml:space="preserve">These </w:t>
      </w:r>
      <w:r w:rsidRPr="00F94C81">
        <w:rPr>
          <w:sz w:val="24"/>
          <w:szCs w:val="24"/>
          <w:lang w:val="en-US"/>
        </w:rPr>
        <w:t xml:space="preserve">financial limits will be reviewed every two years in line with the financial market. </w:t>
      </w:r>
    </w:p>
    <w:p w14:paraId="251524CB" w14:textId="77777777" w:rsidR="00734FBC" w:rsidRDefault="00734FBC" w:rsidP="00CC6D1F">
      <w:pPr>
        <w:shd w:val="clear" w:color="auto" w:fill="FFFFFF"/>
        <w:jc w:val="both"/>
        <w:rPr>
          <w:sz w:val="24"/>
          <w:szCs w:val="24"/>
          <w:lang w:val="en-US"/>
        </w:rPr>
      </w:pPr>
    </w:p>
    <w:p w14:paraId="373154CA" w14:textId="77777777" w:rsidR="00AB5109" w:rsidRPr="00F94C81" w:rsidRDefault="005E2CD9" w:rsidP="00CC6D1F">
      <w:pPr>
        <w:shd w:val="clear" w:color="auto" w:fill="FFFFFF"/>
        <w:jc w:val="both"/>
        <w:rPr>
          <w:sz w:val="24"/>
          <w:szCs w:val="24"/>
          <w:lang w:val="en-US"/>
        </w:rPr>
      </w:pPr>
      <w:r>
        <w:rPr>
          <w:sz w:val="24"/>
          <w:szCs w:val="24"/>
          <w:lang w:val="en-US"/>
        </w:rPr>
        <w:t>Dependent children or n</w:t>
      </w:r>
      <w:r w:rsidRPr="00F94C81">
        <w:rPr>
          <w:sz w:val="24"/>
          <w:szCs w:val="24"/>
          <w:lang w:val="en-US"/>
        </w:rPr>
        <w:t xml:space="preserve">on-dependent </w:t>
      </w:r>
      <w:r>
        <w:rPr>
          <w:sz w:val="24"/>
          <w:szCs w:val="24"/>
          <w:lang w:val="en-US"/>
        </w:rPr>
        <w:t xml:space="preserve">adult </w:t>
      </w:r>
      <w:r w:rsidRPr="00F94C81">
        <w:rPr>
          <w:sz w:val="24"/>
          <w:szCs w:val="24"/>
          <w:lang w:val="en-US"/>
        </w:rPr>
        <w:t>children’s income</w:t>
      </w:r>
      <w:r w:rsidR="00081AA4">
        <w:rPr>
          <w:sz w:val="24"/>
          <w:szCs w:val="24"/>
          <w:lang w:val="en-US"/>
        </w:rPr>
        <w:t xml:space="preserve"> will </w:t>
      </w:r>
      <w:r w:rsidRPr="00F94C81">
        <w:rPr>
          <w:sz w:val="24"/>
          <w:szCs w:val="24"/>
          <w:lang w:val="en-US"/>
        </w:rPr>
        <w:t xml:space="preserve">not </w:t>
      </w:r>
      <w:r w:rsidR="00081AA4">
        <w:rPr>
          <w:sz w:val="24"/>
          <w:szCs w:val="24"/>
          <w:lang w:val="en-US"/>
        </w:rPr>
        <w:t xml:space="preserve">be </w:t>
      </w:r>
      <w:r w:rsidRPr="00F94C81">
        <w:rPr>
          <w:sz w:val="24"/>
          <w:szCs w:val="24"/>
          <w:lang w:val="en-US"/>
        </w:rPr>
        <w:t xml:space="preserve">considered as part of the household’s </w:t>
      </w:r>
      <w:r>
        <w:rPr>
          <w:sz w:val="24"/>
          <w:szCs w:val="24"/>
          <w:lang w:val="en-US"/>
        </w:rPr>
        <w:t xml:space="preserve">total </w:t>
      </w:r>
      <w:r w:rsidRPr="00F94C81">
        <w:rPr>
          <w:sz w:val="24"/>
          <w:szCs w:val="24"/>
          <w:lang w:val="en-US"/>
        </w:rPr>
        <w:t xml:space="preserve">income assessment. </w:t>
      </w:r>
    </w:p>
    <w:p w14:paraId="7A8EA970" w14:textId="77777777" w:rsidR="00AB5109" w:rsidRDefault="00AB5109" w:rsidP="00CC6D1F">
      <w:pPr>
        <w:shd w:val="clear" w:color="auto" w:fill="FFFFFF"/>
        <w:jc w:val="both"/>
        <w:rPr>
          <w:sz w:val="24"/>
          <w:szCs w:val="24"/>
          <w:lang w:val="en-US"/>
        </w:rPr>
      </w:pPr>
    </w:p>
    <w:p w14:paraId="4E0728A5" w14:textId="77777777" w:rsidR="00AB5109" w:rsidRDefault="005E2CD9" w:rsidP="00CC6D1F">
      <w:pPr>
        <w:jc w:val="both"/>
        <w:rPr>
          <w:sz w:val="24"/>
          <w:szCs w:val="24"/>
        </w:rPr>
      </w:pPr>
      <w:r w:rsidRPr="00486289">
        <w:rPr>
          <w:sz w:val="24"/>
          <w:szCs w:val="24"/>
        </w:rPr>
        <w:t xml:space="preserve">'Sufficient </w:t>
      </w:r>
      <w:r>
        <w:rPr>
          <w:sz w:val="24"/>
          <w:szCs w:val="24"/>
        </w:rPr>
        <w:t>financial resources</w:t>
      </w:r>
      <w:r w:rsidRPr="00486289">
        <w:rPr>
          <w:sz w:val="24"/>
          <w:szCs w:val="24"/>
        </w:rPr>
        <w:t>'</w:t>
      </w:r>
      <w:r w:rsidRPr="00486289">
        <w:rPr>
          <w:sz w:val="24"/>
          <w:szCs w:val="24"/>
        </w:rPr>
        <w:t xml:space="preserve"> includes any assets or investments even if they are not immediately available to the applicant</w:t>
      </w:r>
      <w:r>
        <w:rPr>
          <w:sz w:val="24"/>
          <w:szCs w:val="24"/>
        </w:rPr>
        <w:t xml:space="preserve">. </w:t>
      </w:r>
      <w:r w:rsidRPr="00486289">
        <w:rPr>
          <w:sz w:val="24"/>
          <w:szCs w:val="24"/>
        </w:rPr>
        <w:t xml:space="preserve"> </w:t>
      </w:r>
    </w:p>
    <w:p w14:paraId="03AF1EA2" w14:textId="77777777" w:rsidR="00EA2C00" w:rsidRDefault="00EA2C00" w:rsidP="00CC6D1F">
      <w:pPr>
        <w:jc w:val="both"/>
        <w:rPr>
          <w:sz w:val="24"/>
          <w:szCs w:val="24"/>
        </w:rPr>
      </w:pPr>
    </w:p>
    <w:p w14:paraId="7036D469" w14:textId="77777777" w:rsidR="00AB5109" w:rsidRPr="007E1B3F" w:rsidRDefault="005E2CD9" w:rsidP="00EA2C00">
      <w:pPr>
        <w:jc w:val="both"/>
        <w:rPr>
          <w:sz w:val="24"/>
          <w:szCs w:val="24"/>
        </w:rPr>
      </w:pPr>
      <w:r>
        <w:rPr>
          <w:sz w:val="24"/>
          <w:szCs w:val="24"/>
        </w:rPr>
        <w:t xml:space="preserve">In applying this qualification rule the </w:t>
      </w:r>
      <w:r w:rsidR="001040DB">
        <w:rPr>
          <w:sz w:val="24"/>
          <w:szCs w:val="24"/>
        </w:rPr>
        <w:t xml:space="preserve">SMP </w:t>
      </w:r>
      <w:r>
        <w:rPr>
          <w:sz w:val="24"/>
          <w:szCs w:val="24"/>
        </w:rPr>
        <w:t>will</w:t>
      </w:r>
      <w:r w:rsidR="00EA2C00">
        <w:rPr>
          <w:sz w:val="24"/>
          <w:szCs w:val="24"/>
        </w:rPr>
        <w:t xml:space="preserve"> disregard a</w:t>
      </w:r>
      <w:r w:rsidRPr="007E1B3F">
        <w:rPr>
          <w:sz w:val="24"/>
          <w:szCs w:val="24"/>
        </w:rPr>
        <w:t xml:space="preserve">ny lump sum received by a member of the armed forces </w:t>
      </w:r>
      <w:r w:rsidR="00EA2C00">
        <w:rPr>
          <w:sz w:val="24"/>
          <w:szCs w:val="24"/>
        </w:rPr>
        <w:t xml:space="preserve">when leaving the armed forces or received </w:t>
      </w:r>
      <w:r w:rsidRPr="007E1B3F">
        <w:rPr>
          <w:sz w:val="24"/>
          <w:szCs w:val="24"/>
        </w:rPr>
        <w:t>as compensation for an injury or disability on active service.</w:t>
      </w:r>
    </w:p>
    <w:p w14:paraId="027FBCC1" w14:textId="77777777" w:rsidR="00AB5109" w:rsidRPr="00486289" w:rsidRDefault="00AB5109" w:rsidP="00CC6D1F">
      <w:pPr>
        <w:jc w:val="both"/>
        <w:rPr>
          <w:sz w:val="24"/>
          <w:szCs w:val="24"/>
        </w:rPr>
      </w:pPr>
    </w:p>
    <w:p w14:paraId="7978EE49" w14:textId="77777777" w:rsidR="00AB5109" w:rsidRPr="00486289" w:rsidRDefault="005E2CD9" w:rsidP="00CC6D1F">
      <w:pPr>
        <w:jc w:val="both"/>
        <w:rPr>
          <w:sz w:val="24"/>
          <w:szCs w:val="24"/>
          <w:lang w:val="en-US"/>
        </w:rPr>
      </w:pPr>
      <w:r w:rsidRPr="00486289">
        <w:rPr>
          <w:bCs/>
          <w:iCs/>
          <w:sz w:val="24"/>
          <w:szCs w:val="24"/>
        </w:rPr>
        <w:t xml:space="preserve">Although this rule will mean </w:t>
      </w:r>
      <w:r w:rsidR="00EA2C00">
        <w:rPr>
          <w:bCs/>
          <w:iCs/>
          <w:sz w:val="24"/>
          <w:szCs w:val="24"/>
        </w:rPr>
        <w:t xml:space="preserve">applicants assessed as having sufficient financial resources </w:t>
      </w:r>
      <w:r>
        <w:rPr>
          <w:bCs/>
          <w:iCs/>
          <w:sz w:val="24"/>
          <w:szCs w:val="24"/>
        </w:rPr>
        <w:t xml:space="preserve">cannot </w:t>
      </w:r>
      <w:r>
        <w:rPr>
          <w:bCs/>
          <w:iCs/>
          <w:sz w:val="24"/>
          <w:szCs w:val="24"/>
        </w:rPr>
        <w:t>join the Housing Register</w:t>
      </w:r>
      <w:r w:rsidRPr="00486289">
        <w:rPr>
          <w:bCs/>
          <w:iCs/>
          <w:sz w:val="24"/>
          <w:szCs w:val="24"/>
        </w:rPr>
        <w:t xml:space="preserve">, it does not prevent </w:t>
      </w:r>
      <w:r>
        <w:rPr>
          <w:bCs/>
          <w:iCs/>
          <w:sz w:val="24"/>
          <w:szCs w:val="24"/>
        </w:rPr>
        <w:t xml:space="preserve">them </w:t>
      </w:r>
      <w:r w:rsidRPr="00486289">
        <w:rPr>
          <w:bCs/>
          <w:iCs/>
          <w:sz w:val="24"/>
          <w:szCs w:val="24"/>
        </w:rPr>
        <w:t>being considered for any low</w:t>
      </w:r>
      <w:r w:rsidR="00EA2C00">
        <w:rPr>
          <w:bCs/>
          <w:iCs/>
          <w:sz w:val="24"/>
          <w:szCs w:val="24"/>
        </w:rPr>
        <w:t>-</w:t>
      </w:r>
      <w:r w:rsidRPr="00486289">
        <w:rPr>
          <w:bCs/>
          <w:iCs/>
          <w:sz w:val="24"/>
          <w:szCs w:val="24"/>
        </w:rPr>
        <w:t xml:space="preserve">cost </w:t>
      </w:r>
      <w:r w:rsidR="00EA2C00">
        <w:rPr>
          <w:bCs/>
          <w:iCs/>
          <w:sz w:val="24"/>
          <w:szCs w:val="24"/>
        </w:rPr>
        <w:t>part ownership</w:t>
      </w:r>
      <w:r w:rsidR="00081AA4">
        <w:rPr>
          <w:bCs/>
          <w:iCs/>
          <w:sz w:val="24"/>
          <w:szCs w:val="24"/>
        </w:rPr>
        <w:t>,</w:t>
      </w:r>
      <w:r w:rsidR="00EA2C00">
        <w:rPr>
          <w:bCs/>
          <w:iCs/>
          <w:sz w:val="24"/>
          <w:szCs w:val="24"/>
        </w:rPr>
        <w:t xml:space="preserve"> or full </w:t>
      </w:r>
      <w:r w:rsidRPr="00486289">
        <w:rPr>
          <w:bCs/>
          <w:iCs/>
          <w:sz w:val="24"/>
          <w:szCs w:val="24"/>
        </w:rPr>
        <w:t xml:space="preserve">ownership schemes. </w:t>
      </w:r>
      <w:r w:rsidR="00EA2C00">
        <w:rPr>
          <w:bCs/>
          <w:iCs/>
          <w:sz w:val="24"/>
          <w:szCs w:val="24"/>
        </w:rPr>
        <w:t>On request, i</w:t>
      </w:r>
      <w:r w:rsidRPr="00486289">
        <w:rPr>
          <w:bCs/>
          <w:iCs/>
          <w:sz w:val="24"/>
          <w:szCs w:val="24"/>
        </w:rPr>
        <w:t xml:space="preserve">nformation can be given </w:t>
      </w:r>
      <w:r w:rsidR="00081AA4">
        <w:rPr>
          <w:bCs/>
          <w:iCs/>
          <w:sz w:val="24"/>
          <w:szCs w:val="24"/>
        </w:rPr>
        <w:t>as to</w:t>
      </w:r>
      <w:r w:rsidRPr="00486289">
        <w:rPr>
          <w:bCs/>
          <w:iCs/>
          <w:sz w:val="24"/>
          <w:szCs w:val="24"/>
        </w:rPr>
        <w:t xml:space="preserve"> which Housing Associations or developers are currently operating </w:t>
      </w:r>
      <w:r w:rsidR="00081AA4">
        <w:rPr>
          <w:bCs/>
          <w:iCs/>
          <w:sz w:val="24"/>
          <w:szCs w:val="24"/>
        </w:rPr>
        <w:t xml:space="preserve">such </w:t>
      </w:r>
      <w:r w:rsidRPr="00486289">
        <w:rPr>
          <w:bCs/>
          <w:iCs/>
          <w:sz w:val="24"/>
          <w:szCs w:val="24"/>
        </w:rPr>
        <w:t xml:space="preserve">schemes </w:t>
      </w:r>
      <w:r>
        <w:rPr>
          <w:bCs/>
          <w:iCs/>
          <w:sz w:val="24"/>
          <w:szCs w:val="24"/>
        </w:rPr>
        <w:t xml:space="preserve">in </w:t>
      </w:r>
      <w:r w:rsidR="00EA2C00">
        <w:rPr>
          <w:bCs/>
          <w:iCs/>
          <w:sz w:val="24"/>
          <w:szCs w:val="24"/>
        </w:rPr>
        <w:t xml:space="preserve">the </w:t>
      </w:r>
      <w:r w:rsidR="00AB71CA">
        <w:rPr>
          <w:bCs/>
          <w:iCs/>
          <w:sz w:val="24"/>
          <w:szCs w:val="24"/>
        </w:rPr>
        <w:t xml:space="preserve">Select Move </w:t>
      </w:r>
      <w:r w:rsidR="00EA2C00">
        <w:rPr>
          <w:bCs/>
          <w:iCs/>
          <w:sz w:val="24"/>
          <w:szCs w:val="24"/>
        </w:rPr>
        <w:t xml:space="preserve">area </w:t>
      </w:r>
      <w:r w:rsidRPr="00486289">
        <w:rPr>
          <w:bCs/>
          <w:iCs/>
          <w:sz w:val="24"/>
          <w:szCs w:val="24"/>
        </w:rPr>
        <w:t>and how applications can be made.</w:t>
      </w:r>
    </w:p>
    <w:p w14:paraId="2F5A4CE0" w14:textId="77777777" w:rsidR="00AB5109" w:rsidRDefault="00AB5109" w:rsidP="00CC6D1F">
      <w:pPr>
        <w:jc w:val="both"/>
        <w:rPr>
          <w:b/>
          <w:sz w:val="24"/>
          <w:szCs w:val="24"/>
        </w:rPr>
      </w:pPr>
    </w:p>
    <w:p w14:paraId="3643FC93" w14:textId="77777777" w:rsidR="00C166FF" w:rsidRDefault="005E2CD9" w:rsidP="00CC6D1F">
      <w:pPr>
        <w:jc w:val="both"/>
        <w:rPr>
          <w:b/>
          <w:sz w:val="24"/>
          <w:szCs w:val="24"/>
        </w:rPr>
      </w:pPr>
      <w:r>
        <w:rPr>
          <w:b/>
          <w:sz w:val="24"/>
          <w:szCs w:val="24"/>
        </w:rPr>
        <w:t>Non q</w:t>
      </w:r>
      <w:r w:rsidR="005038E6">
        <w:rPr>
          <w:b/>
          <w:sz w:val="24"/>
          <w:szCs w:val="24"/>
        </w:rPr>
        <w:t xml:space="preserve">ualification rule </w:t>
      </w:r>
      <w:r w:rsidR="008D0CE3">
        <w:rPr>
          <w:b/>
          <w:sz w:val="24"/>
          <w:szCs w:val="24"/>
        </w:rPr>
        <w:t>5</w:t>
      </w:r>
      <w:r w:rsidRPr="00C166FF">
        <w:rPr>
          <w:b/>
          <w:sz w:val="24"/>
          <w:szCs w:val="24"/>
        </w:rPr>
        <w:t xml:space="preserve">: Homeownership, or legal interest in homeownership </w:t>
      </w:r>
    </w:p>
    <w:p w14:paraId="693D6D04" w14:textId="77777777" w:rsidR="00BF110F" w:rsidRDefault="00BF110F" w:rsidP="00CC6D1F">
      <w:pPr>
        <w:jc w:val="both"/>
        <w:rPr>
          <w:b/>
          <w:sz w:val="24"/>
          <w:szCs w:val="24"/>
        </w:rPr>
      </w:pPr>
    </w:p>
    <w:p w14:paraId="748C1595" w14:textId="77777777" w:rsidR="00C166FF" w:rsidRDefault="005E2CD9" w:rsidP="00CC6D1F">
      <w:pPr>
        <w:jc w:val="both"/>
        <w:rPr>
          <w:sz w:val="24"/>
          <w:szCs w:val="24"/>
          <w:lang w:val="en-US"/>
        </w:rPr>
      </w:pPr>
      <w:r w:rsidRPr="00B0465B">
        <w:rPr>
          <w:sz w:val="24"/>
          <w:szCs w:val="24"/>
          <w:lang w:val="en-US"/>
        </w:rPr>
        <w:t xml:space="preserve">An applicant cannot qualify for </w:t>
      </w:r>
      <w:r w:rsidR="00BF110F">
        <w:rPr>
          <w:sz w:val="24"/>
          <w:szCs w:val="24"/>
          <w:lang w:val="en-US"/>
        </w:rPr>
        <w:t xml:space="preserve">the housing register </w:t>
      </w:r>
      <w:r w:rsidRPr="00B0465B">
        <w:rPr>
          <w:sz w:val="24"/>
          <w:szCs w:val="24"/>
          <w:lang w:val="en-US"/>
        </w:rPr>
        <w:t xml:space="preserve">if they </w:t>
      </w:r>
      <w:r w:rsidR="001843F1">
        <w:rPr>
          <w:sz w:val="24"/>
          <w:szCs w:val="24"/>
          <w:lang w:val="en-US"/>
        </w:rPr>
        <w:t xml:space="preserve">or their partner </w:t>
      </w:r>
      <w:r w:rsidRPr="00B0465B">
        <w:rPr>
          <w:sz w:val="24"/>
          <w:szCs w:val="24"/>
          <w:lang w:val="en-US"/>
        </w:rPr>
        <w:t xml:space="preserve">own a residential property in the UK or </w:t>
      </w:r>
      <w:r w:rsidRPr="00B0465B">
        <w:rPr>
          <w:sz w:val="24"/>
          <w:szCs w:val="24"/>
          <w:lang w:val="en-US"/>
        </w:rPr>
        <w:t>elsewhere</w:t>
      </w:r>
      <w:r w:rsidR="00EA2C00">
        <w:rPr>
          <w:sz w:val="24"/>
          <w:szCs w:val="24"/>
          <w:lang w:val="en-US"/>
        </w:rPr>
        <w:t>. A</w:t>
      </w:r>
      <w:r w:rsidRPr="00B0465B">
        <w:rPr>
          <w:sz w:val="24"/>
          <w:szCs w:val="24"/>
          <w:lang w:val="en-US"/>
        </w:rPr>
        <w:t xml:space="preserve">pplicants who have been the owner of a residential property within the last 5 years will be required to provide proof of the proceeds from the sale and of the disposal of </w:t>
      </w:r>
      <w:r w:rsidR="00081AA4">
        <w:rPr>
          <w:sz w:val="24"/>
          <w:szCs w:val="24"/>
          <w:lang w:val="en-US"/>
        </w:rPr>
        <w:t xml:space="preserve">any </w:t>
      </w:r>
      <w:r w:rsidRPr="00B0465B">
        <w:rPr>
          <w:sz w:val="24"/>
          <w:szCs w:val="24"/>
          <w:lang w:val="en-US"/>
        </w:rPr>
        <w:t xml:space="preserve">proceeds. </w:t>
      </w:r>
      <w:r w:rsidR="00741BA8">
        <w:rPr>
          <w:sz w:val="24"/>
          <w:szCs w:val="24"/>
          <w:lang w:val="en-US"/>
        </w:rPr>
        <w:t xml:space="preserve">Where proceeds from any sale have been spent recklessly and, as a result, takes an applicant’s financial resources below the disqualification level set, an applicant can still be determined as not qualifying for the housing register.  </w:t>
      </w:r>
    </w:p>
    <w:p w14:paraId="3D24DAE2" w14:textId="77777777" w:rsidR="001432CC" w:rsidRDefault="001432CC" w:rsidP="00CC6D1F">
      <w:pPr>
        <w:jc w:val="both"/>
        <w:rPr>
          <w:sz w:val="24"/>
          <w:szCs w:val="24"/>
          <w:lang w:val="en-US"/>
        </w:rPr>
      </w:pPr>
    </w:p>
    <w:p w14:paraId="49EDDD5A" w14:textId="77777777" w:rsidR="004B39BA" w:rsidRPr="004B39BA" w:rsidRDefault="005E2CD9" w:rsidP="00CC6D1F">
      <w:pPr>
        <w:jc w:val="both"/>
        <w:rPr>
          <w:b/>
          <w:sz w:val="24"/>
          <w:szCs w:val="24"/>
        </w:rPr>
      </w:pPr>
      <w:r w:rsidRPr="004B39BA">
        <w:rPr>
          <w:b/>
          <w:sz w:val="24"/>
          <w:szCs w:val="24"/>
        </w:rPr>
        <w:t>Exemptions to the financial resources and homeownership qualification rules</w:t>
      </w:r>
    </w:p>
    <w:p w14:paraId="4551A9F3" w14:textId="77777777" w:rsidR="004B39BA" w:rsidRDefault="004B39BA" w:rsidP="00CC6D1F">
      <w:pPr>
        <w:jc w:val="both"/>
        <w:rPr>
          <w:sz w:val="24"/>
          <w:szCs w:val="24"/>
        </w:rPr>
      </w:pPr>
    </w:p>
    <w:p w14:paraId="68F1AA77" w14:textId="77777777" w:rsidR="00B0465B" w:rsidRPr="001432CC" w:rsidRDefault="005E2CD9" w:rsidP="00CC6D1F">
      <w:pPr>
        <w:jc w:val="both"/>
        <w:rPr>
          <w:sz w:val="24"/>
          <w:szCs w:val="24"/>
        </w:rPr>
      </w:pPr>
      <w:r w:rsidRPr="001432CC">
        <w:rPr>
          <w:sz w:val="24"/>
          <w:szCs w:val="24"/>
        </w:rPr>
        <w:t>A</w:t>
      </w:r>
      <w:r w:rsidRPr="001432CC">
        <w:rPr>
          <w:sz w:val="24"/>
          <w:szCs w:val="24"/>
        </w:rPr>
        <w:t xml:space="preserve">pplicants who do not qualify </w:t>
      </w:r>
      <w:r w:rsidR="00BF110F">
        <w:rPr>
          <w:sz w:val="24"/>
          <w:szCs w:val="24"/>
        </w:rPr>
        <w:t xml:space="preserve">under the homeownership or financial resources </w:t>
      </w:r>
      <w:r w:rsidRPr="001432CC">
        <w:rPr>
          <w:sz w:val="24"/>
          <w:szCs w:val="24"/>
        </w:rPr>
        <w:t>rules may be considered as an exception if:</w:t>
      </w:r>
    </w:p>
    <w:p w14:paraId="1A25733F" w14:textId="77777777" w:rsidR="00B0465B" w:rsidRPr="001432CC" w:rsidRDefault="00B0465B" w:rsidP="00CC6D1F">
      <w:pPr>
        <w:jc w:val="both"/>
        <w:rPr>
          <w:sz w:val="24"/>
          <w:szCs w:val="24"/>
        </w:rPr>
      </w:pPr>
    </w:p>
    <w:p w14:paraId="29C2ED76" w14:textId="77777777" w:rsidR="001843F1" w:rsidRPr="001843F1" w:rsidRDefault="005E2CD9" w:rsidP="004A5670">
      <w:pPr>
        <w:pStyle w:val="ListParagraph"/>
        <w:numPr>
          <w:ilvl w:val="0"/>
          <w:numId w:val="8"/>
        </w:numPr>
        <w:jc w:val="both"/>
        <w:rPr>
          <w:sz w:val="24"/>
          <w:szCs w:val="24"/>
        </w:rPr>
      </w:pPr>
      <w:r w:rsidRPr="001843F1">
        <w:rPr>
          <w:sz w:val="24"/>
          <w:szCs w:val="24"/>
        </w:rPr>
        <w:t xml:space="preserve">If as a result of a divorce settlement a Court has ordered that an applicant may not reside in the former matrimonial or civil </w:t>
      </w:r>
      <w:r w:rsidRPr="001843F1">
        <w:rPr>
          <w:sz w:val="24"/>
          <w:szCs w:val="24"/>
        </w:rPr>
        <w:t>partnership home in which they still have a legal interest for a period which is likely to exceed 5 years.</w:t>
      </w:r>
    </w:p>
    <w:p w14:paraId="361C9CD6" w14:textId="77777777" w:rsidR="008608F4" w:rsidRPr="009D6EF0" w:rsidRDefault="005E2CD9" w:rsidP="004A5670">
      <w:pPr>
        <w:pStyle w:val="ListParagraph"/>
        <w:numPr>
          <w:ilvl w:val="0"/>
          <w:numId w:val="8"/>
        </w:numPr>
        <w:shd w:val="clear" w:color="auto" w:fill="FFFFFF"/>
        <w:jc w:val="both"/>
        <w:rPr>
          <w:sz w:val="24"/>
          <w:szCs w:val="24"/>
        </w:rPr>
      </w:pPr>
      <w:r>
        <w:rPr>
          <w:sz w:val="24"/>
          <w:szCs w:val="24"/>
          <w:lang w:val="en-US"/>
        </w:rPr>
        <w:t>Where there are large families on benefits</w:t>
      </w:r>
      <w:r w:rsidR="00741BA8">
        <w:rPr>
          <w:sz w:val="24"/>
          <w:szCs w:val="24"/>
          <w:lang w:val="en-US"/>
        </w:rPr>
        <w:t>,</w:t>
      </w:r>
      <w:r>
        <w:rPr>
          <w:sz w:val="24"/>
          <w:szCs w:val="24"/>
          <w:lang w:val="en-US"/>
        </w:rPr>
        <w:t xml:space="preserve"> including disability benefits</w:t>
      </w:r>
      <w:r w:rsidR="00741BA8">
        <w:rPr>
          <w:sz w:val="24"/>
          <w:szCs w:val="24"/>
          <w:lang w:val="en-US"/>
        </w:rPr>
        <w:t>,</w:t>
      </w:r>
      <w:r>
        <w:rPr>
          <w:sz w:val="24"/>
          <w:szCs w:val="24"/>
          <w:lang w:val="en-US"/>
        </w:rPr>
        <w:t xml:space="preserve"> where their total household income exceeds £</w:t>
      </w:r>
      <w:r w:rsidR="001040DB">
        <w:rPr>
          <w:sz w:val="24"/>
          <w:szCs w:val="24"/>
          <w:lang w:val="en-US"/>
        </w:rPr>
        <w:t>6</w:t>
      </w:r>
      <w:r>
        <w:rPr>
          <w:sz w:val="24"/>
          <w:szCs w:val="24"/>
          <w:lang w:val="en-US"/>
        </w:rPr>
        <w:t>0,000 a year</w:t>
      </w:r>
    </w:p>
    <w:p w14:paraId="02B996D6" w14:textId="77777777" w:rsidR="008608F4" w:rsidRPr="009D6EF0" w:rsidRDefault="005E2CD9" w:rsidP="004A5670">
      <w:pPr>
        <w:pStyle w:val="ListParagraph"/>
        <w:numPr>
          <w:ilvl w:val="0"/>
          <w:numId w:val="8"/>
        </w:numPr>
        <w:shd w:val="clear" w:color="auto" w:fill="FFFFFF"/>
        <w:jc w:val="both"/>
        <w:rPr>
          <w:sz w:val="24"/>
          <w:szCs w:val="24"/>
        </w:rPr>
      </w:pPr>
      <w:r>
        <w:rPr>
          <w:sz w:val="24"/>
          <w:szCs w:val="24"/>
        </w:rPr>
        <w:t xml:space="preserve">Where someone is a homeowner and </w:t>
      </w:r>
      <w:r w:rsidR="001843F1">
        <w:rPr>
          <w:sz w:val="24"/>
          <w:szCs w:val="24"/>
        </w:rPr>
        <w:t xml:space="preserve">is </w:t>
      </w:r>
      <w:r>
        <w:rPr>
          <w:sz w:val="24"/>
          <w:szCs w:val="24"/>
        </w:rPr>
        <w:t xml:space="preserve">statutory </w:t>
      </w:r>
      <w:r w:rsidRPr="009D6EF0">
        <w:rPr>
          <w:sz w:val="24"/>
          <w:szCs w:val="24"/>
        </w:rPr>
        <w:t>homeless</w:t>
      </w:r>
      <w:r>
        <w:rPr>
          <w:sz w:val="24"/>
          <w:szCs w:val="24"/>
        </w:rPr>
        <w:t xml:space="preserve"> due to domestic </w:t>
      </w:r>
      <w:r w:rsidR="001843F1">
        <w:rPr>
          <w:sz w:val="24"/>
          <w:szCs w:val="24"/>
        </w:rPr>
        <w:t xml:space="preserve">abuse </w:t>
      </w:r>
      <w:r>
        <w:rPr>
          <w:sz w:val="24"/>
          <w:szCs w:val="24"/>
        </w:rPr>
        <w:t>and whose property has not yet been sold</w:t>
      </w:r>
      <w:r w:rsidR="00081AA4">
        <w:rPr>
          <w:sz w:val="24"/>
          <w:szCs w:val="24"/>
        </w:rPr>
        <w:t>. A</w:t>
      </w:r>
      <w:r>
        <w:rPr>
          <w:sz w:val="24"/>
          <w:szCs w:val="24"/>
        </w:rPr>
        <w:t xml:space="preserve"> decision will be made as to whether to treat this as an exemption based on t</w:t>
      </w:r>
      <w:r>
        <w:rPr>
          <w:sz w:val="24"/>
          <w:szCs w:val="24"/>
        </w:rPr>
        <w:t xml:space="preserve">he facts and circumstances of </w:t>
      </w:r>
      <w:r w:rsidR="00081AA4">
        <w:rPr>
          <w:sz w:val="24"/>
          <w:szCs w:val="24"/>
        </w:rPr>
        <w:t xml:space="preserve">the </w:t>
      </w:r>
      <w:r>
        <w:rPr>
          <w:sz w:val="24"/>
          <w:szCs w:val="24"/>
        </w:rPr>
        <w:t xml:space="preserve">case. </w:t>
      </w:r>
    </w:p>
    <w:p w14:paraId="24DC4219" w14:textId="77777777" w:rsidR="001432CC" w:rsidRDefault="005E2CD9" w:rsidP="004A5670">
      <w:pPr>
        <w:pStyle w:val="ListParagraph"/>
        <w:numPr>
          <w:ilvl w:val="0"/>
          <w:numId w:val="8"/>
        </w:numPr>
        <w:jc w:val="both"/>
        <w:rPr>
          <w:sz w:val="24"/>
          <w:szCs w:val="24"/>
        </w:rPr>
      </w:pPr>
      <w:r>
        <w:rPr>
          <w:sz w:val="24"/>
          <w:szCs w:val="24"/>
        </w:rPr>
        <w:t>The applicant has a</w:t>
      </w:r>
      <w:r w:rsidR="00B0465B" w:rsidRPr="008608F4">
        <w:rPr>
          <w:sz w:val="24"/>
          <w:szCs w:val="24"/>
        </w:rPr>
        <w:t xml:space="preserve"> </w:t>
      </w:r>
      <w:r w:rsidR="008608F4">
        <w:rPr>
          <w:sz w:val="24"/>
          <w:szCs w:val="24"/>
        </w:rPr>
        <w:t>substantial disability</w:t>
      </w:r>
      <w:r>
        <w:rPr>
          <w:sz w:val="24"/>
          <w:szCs w:val="24"/>
        </w:rPr>
        <w:t>,</w:t>
      </w:r>
      <w:r w:rsidR="00B0465B" w:rsidRPr="008608F4">
        <w:rPr>
          <w:sz w:val="24"/>
          <w:szCs w:val="24"/>
        </w:rPr>
        <w:t xml:space="preserve"> and their current home is not su</w:t>
      </w:r>
      <w:r w:rsidRPr="008608F4">
        <w:rPr>
          <w:sz w:val="24"/>
          <w:szCs w:val="24"/>
        </w:rPr>
        <w:t>itable for their specific needs</w:t>
      </w:r>
      <w:r w:rsidR="008608F4">
        <w:rPr>
          <w:sz w:val="24"/>
          <w:szCs w:val="24"/>
        </w:rPr>
        <w:t xml:space="preserve">. </w:t>
      </w:r>
    </w:p>
    <w:p w14:paraId="30E06EF6" w14:textId="77777777" w:rsidR="001432CC" w:rsidRDefault="005E2CD9" w:rsidP="004A5670">
      <w:pPr>
        <w:pStyle w:val="ListParagraph"/>
        <w:numPr>
          <w:ilvl w:val="0"/>
          <w:numId w:val="8"/>
        </w:numPr>
        <w:jc w:val="both"/>
        <w:rPr>
          <w:sz w:val="24"/>
          <w:szCs w:val="24"/>
        </w:rPr>
      </w:pPr>
      <w:r w:rsidRPr="00D61794">
        <w:rPr>
          <w:sz w:val="24"/>
          <w:szCs w:val="24"/>
        </w:rPr>
        <w:t>Applications from owner occupiers where a Select Move Council has a statutory duty to assist e.g. homeles</w:t>
      </w:r>
      <w:r w:rsidRPr="00D61794">
        <w:rPr>
          <w:sz w:val="24"/>
          <w:szCs w:val="24"/>
        </w:rPr>
        <w:t xml:space="preserve">sness or where the applicants housing needs </w:t>
      </w:r>
      <w:r w:rsidR="00AB71CA">
        <w:rPr>
          <w:sz w:val="24"/>
          <w:szCs w:val="24"/>
        </w:rPr>
        <w:t xml:space="preserve">is able to be met through </w:t>
      </w:r>
      <w:r w:rsidRPr="00D61794">
        <w:rPr>
          <w:sz w:val="24"/>
          <w:szCs w:val="24"/>
        </w:rPr>
        <w:t xml:space="preserve">sheltered housing </w:t>
      </w:r>
      <w:r w:rsidR="00AB71CA">
        <w:rPr>
          <w:sz w:val="24"/>
          <w:szCs w:val="24"/>
        </w:rPr>
        <w:t>and there is a surplus of such accommodation in the Select Move area.</w:t>
      </w:r>
      <w:r w:rsidRPr="00D61794">
        <w:rPr>
          <w:sz w:val="24"/>
          <w:szCs w:val="24"/>
        </w:rPr>
        <w:t xml:space="preserve"> </w:t>
      </w:r>
    </w:p>
    <w:p w14:paraId="2D0D8E7D" w14:textId="77777777" w:rsidR="00D61794" w:rsidRPr="00D61794" w:rsidRDefault="00D61794" w:rsidP="00D61794">
      <w:pPr>
        <w:pStyle w:val="ListParagraph"/>
        <w:ind w:left="360"/>
        <w:jc w:val="both"/>
        <w:rPr>
          <w:sz w:val="24"/>
          <w:szCs w:val="24"/>
        </w:rPr>
      </w:pPr>
    </w:p>
    <w:p w14:paraId="7C2010F2" w14:textId="77777777" w:rsidR="00B0465B" w:rsidRDefault="005E2CD9" w:rsidP="00CC6D1F">
      <w:pPr>
        <w:jc w:val="both"/>
        <w:rPr>
          <w:sz w:val="24"/>
          <w:szCs w:val="24"/>
        </w:rPr>
      </w:pPr>
      <w:r>
        <w:rPr>
          <w:sz w:val="24"/>
          <w:szCs w:val="24"/>
        </w:rPr>
        <w:t>E</w:t>
      </w:r>
      <w:r w:rsidRPr="001432CC">
        <w:rPr>
          <w:sz w:val="24"/>
          <w:szCs w:val="24"/>
        </w:rPr>
        <w:t xml:space="preserve">xemption </w:t>
      </w:r>
      <w:r w:rsidR="001843F1">
        <w:rPr>
          <w:sz w:val="24"/>
          <w:szCs w:val="24"/>
        </w:rPr>
        <w:t>d)</w:t>
      </w:r>
      <w:r>
        <w:rPr>
          <w:sz w:val="24"/>
          <w:szCs w:val="24"/>
        </w:rPr>
        <w:t xml:space="preserve"> </w:t>
      </w:r>
      <w:r w:rsidRPr="001432CC">
        <w:rPr>
          <w:sz w:val="24"/>
          <w:szCs w:val="24"/>
        </w:rPr>
        <w:t xml:space="preserve">is intended to cover situations where a person owns their own home but where it is </w:t>
      </w:r>
      <w:r w:rsidRPr="001432CC">
        <w:rPr>
          <w:sz w:val="24"/>
          <w:szCs w:val="24"/>
        </w:rPr>
        <w:t xml:space="preserve">agreed that they are no longer able to manage in it due to their advancing years, or due to </w:t>
      </w:r>
      <w:r w:rsidR="00081AA4">
        <w:rPr>
          <w:sz w:val="24"/>
          <w:szCs w:val="24"/>
        </w:rPr>
        <w:t>a</w:t>
      </w:r>
      <w:r w:rsidRPr="001432CC">
        <w:rPr>
          <w:sz w:val="24"/>
          <w:szCs w:val="24"/>
        </w:rPr>
        <w:t xml:space="preserve"> substantial disability that makes living in their home impracticable</w:t>
      </w:r>
      <w:r w:rsidR="001843F1">
        <w:rPr>
          <w:sz w:val="24"/>
          <w:szCs w:val="24"/>
        </w:rPr>
        <w:t xml:space="preserve"> and </w:t>
      </w:r>
      <w:r w:rsidRPr="001432CC">
        <w:rPr>
          <w:sz w:val="24"/>
          <w:szCs w:val="24"/>
        </w:rPr>
        <w:t xml:space="preserve">where selling </w:t>
      </w:r>
      <w:r w:rsidR="001843F1">
        <w:rPr>
          <w:sz w:val="24"/>
          <w:szCs w:val="24"/>
        </w:rPr>
        <w:t>is unlikely</w:t>
      </w:r>
      <w:r w:rsidR="005F6F45">
        <w:rPr>
          <w:sz w:val="24"/>
          <w:szCs w:val="24"/>
        </w:rPr>
        <w:t xml:space="preserve"> to </w:t>
      </w:r>
      <w:r w:rsidRPr="001432CC">
        <w:rPr>
          <w:sz w:val="24"/>
          <w:szCs w:val="24"/>
        </w:rPr>
        <w:t xml:space="preserve">provide sufficient funds </w:t>
      </w:r>
      <w:r w:rsidR="005F6F45">
        <w:rPr>
          <w:sz w:val="24"/>
          <w:szCs w:val="24"/>
        </w:rPr>
        <w:t xml:space="preserve">to purchase </w:t>
      </w:r>
      <w:r w:rsidRPr="001432CC">
        <w:rPr>
          <w:sz w:val="24"/>
          <w:szCs w:val="24"/>
        </w:rPr>
        <w:t xml:space="preserve">alternative </w:t>
      </w:r>
      <w:r w:rsidR="005F6F45">
        <w:rPr>
          <w:sz w:val="24"/>
          <w:szCs w:val="24"/>
        </w:rPr>
        <w:t xml:space="preserve">accommodation that would be suitable for their needs. </w:t>
      </w:r>
    </w:p>
    <w:p w14:paraId="75371550" w14:textId="77777777" w:rsidR="00DB120F" w:rsidRDefault="00DB120F" w:rsidP="00CC6D1F">
      <w:pPr>
        <w:jc w:val="both"/>
        <w:rPr>
          <w:sz w:val="24"/>
          <w:szCs w:val="24"/>
        </w:rPr>
      </w:pPr>
    </w:p>
    <w:p w14:paraId="5D399293" w14:textId="77777777" w:rsidR="00A151C5" w:rsidRPr="00556507" w:rsidRDefault="005E2CD9" w:rsidP="00CC6D1F">
      <w:pPr>
        <w:jc w:val="both"/>
        <w:rPr>
          <w:b/>
          <w:bCs/>
          <w:iCs/>
          <w:sz w:val="24"/>
          <w:szCs w:val="24"/>
        </w:rPr>
      </w:pPr>
      <w:r>
        <w:rPr>
          <w:b/>
          <w:bCs/>
          <w:iCs/>
          <w:sz w:val="24"/>
          <w:szCs w:val="24"/>
        </w:rPr>
        <w:t>Non q</w:t>
      </w:r>
      <w:r w:rsidR="00E94E0D">
        <w:rPr>
          <w:b/>
          <w:bCs/>
          <w:iCs/>
          <w:sz w:val="24"/>
          <w:szCs w:val="24"/>
        </w:rPr>
        <w:t xml:space="preserve">ualification rule </w:t>
      </w:r>
      <w:r w:rsidR="008D0CE3">
        <w:rPr>
          <w:b/>
          <w:bCs/>
          <w:iCs/>
          <w:sz w:val="24"/>
          <w:szCs w:val="24"/>
        </w:rPr>
        <w:t>6</w:t>
      </w:r>
      <w:r w:rsidRPr="00556507">
        <w:rPr>
          <w:b/>
          <w:bCs/>
          <w:iCs/>
          <w:sz w:val="24"/>
          <w:szCs w:val="24"/>
        </w:rPr>
        <w:t>: Fraud or giving False Information</w:t>
      </w:r>
    </w:p>
    <w:p w14:paraId="04B8FCA1" w14:textId="77777777" w:rsidR="00A151C5" w:rsidRDefault="00A151C5" w:rsidP="00CC6D1F">
      <w:pPr>
        <w:jc w:val="both"/>
        <w:rPr>
          <w:bCs/>
          <w:iCs/>
          <w:sz w:val="24"/>
          <w:szCs w:val="24"/>
        </w:rPr>
      </w:pPr>
    </w:p>
    <w:p w14:paraId="47C05D31" w14:textId="77777777" w:rsidR="002E336A" w:rsidRDefault="005E2CD9" w:rsidP="00CC6D1F">
      <w:pPr>
        <w:jc w:val="both"/>
        <w:rPr>
          <w:bCs/>
          <w:iCs/>
          <w:sz w:val="24"/>
          <w:szCs w:val="24"/>
        </w:rPr>
      </w:pPr>
      <w:r w:rsidRPr="00556507">
        <w:rPr>
          <w:bCs/>
          <w:iCs/>
          <w:sz w:val="24"/>
          <w:szCs w:val="24"/>
        </w:rPr>
        <w:t>Applicants who are found to have withheld or given false information may be removed from the register and will not be able to r</w:t>
      </w:r>
      <w:r w:rsidRPr="00556507">
        <w:rPr>
          <w:bCs/>
          <w:iCs/>
          <w:sz w:val="24"/>
          <w:szCs w:val="24"/>
        </w:rPr>
        <w:t xml:space="preserve">eapply for a period of 12 months.  Decisions to remove the person from the register will be made based on the seriousness of the </w:t>
      </w:r>
      <w:r w:rsidR="001843F1">
        <w:rPr>
          <w:bCs/>
          <w:iCs/>
          <w:sz w:val="24"/>
          <w:szCs w:val="24"/>
        </w:rPr>
        <w:t xml:space="preserve">attempted fraud or </w:t>
      </w:r>
      <w:r w:rsidRPr="00556507">
        <w:rPr>
          <w:bCs/>
          <w:iCs/>
          <w:sz w:val="24"/>
          <w:szCs w:val="24"/>
        </w:rPr>
        <w:t>false information given</w:t>
      </w:r>
      <w:r w:rsidR="001843F1">
        <w:rPr>
          <w:bCs/>
          <w:iCs/>
          <w:sz w:val="24"/>
          <w:szCs w:val="24"/>
        </w:rPr>
        <w:t xml:space="preserve"> including an </w:t>
      </w:r>
      <w:r w:rsidRPr="00556507">
        <w:rPr>
          <w:bCs/>
          <w:iCs/>
          <w:sz w:val="24"/>
          <w:szCs w:val="24"/>
        </w:rPr>
        <w:t xml:space="preserve">assessment of why information was withheld. </w:t>
      </w:r>
    </w:p>
    <w:p w14:paraId="39C3FD30" w14:textId="77777777" w:rsidR="0044253F" w:rsidRDefault="0044253F" w:rsidP="00CC6D1F">
      <w:pPr>
        <w:jc w:val="both"/>
        <w:rPr>
          <w:bCs/>
          <w:iCs/>
          <w:sz w:val="24"/>
          <w:szCs w:val="24"/>
        </w:rPr>
      </w:pPr>
    </w:p>
    <w:p w14:paraId="2ED4F2DB" w14:textId="77777777" w:rsidR="0044253F" w:rsidRPr="0044253F" w:rsidRDefault="005E2CD9" w:rsidP="0044253F">
      <w:pPr>
        <w:jc w:val="both"/>
        <w:rPr>
          <w:iCs/>
          <w:sz w:val="24"/>
          <w:szCs w:val="24"/>
          <w:lang w:val="en-US"/>
        </w:rPr>
      </w:pPr>
      <w:r w:rsidRPr="0044253F">
        <w:rPr>
          <w:iCs/>
          <w:sz w:val="24"/>
          <w:szCs w:val="24"/>
          <w:lang w:val="en-US"/>
        </w:rPr>
        <w:t xml:space="preserve">How </w:t>
      </w:r>
      <w:r w:rsidR="00E323A2">
        <w:rPr>
          <w:iCs/>
          <w:sz w:val="24"/>
          <w:szCs w:val="24"/>
          <w:lang w:val="en-US"/>
        </w:rPr>
        <w:t xml:space="preserve">Select Move </w:t>
      </w:r>
      <w:r w:rsidRPr="0044253F">
        <w:rPr>
          <w:iCs/>
          <w:sz w:val="24"/>
          <w:szCs w:val="24"/>
          <w:lang w:val="en-US"/>
        </w:rPr>
        <w:t>will appl</w:t>
      </w:r>
      <w:r w:rsidRPr="0044253F">
        <w:rPr>
          <w:iCs/>
          <w:sz w:val="24"/>
          <w:szCs w:val="24"/>
          <w:lang w:val="en-US"/>
        </w:rPr>
        <w:t xml:space="preserve">y this rule </w:t>
      </w:r>
      <w:r w:rsidR="00741BA8">
        <w:rPr>
          <w:iCs/>
          <w:sz w:val="24"/>
          <w:szCs w:val="24"/>
          <w:lang w:val="en-US"/>
        </w:rPr>
        <w:t xml:space="preserve">if it is </w:t>
      </w:r>
      <w:r w:rsidRPr="0044253F">
        <w:rPr>
          <w:iCs/>
          <w:sz w:val="24"/>
          <w:szCs w:val="24"/>
          <w:lang w:val="en-US"/>
        </w:rPr>
        <w:t>suspected that false information has been provided, or important information has been withheld</w:t>
      </w:r>
      <w:r w:rsidR="00741BA8">
        <w:rPr>
          <w:iCs/>
          <w:sz w:val="24"/>
          <w:szCs w:val="24"/>
          <w:lang w:val="en-US"/>
        </w:rPr>
        <w:t>,</w:t>
      </w:r>
      <w:r w:rsidRPr="0044253F">
        <w:rPr>
          <w:iCs/>
          <w:sz w:val="24"/>
          <w:szCs w:val="24"/>
          <w:lang w:val="en-US"/>
        </w:rPr>
        <w:t xml:space="preserve"> is set out in </w:t>
      </w:r>
      <w:r w:rsidRPr="00B16328">
        <w:rPr>
          <w:iCs/>
          <w:sz w:val="24"/>
          <w:szCs w:val="24"/>
          <w:lang w:val="en-US"/>
        </w:rPr>
        <w:t xml:space="preserve">appendix </w:t>
      </w:r>
      <w:r w:rsidR="00B16328" w:rsidRPr="00B16328">
        <w:rPr>
          <w:iCs/>
          <w:sz w:val="24"/>
          <w:szCs w:val="24"/>
          <w:lang w:val="en-US"/>
        </w:rPr>
        <w:t>8</w:t>
      </w:r>
      <w:r w:rsidRPr="00B16328">
        <w:rPr>
          <w:iCs/>
          <w:sz w:val="24"/>
          <w:szCs w:val="24"/>
          <w:lang w:val="en-US"/>
        </w:rPr>
        <w:t>.</w:t>
      </w:r>
    </w:p>
    <w:p w14:paraId="3A757BEC" w14:textId="77777777" w:rsidR="0044253F" w:rsidRDefault="0044253F" w:rsidP="00CC6D1F">
      <w:pPr>
        <w:jc w:val="both"/>
        <w:rPr>
          <w:bCs/>
          <w:iCs/>
          <w:sz w:val="24"/>
          <w:szCs w:val="24"/>
        </w:rPr>
      </w:pPr>
    </w:p>
    <w:p w14:paraId="481FE7B2" w14:textId="77777777" w:rsidR="0044253F" w:rsidRDefault="005E2CD9" w:rsidP="0044253F">
      <w:pPr>
        <w:jc w:val="both"/>
        <w:rPr>
          <w:b/>
          <w:bCs/>
          <w:sz w:val="24"/>
          <w:szCs w:val="24"/>
          <w:lang w:val="en-US"/>
        </w:rPr>
      </w:pPr>
      <w:r>
        <w:rPr>
          <w:b/>
          <w:bCs/>
          <w:sz w:val="24"/>
          <w:szCs w:val="24"/>
          <w:lang w:val="en-US"/>
        </w:rPr>
        <w:t>Dis</w:t>
      </w:r>
      <w:r w:rsidR="006D07ED">
        <w:rPr>
          <w:b/>
          <w:bCs/>
          <w:sz w:val="24"/>
          <w:szCs w:val="24"/>
          <w:lang w:val="en-US"/>
        </w:rPr>
        <w:t>-</w:t>
      </w:r>
      <w:r>
        <w:rPr>
          <w:b/>
          <w:bCs/>
          <w:sz w:val="24"/>
          <w:szCs w:val="24"/>
          <w:lang w:val="en-US"/>
        </w:rPr>
        <w:t xml:space="preserve">qualification rule </w:t>
      </w:r>
      <w:r w:rsidR="008D0CE3">
        <w:rPr>
          <w:b/>
          <w:bCs/>
          <w:sz w:val="24"/>
          <w:szCs w:val="24"/>
          <w:lang w:val="en-US"/>
        </w:rPr>
        <w:t>7</w:t>
      </w:r>
      <w:r>
        <w:rPr>
          <w:b/>
          <w:bCs/>
          <w:sz w:val="24"/>
          <w:szCs w:val="24"/>
          <w:lang w:val="en-US"/>
        </w:rPr>
        <w:t xml:space="preserve">: </w:t>
      </w:r>
      <w:r w:rsidRPr="0044253F">
        <w:rPr>
          <w:b/>
          <w:bCs/>
          <w:sz w:val="24"/>
          <w:szCs w:val="24"/>
          <w:lang w:val="en-US"/>
        </w:rPr>
        <w:t>Refusal of 2 reasonable offers in a 12-month period</w:t>
      </w:r>
    </w:p>
    <w:p w14:paraId="0B088523" w14:textId="77777777" w:rsidR="00D61794" w:rsidRDefault="00D61794" w:rsidP="0044253F">
      <w:pPr>
        <w:jc w:val="both"/>
        <w:rPr>
          <w:b/>
          <w:bCs/>
          <w:sz w:val="24"/>
          <w:szCs w:val="24"/>
          <w:lang w:val="en-US"/>
        </w:rPr>
      </w:pPr>
    </w:p>
    <w:p w14:paraId="60E851A6" w14:textId="77777777" w:rsidR="0044253F" w:rsidRDefault="005E2CD9" w:rsidP="0044253F">
      <w:pPr>
        <w:jc w:val="both"/>
        <w:rPr>
          <w:sz w:val="24"/>
          <w:szCs w:val="24"/>
          <w:lang w:val="en-US"/>
        </w:rPr>
      </w:pPr>
      <w:r w:rsidRPr="00CD683B">
        <w:rPr>
          <w:sz w:val="24"/>
          <w:szCs w:val="24"/>
          <w:lang w:val="en-US"/>
        </w:rPr>
        <w:t xml:space="preserve">Any applicant who refuses 2 </w:t>
      </w:r>
      <w:r w:rsidRPr="00CD683B">
        <w:rPr>
          <w:sz w:val="24"/>
          <w:szCs w:val="24"/>
          <w:lang w:val="en-US"/>
        </w:rPr>
        <w:t>reasonable offers within a 12-month period</w:t>
      </w:r>
      <w:r>
        <w:rPr>
          <w:sz w:val="24"/>
          <w:szCs w:val="24"/>
          <w:lang w:val="en-US"/>
        </w:rPr>
        <w:t xml:space="preserve"> </w:t>
      </w:r>
      <w:r w:rsidRPr="00AB18FB">
        <w:rPr>
          <w:bCs/>
          <w:sz w:val="24"/>
          <w:szCs w:val="24"/>
        </w:rPr>
        <w:t xml:space="preserve">will be </w:t>
      </w:r>
      <w:r>
        <w:rPr>
          <w:bCs/>
          <w:sz w:val="24"/>
          <w:szCs w:val="24"/>
        </w:rPr>
        <w:t xml:space="preserve">disqualified </w:t>
      </w:r>
      <w:r w:rsidRPr="00AB18FB">
        <w:rPr>
          <w:bCs/>
          <w:iCs/>
          <w:sz w:val="24"/>
          <w:szCs w:val="24"/>
        </w:rPr>
        <w:t xml:space="preserve">from the housing register and not allowed to reapply for a period of 12 months </w:t>
      </w:r>
      <w:r w:rsidRPr="00CD683B">
        <w:rPr>
          <w:sz w:val="24"/>
          <w:szCs w:val="24"/>
          <w:lang w:val="en-US"/>
        </w:rPr>
        <w:t>(</w:t>
      </w:r>
      <w:r>
        <w:rPr>
          <w:sz w:val="24"/>
          <w:szCs w:val="24"/>
          <w:lang w:val="en-US"/>
        </w:rPr>
        <w:t xml:space="preserve">Note: Applicants </w:t>
      </w:r>
      <w:r w:rsidRPr="00CD683B">
        <w:rPr>
          <w:sz w:val="24"/>
          <w:szCs w:val="24"/>
          <w:lang w:val="en-US"/>
        </w:rPr>
        <w:t>owed a</w:t>
      </w:r>
      <w:r w:rsidR="00AB71CA">
        <w:rPr>
          <w:sz w:val="24"/>
          <w:szCs w:val="24"/>
          <w:lang w:val="en-US"/>
        </w:rPr>
        <w:t>ny of the</w:t>
      </w:r>
      <w:r w:rsidRPr="00CD683B">
        <w:rPr>
          <w:sz w:val="24"/>
          <w:szCs w:val="24"/>
          <w:lang w:val="en-US"/>
        </w:rPr>
        <w:t xml:space="preserve"> statutory homeless dut</w:t>
      </w:r>
      <w:r w:rsidR="00AB71CA">
        <w:rPr>
          <w:sz w:val="24"/>
          <w:szCs w:val="24"/>
          <w:lang w:val="en-US"/>
        </w:rPr>
        <w:t xml:space="preserve">ies </w:t>
      </w:r>
      <w:r w:rsidR="00741BA8">
        <w:rPr>
          <w:sz w:val="24"/>
          <w:szCs w:val="24"/>
          <w:lang w:val="en-US"/>
        </w:rPr>
        <w:t xml:space="preserve">will </w:t>
      </w:r>
      <w:r>
        <w:rPr>
          <w:sz w:val="24"/>
          <w:szCs w:val="24"/>
          <w:lang w:val="en-US"/>
        </w:rPr>
        <w:t xml:space="preserve">only </w:t>
      </w:r>
      <w:r w:rsidR="00741BA8">
        <w:rPr>
          <w:sz w:val="24"/>
          <w:szCs w:val="24"/>
          <w:lang w:val="en-US"/>
        </w:rPr>
        <w:t xml:space="preserve">be made </w:t>
      </w:r>
      <w:r>
        <w:rPr>
          <w:sz w:val="24"/>
          <w:szCs w:val="24"/>
          <w:lang w:val="en-US"/>
        </w:rPr>
        <w:t xml:space="preserve">one suitable offer and a refusal will mean that their priority for being owed a statutory homeless duty will be removed). </w:t>
      </w:r>
      <w:r w:rsidRPr="00CD683B">
        <w:rPr>
          <w:sz w:val="24"/>
          <w:szCs w:val="24"/>
          <w:lang w:val="en-US"/>
        </w:rPr>
        <w:t xml:space="preserve"> </w:t>
      </w:r>
    </w:p>
    <w:p w14:paraId="4B914783" w14:textId="77777777" w:rsidR="0044253F" w:rsidRDefault="0044253F" w:rsidP="0044253F">
      <w:pPr>
        <w:jc w:val="both"/>
        <w:rPr>
          <w:sz w:val="24"/>
          <w:szCs w:val="24"/>
          <w:lang w:val="en-US"/>
        </w:rPr>
      </w:pPr>
    </w:p>
    <w:p w14:paraId="1F71503F" w14:textId="77777777" w:rsidR="0044253F" w:rsidRPr="00CD683B" w:rsidRDefault="005E2CD9" w:rsidP="0044253F">
      <w:pPr>
        <w:jc w:val="both"/>
        <w:rPr>
          <w:bCs/>
          <w:iCs/>
          <w:sz w:val="24"/>
          <w:szCs w:val="24"/>
          <w:lang w:val="en-US"/>
        </w:rPr>
      </w:pPr>
      <w:r w:rsidRPr="00AB18FB">
        <w:rPr>
          <w:bCs/>
          <w:iCs/>
          <w:sz w:val="24"/>
          <w:szCs w:val="24"/>
        </w:rPr>
        <w:t>Th</w:t>
      </w:r>
      <w:r w:rsidR="00741BA8">
        <w:rPr>
          <w:bCs/>
          <w:iCs/>
          <w:sz w:val="24"/>
          <w:szCs w:val="24"/>
        </w:rPr>
        <w:t>e 2 offer disqualification rule i</w:t>
      </w:r>
      <w:r w:rsidRPr="00AB18FB">
        <w:rPr>
          <w:bCs/>
          <w:iCs/>
          <w:sz w:val="24"/>
          <w:szCs w:val="24"/>
        </w:rPr>
        <w:t xml:space="preserve">s intended to tackle the problem of </w:t>
      </w:r>
      <w:r>
        <w:rPr>
          <w:bCs/>
          <w:iCs/>
          <w:sz w:val="24"/>
          <w:szCs w:val="24"/>
        </w:rPr>
        <w:t xml:space="preserve">some </w:t>
      </w:r>
      <w:r w:rsidRPr="00AB18FB">
        <w:rPr>
          <w:bCs/>
          <w:iCs/>
          <w:sz w:val="24"/>
          <w:szCs w:val="24"/>
        </w:rPr>
        <w:t xml:space="preserve">applicants making </w:t>
      </w:r>
      <w:r>
        <w:rPr>
          <w:bCs/>
          <w:iCs/>
          <w:sz w:val="24"/>
          <w:szCs w:val="24"/>
        </w:rPr>
        <w:t xml:space="preserve">a </w:t>
      </w:r>
      <w:r w:rsidRPr="00AB18FB">
        <w:rPr>
          <w:bCs/>
          <w:iCs/>
          <w:sz w:val="24"/>
          <w:szCs w:val="24"/>
        </w:rPr>
        <w:t>successful bid</w:t>
      </w:r>
      <w:r>
        <w:rPr>
          <w:bCs/>
          <w:iCs/>
          <w:sz w:val="24"/>
          <w:szCs w:val="24"/>
        </w:rPr>
        <w:t xml:space="preserve"> and</w:t>
      </w:r>
      <w:r w:rsidRPr="00AB18FB">
        <w:rPr>
          <w:bCs/>
          <w:iCs/>
          <w:sz w:val="24"/>
          <w:szCs w:val="24"/>
        </w:rPr>
        <w:t xml:space="preserve"> then reusing the</w:t>
      </w:r>
      <w:r w:rsidRPr="00AB18FB">
        <w:rPr>
          <w:bCs/>
          <w:iCs/>
          <w:sz w:val="24"/>
          <w:szCs w:val="24"/>
        </w:rPr>
        <w:t xml:space="preserve"> property offered</w:t>
      </w:r>
      <w:r>
        <w:rPr>
          <w:bCs/>
          <w:iCs/>
          <w:sz w:val="24"/>
          <w:szCs w:val="24"/>
        </w:rPr>
        <w:t>,</w:t>
      </w:r>
      <w:r w:rsidRPr="00AB18FB">
        <w:rPr>
          <w:bCs/>
          <w:iCs/>
          <w:sz w:val="24"/>
          <w:szCs w:val="24"/>
        </w:rPr>
        <w:t xml:space="preserve"> </w:t>
      </w:r>
      <w:r>
        <w:rPr>
          <w:bCs/>
          <w:iCs/>
          <w:sz w:val="24"/>
          <w:szCs w:val="24"/>
        </w:rPr>
        <w:t xml:space="preserve">which has the impact of increasing the time it takes to </w:t>
      </w:r>
      <w:r w:rsidRPr="00AB18FB">
        <w:rPr>
          <w:bCs/>
          <w:iCs/>
          <w:sz w:val="24"/>
          <w:szCs w:val="24"/>
        </w:rPr>
        <w:t xml:space="preserve">re-let times vacant homes. The </w:t>
      </w:r>
      <w:r w:rsidR="001040DB">
        <w:rPr>
          <w:bCs/>
          <w:iCs/>
          <w:sz w:val="24"/>
          <w:szCs w:val="24"/>
        </w:rPr>
        <w:t xml:space="preserve">SMP </w:t>
      </w:r>
      <w:r w:rsidRPr="00AB18FB">
        <w:rPr>
          <w:bCs/>
          <w:iCs/>
          <w:sz w:val="24"/>
          <w:szCs w:val="24"/>
        </w:rPr>
        <w:t xml:space="preserve">will determine whether </w:t>
      </w:r>
      <w:r>
        <w:rPr>
          <w:bCs/>
          <w:iCs/>
          <w:sz w:val="24"/>
          <w:szCs w:val="24"/>
        </w:rPr>
        <w:t xml:space="preserve">an </w:t>
      </w:r>
      <w:r w:rsidRPr="00AB18FB">
        <w:rPr>
          <w:bCs/>
          <w:iCs/>
          <w:sz w:val="24"/>
          <w:szCs w:val="24"/>
        </w:rPr>
        <w:t>offer was reasonable for an applicant to accept</w:t>
      </w:r>
      <w:r>
        <w:rPr>
          <w:bCs/>
          <w:iCs/>
          <w:sz w:val="24"/>
          <w:szCs w:val="24"/>
        </w:rPr>
        <w:t xml:space="preserve"> using the reasonable offer criteria set out at </w:t>
      </w:r>
      <w:r w:rsidRPr="004C3AD4">
        <w:rPr>
          <w:bCs/>
          <w:iCs/>
          <w:sz w:val="24"/>
          <w:szCs w:val="24"/>
        </w:rPr>
        <w:t xml:space="preserve">appendix </w:t>
      </w:r>
      <w:r w:rsidR="004C3AD4" w:rsidRPr="004C3AD4">
        <w:rPr>
          <w:bCs/>
          <w:iCs/>
          <w:sz w:val="24"/>
          <w:szCs w:val="24"/>
        </w:rPr>
        <w:t>4</w:t>
      </w:r>
      <w:r w:rsidRPr="004C3AD4">
        <w:rPr>
          <w:bCs/>
          <w:iCs/>
          <w:sz w:val="24"/>
          <w:szCs w:val="24"/>
        </w:rPr>
        <w:t>.</w:t>
      </w:r>
      <w:r>
        <w:rPr>
          <w:bCs/>
          <w:iCs/>
          <w:sz w:val="24"/>
          <w:szCs w:val="24"/>
        </w:rPr>
        <w:t xml:space="preserve"> </w:t>
      </w:r>
    </w:p>
    <w:p w14:paraId="59204AB1" w14:textId="77777777" w:rsidR="0044253F" w:rsidRPr="00B11DA6" w:rsidRDefault="0044253F" w:rsidP="00B11DA6">
      <w:pPr>
        <w:jc w:val="both"/>
        <w:rPr>
          <w:bCs/>
          <w:sz w:val="24"/>
          <w:szCs w:val="24"/>
          <w:lang w:val="en-US"/>
        </w:rPr>
      </w:pPr>
    </w:p>
    <w:p w14:paraId="46DE3EEB" w14:textId="77777777" w:rsidR="00EB3FAF" w:rsidRPr="00EB3FAF" w:rsidRDefault="005E2CD9" w:rsidP="00CC6D1F">
      <w:pPr>
        <w:jc w:val="both"/>
        <w:rPr>
          <w:sz w:val="24"/>
          <w:szCs w:val="24"/>
        </w:rPr>
      </w:pPr>
      <w:r w:rsidRPr="00EB3FAF">
        <w:rPr>
          <w:b/>
          <w:bCs/>
          <w:sz w:val="24"/>
          <w:szCs w:val="24"/>
        </w:rPr>
        <w:t xml:space="preserve">How exceptional circumstances </w:t>
      </w:r>
      <w:r w:rsidR="00574A61">
        <w:rPr>
          <w:b/>
          <w:bCs/>
          <w:sz w:val="24"/>
          <w:szCs w:val="24"/>
        </w:rPr>
        <w:t xml:space="preserve">will be considered </w:t>
      </w:r>
      <w:r w:rsidR="009A667E">
        <w:rPr>
          <w:b/>
          <w:bCs/>
          <w:sz w:val="24"/>
          <w:szCs w:val="24"/>
        </w:rPr>
        <w:t xml:space="preserve">for any of the </w:t>
      </w:r>
      <w:r w:rsidRPr="00EB3FAF">
        <w:rPr>
          <w:b/>
          <w:bCs/>
          <w:sz w:val="24"/>
          <w:szCs w:val="24"/>
        </w:rPr>
        <w:t xml:space="preserve">qualification rules </w:t>
      </w:r>
    </w:p>
    <w:p w14:paraId="5720964F" w14:textId="77777777" w:rsidR="00EB3FAF" w:rsidRPr="00EB3FAF" w:rsidRDefault="00EB3FAF" w:rsidP="00CC6D1F">
      <w:pPr>
        <w:jc w:val="both"/>
        <w:rPr>
          <w:sz w:val="24"/>
          <w:szCs w:val="24"/>
        </w:rPr>
      </w:pPr>
    </w:p>
    <w:p w14:paraId="183345D8" w14:textId="77777777" w:rsidR="00EB3FAF" w:rsidRPr="00EB3FAF" w:rsidRDefault="005E2CD9" w:rsidP="00CC6D1F">
      <w:pPr>
        <w:jc w:val="both"/>
        <w:rPr>
          <w:sz w:val="24"/>
          <w:szCs w:val="24"/>
          <w:lang w:val="en-US"/>
        </w:rPr>
      </w:pPr>
      <w:r>
        <w:rPr>
          <w:sz w:val="24"/>
          <w:szCs w:val="24"/>
          <w:lang w:val="en-US"/>
        </w:rPr>
        <w:t xml:space="preserve">Select Move </w:t>
      </w:r>
      <w:r w:rsidRPr="00EB3FAF">
        <w:rPr>
          <w:sz w:val="24"/>
          <w:szCs w:val="24"/>
          <w:lang w:val="en-US"/>
        </w:rPr>
        <w:t xml:space="preserve">retains the ability, in exceptional circumstances, to exercise its discretion when </w:t>
      </w:r>
      <w:r w:rsidR="003F400D">
        <w:rPr>
          <w:sz w:val="24"/>
          <w:szCs w:val="24"/>
          <w:lang w:val="en-US"/>
        </w:rPr>
        <w:t xml:space="preserve">applying any of the </w:t>
      </w:r>
      <w:r w:rsidRPr="00EB3FAF">
        <w:rPr>
          <w:sz w:val="24"/>
          <w:szCs w:val="24"/>
          <w:lang w:val="en-US"/>
        </w:rPr>
        <w:t>qualification rules</w:t>
      </w:r>
      <w:r w:rsidR="00516925">
        <w:rPr>
          <w:sz w:val="24"/>
          <w:szCs w:val="24"/>
          <w:lang w:val="en-US"/>
        </w:rPr>
        <w:t xml:space="preserve"> adopted</w:t>
      </w:r>
      <w:r w:rsidRPr="00EB3FAF">
        <w:rPr>
          <w:sz w:val="24"/>
          <w:szCs w:val="24"/>
          <w:lang w:val="en-US"/>
        </w:rPr>
        <w:t xml:space="preserve">. </w:t>
      </w:r>
      <w:r w:rsidR="00516925">
        <w:rPr>
          <w:sz w:val="24"/>
          <w:szCs w:val="24"/>
          <w:lang w:val="en-US"/>
        </w:rPr>
        <w:t>I</w:t>
      </w:r>
      <w:r w:rsidR="003F400D">
        <w:rPr>
          <w:sz w:val="24"/>
          <w:szCs w:val="24"/>
          <w:lang w:val="en-US"/>
        </w:rPr>
        <w:t xml:space="preserve">t is for the applicant to request that </w:t>
      </w:r>
      <w:r w:rsidRPr="00EB3FAF">
        <w:rPr>
          <w:sz w:val="24"/>
          <w:szCs w:val="24"/>
          <w:lang w:val="en-US"/>
        </w:rPr>
        <w:t xml:space="preserve">discretion should be applied </w:t>
      </w:r>
      <w:r w:rsidR="00081AA4">
        <w:rPr>
          <w:sz w:val="24"/>
          <w:szCs w:val="24"/>
          <w:lang w:val="en-US"/>
        </w:rPr>
        <w:t xml:space="preserve">to their case </w:t>
      </w:r>
      <w:r>
        <w:rPr>
          <w:sz w:val="24"/>
          <w:szCs w:val="24"/>
          <w:lang w:val="en-US"/>
        </w:rPr>
        <w:t xml:space="preserve">for </w:t>
      </w:r>
      <w:r w:rsidRPr="00EB3FAF">
        <w:rPr>
          <w:sz w:val="24"/>
          <w:szCs w:val="24"/>
          <w:lang w:val="en-US"/>
        </w:rPr>
        <w:t>exceptional circumstances</w:t>
      </w:r>
      <w:r w:rsidR="00516925">
        <w:rPr>
          <w:sz w:val="24"/>
          <w:szCs w:val="24"/>
          <w:lang w:val="en-US"/>
        </w:rPr>
        <w:t xml:space="preserve">. </w:t>
      </w:r>
      <w:r w:rsidRPr="00EB3FAF">
        <w:rPr>
          <w:sz w:val="24"/>
          <w:szCs w:val="24"/>
          <w:lang w:val="en-US"/>
        </w:rPr>
        <w:t xml:space="preserve"> </w:t>
      </w:r>
      <w:r w:rsidR="003F400D">
        <w:rPr>
          <w:sz w:val="24"/>
          <w:szCs w:val="24"/>
          <w:lang w:val="en-US"/>
        </w:rPr>
        <w:t xml:space="preserve">A request for a review of a decision that an applicant does not meet the qualification rule will be taken as a request for any exceptional circumstances to be considered. </w:t>
      </w:r>
      <w:r w:rsidR="00081AA4">
        <w:rPr>
          <w:sz w:val="24"/>
          <w:szCs w:val="24"/>
          <w:lang w:val="en-US"/>
        </w:rPr>
        <w:t xml:space="preserve">Where requested </w:t>
      </w:r>
      <w:r>
        <w:rPr>
          <w:sz w:val="24"/>
          <w:szCs w:val="24"/>
          <w:lang w:val="en-US"/>
        </w:rPr>
        <w:t>Select Move will consider</w:t>
      </w:r>
      <w:r w:rsidR="00741BA8">
        <w:rPr>
          <w:sz w:val="24"/>
          <w:szCs w:val="24"/>
          <w:lang w:val="en-US"/>
        </w:rPr>
        <w:t xml:space="preserve"> w</w:t>
      </w:r>
      <w:r w:rsidRPr="00EB3FAF">
        <w:rPr>
          <w:sz w:val="24"/>
          <w:szCs w:val="24"/>
          <w:lang w:val="en-US"/>
        </w:rPr>
        <w:t>hether the applicant’s circumstances (or those of a</w:t>
      </w:r>
      <w:r w:rsidRPr="00EB3FAF">
        <w:rPr>
          <w:sz w:val="24"/>
          <w:szCs w:val="24"/>
          <w:lang w:val="en-US"/>
        </w:rPr>
        <w:t xml:space="preserve"> member of the applicant’s household) are so exceptio</w:t>
      </w:r>
      <w:r w:rsidR="003F400D">
        <w:rPr>
          <w:sz w:val="24"/>
          <w:szCs w:val="24"/>
          <w:lang w:val="en-US"/>
        </w:rPr>
        <w:t xml:space="preserve">nal that </w:t>
      </w:r>
      <w:r w:rsidR="00081AA4">
        <w:rPr>
          <w:sz w:val="24"/>
          <w:szCs w:val="24"/>
          <w:lang w:val="en-US"/>
        </w:rPr>
        <w:t xml:space="preserve">a </w:t>
      </w:r>
      <w:r w:rsidR="003F400D">
        <w:rPr>
          <w:sz w:val="24"/>
          <w:szCs w:val="24"/>
          <w:lang w:val="en-US"/>
        </w:rPr>
        <w:t>qualification rule</w:t>
      </w:r>
      <w:r w:rsidRPr="00EB3FAF">
        <w:rPr>
          <w:sz w:val="24"/>
          <w:szCs w:val="24"/>
          <w:lang w:val="en-US"/>
        </w:rPr>
        <w:t xml:space="preserve"> should be waived. </w:t>
      </w:r>
    </w:p>
    <w:p w14:paraId="020B2D97" w14:textId="77777777" w:rsidR="00EB3FAF" w:rsidRPr="00EB3FAF" w:rsidRDefault="00EB3FAF" w:rsidP="00CC6D1F">
      <w:pPr>
        <w:jc w:val="both"/>
        <w:rPr>
          <w:sz w:val="24"/>
          <w:szCs w:val="24"/>
          <w:lang w:val="en-US"/>
        </w:rPr>
      </w:pPr>
    </w:p>
    <w:p w14:paraId="01E09D3A" w14:textId="77777777" w:rsidR="00EB3FAF" w:rsidRPr="00EB3FAF" w:rsidRDefault="005E2CD9" w:rsidP="00CC6D1F">
      <w:pPr>
        <w:jc w:val="both"/>
        <w:rPr>
          <w:sz w:val="24"/>
          <w:szCs w:val="24"/>
        </w:rPr>
      </w:pPr>
      <w:r w:rsidRPr="00EB3FAF">
        <w:rPr>
          <w:sz w:val="24"/>
          <w:szCs w:val="24"/>
        </w:rPr>
        <w:t>The</w:t>
      </w:r>
      <w:r w:rsidRPr="00EB3FAF">
        <w:rPr>
          <w:iCs/>
          <w:sz w:val="24"/>
          <w:szCs w:val="24"/>
          <w:lang w:val="en-US"/>
        </w:rPr>
        <w:t xml:space="preserve"> </w:t>
      </w:r>
      <w:r w:rsidR="00081AA4">
        <w:rPr>
          <w:iCs/>
          <w:sz w:val="24"/>
          <w:szCs w:val="24"/>
          <w:lang w:val="en-US"/>
        </w:rPr>
        <w:t xml:space="preserve">applicant will </w:t>
      </w:r>
      <w:r w:rsidRPr="00EB3FAF">
        <w:rPr>
          <w:iCs/>
          <w:sz w:val="24"/>
          <w:szCs w:val="24"/>
          <w:lang w:val="en-US"/>
        </w:rPr>
        <w:t xml:space="preserve">receive a written decision </w:t>
      </w:r>
      <w:r w:rsidR="00081AA4">
        <w:rPr>
          <w:iCs/>
          <w:sz w:val="24"/>
          <w:szCs w:val="24"/>
          <w:lang w:val="en-US"/>
        </w:rPr>
        <w:t xml:space="preserve">on their claim for exceptional circumstances to be applied </w:t>
      </w:r>
      <w:r w:rsidR="00516925">
        <w:rPr>
          <w:iCs/>
          <w:sz w:val="24"/>
          <w:szCs w:val="24"/>
          <w:lang w:val="en-US"/>
        </w:rPr>
        <w:t>and</w:t>
      </w:r>
      <w:r w:rsidR="00741BA8">
        <w:rPr>
          <w:iCs/>
          <w:sz w:val="24"/>
          <w:szCs w:val="24"/>
          <w:lang w:val="en-US"/>
        </w:rPr>
        <w:t>,</w:t>
      </w:r>
      <w:r w:rsidR="00516925">
        <w:rPr>
          <w:iCs/>
          <w:sz w:val="24"/>
          <w:szCs w:val="24"/>
          <w:lang w:val="en-US"/>
        </w:rPr>
        <w:t xml:space="preserve"> where that decision is that the case is not considered to be exceptional</w:t>
      </w:r>
      <w:r w:rsidR="00081AA4">
        <w:rPr>
          <w:iCs/>
          <w:sz w:val="24"/>
          <w:szCs w:val="24"/>
          <w:lang w:val="en-US"/>
        </w:rPr>
        <w:t>,</w:t>
      </w:r>
      <w:r w:rsidR="00516925">
        <w:rPr>
          <w:iCs/>
          <w:sz w:val="24"/>
          <w:szCs w:val="24"/>
          <w:lang w:val="en-US"/>
        </w:rPr>
        <w:t xml:space="preserve"> </w:t>
      </w:r>
      <w:r w:rsidRPr="00EB3FAF">
        <w:rPr>
          <w:iCs/>
          <w:sz w:val="24"/>
          <w:szCs w:val="24"/>
          <w:lang w:val="en-US"/>
        </w:rPr>
        <w:t xml:space="preserve">reasons </w:t>
      </w:r>
      <w:r w:rsidR="00516925">
        <w:rPr>
          <w:iCs/>
          <w:sz w:val="24"/>
          <w:szCs w:val="24"/>
          <w:lang w:val="en-US"/>
        </w:rPr>
        <w:t xml:space="preserve">will be given. </w:t>
      </w:r>
      <w:r w:rsidRPr="00EB3FAF">
        <w:rPr>
          <w:iCs/>
          <w:sz w:val="24"/>
          <w:szCs w:val="24"/>
          <w:lang w:val="en-US"/>
        </w:rPr>
        <w:t xml:space="preserve"> </w:t>
      </w:r>
    </w:p>
    <w:p w14:paraId="20FC635C" w14:textId="77777777" w:rsidR="00EB3FAF" w:rsidRPr="00EB3FAF" w:rsidRDefault="00EB3FAF" w:rsidP="00CC6D1F">
      <w:pPr>
        <w:jc w:val="both"/>
        <w:rPr>
          <w:sz w:val="24"/>
          <w:szCs w:val="24"/>
          <w:lang w:val="en-US"/>
        </w:rPr>
      </w:pPr>
    </w:p>
    <w:p w14:paraId="0D7C8E1F" w14:textId="77777777" w:rsidR="00EB3FAF" w:rsidRPr="00EB3FAF" w:rsidRDefault="005E2CD9" w:rsidP="00CC6D1F">
      <w:pPr>
        <w:jc w:val="both"/>
        <w:rPr>
          <w:sz w:val="24"/>
          <w:szCs w:val="24"/>
          <w:lang w:val="en-US"/>
        </w:rPr>
      </w:pPr>
      <w:r>
        <w:rPr>
          <w:sz w:val="24"/>
          <w:szCs w:val="24"/>
          <w:lang w:val="en-US"/>
        </w:rPr>
        <w:t>Select Move c</w:t>
      </w:r>
      <w:r w:rsidRPr="00EB3FAF">
        <w:rPr>
          <w:sz w:val="24"/>
          <w:szCs w:val="24"/>
          <w:lang w:val="en-US"/>
        </w:rPr>
        <w:t xml:space="preserve">annot waive the eligibility rules for </w:t>
      </w:r>
      <w:r w:rsidR="000359A4">
        <w:rPr>
          <w:sz w:val="24"/>
          <w:szCs w:val="24"/>
          <w:lang w:val="en-US"/>
        </w:rPr>
        <w:t>any applicant who is</w:t>
      </w:r>
      <w:r w:rsidRPr="00EB3FAF">
        <w:rPr>
          <w:sz w:val="24"/>
          <w:szCs w:val="24"/>
          <w:lang w:val="en-US"/>
        </w:rPr>
        <w:t xml:space="preserve"> not allowed to access social housing under the </w:t>
      </w:r>
      <w:r w:rsidR="00516925">
        <w:rPr>
          <w:sz w:val="24"/>
          <w:szCs w:val="24"/>
          <w:lang w:val="en-US"/>
        </w:rPr>
        <w:t>immigration and ‘</w:t>
      </w:r>
      <w:r w:rsidRPr="00EB3FAF">
        <w:rPr>
          <w:sz w:val="24"/>
          <w:szCs w:val="24"/>
          <w:lang w:val="en-US"/>
        </w:rPr>
        <w:t>person</w:t>
      </w:r>
      <w:r w:rsidR="00516925">
        <w:rPr>
          <w:sz w:val="24"/>
          <w:szCs w:val="24"/>
          <w:lang w:val="en-US"/>
        </w:rPr>
        <w:t>s</w:t>
      </w:r>
      <w:r w:rsidRPr="00EB3FAF">
        <w:rPr>
          <w:sz w:val="24"/>
          <w:szCs w:val="24"/>
          <w:lang w:val="en-US"/>
        </w:rPr>
        <w:t xml:space="preserve"> from abroad</w:t>
      </w:r>
      <w:r w:rsidRPr="00EB3FAF">
        <w:rPr>
          <w:sz w:val="24"/>
          <w:szCs w:val="24"/>
          <w:lang w:val="en-US"/>
        </w:rPr>
        <w:t xml:space="preserve">’ </w:t>
      </w:r>
      <w:r w:rsidR="00516925">
        <w:rPr>
          <w:sz w:val="24"/>
          <w:szCs w:val="24"/>
          <w:lang w:val="en-US"/>
        </w:rPr>
        <w:t>r</w:t>
      </w:r>
      <w:r w:rsidRPr="00EB3FAF">
        <w:rPr>
          <w:sz w:val="24"/>
          <w:szCs w:val="24"/>
          <w:lang w:val="en-US"/>
        </w:rPr>
        <w:t>ules set by Central</w:t>
      </w:r>
      <w:r>
        <w:rPr>
          <w:sz w:val="24"/>
          <w:szCs w:val="24"/>
          <w:lang w:val="en-US"/>
        </w:rPr>
        <w:t xml:space="preserve"> Government.</w:t>
      </w:r>
    </w:p>
    <w:p w14:paraId="7E64F4F4" w14:textId="77777777" w:rsidR="00EB3FAF" w:rsidRPr="00EB3FAF" w:rsidRDefault="00EB3FAF" w:rsidP="00CC6D1F">
      <w:pPr>
        <w:jc w:val="both"/>
        <w:rPr>
          <w:sz w:val="24"/>
          <w:szCs w:val="24"/>
          <w:lang w:val="en-US"/>
        </w:rPr>
      </w:pPr>
    </w:p>
    <w:p w14:paraId="02162F9A" w14:textId="77777777" w:rsidR="00EB3FAF" w:rsidRPr="00EB3FAF" w:rsidRDefault="005E2CD9" w:rsidP="00CC6D1F">
      <w:pPr>
        <w:jc w:val="both"/>
        <w:rPr>
          <w:sz w:val="24"/>
          <w:szCs w:val="24"/>
          <w:lang w:val="en-US"/>
        </w:rPr>
      </w:pPr>
      <w:r w:rsidRPr="00EB3FAF">
        <w:rPr>
          <w:sz w:val="24"/>
          <w:szCs w:val="24"/>
          <w:lang w:val="en-US"/>
        </w:rPr>
        <w:t xml:space="preserve">In deciding whether an applicant’s circumstances are exceptional </w:t>
      </w:r>
      <w:r w:rsidR="00C0043A">
        <w:rPr>
          <w:sz w:val="24"/>
          <w:szCs w:val="24"/>
          <w:lang w:val="en-US"/>
        </w:rPr>
        <w:t xml:space="preserve">Select Move </w:t>
      </w:r>
      <w:r w:rsidRPr="00EB3FAF">
        <w:rPr>
          <w:sz w:val="24"/>
          <w:szCs w:val="24"/>
          <w:lang w:val="en-US"/>
        </w:rPr>
        <w:t xml:space="preserve">will fully consider the Equality Act </w:t>
      </w:r>
      <w:r>
        <w:rPr>
          <w:sz w:val="24"/>
          <w:szCs w:val="24"/>
          <w:lang w:val="en-US"/>
        </w:rPr>
        <w:t xml:space="preserve">2010 </w:t>
      </w:r>
      <w:r w:rsidRPr="00EB3FAF">
        <w:rPr>
          <w:sz w:val="24"/>
          <w:szCs w:val="24"/>
          <w:lang w:val="en-US"/>
        </w:rPr>
        <w:t xml:space="preserve">and Children Act </w:t>
      </w:r>
      <w:r>
        <w:rPr>
          <w:sz w:val="24"/>
          <w:szCs w:val="24"/>
          <w:lang w:val="en-US"/>
        </w:rPr>
        <w:t xml:space="preserve">2004. </w:t>
      </w:r>
      <w:r w:rsidR="00516925">
        <w:rPr>
          <w:sz w:val="24"/>
          <w:szCs w:val="24"/>
          <w:lang w:val="en-US"/>
        </w:rPr>
        <w:t xml:space="preserve">With regard to the </w:t>
      </w:r>
      <w:r w:rsidRPr="00EB3FAF">
        <w:rPr>
          <w:sz w:val="24"/>
          <w:szCs w:val="24"/>
          <w:lang w:val="en-US"/>
        </w:rPr>
        <w:t xml:space="preserve">Equality Act </w:t>
      </w:r>
      <w:r w:rsidR="00516925">
        <w:rPr>
          <w:sz w:val="24"/>
          <w:szCs w:val="24"/>
          <w:lang w:val="en-US"/>
        </w:rPr>
        <w:t xml:space="preserve">the </w:t>
      </w:r>
      <w:r w:rsidR="00BE341D">
        <w:rPr>
          <w:sz w:val="24"/>
          <w:szCs w:val="24"/>
          <w:lang w:val="en-US"/>
        </w:rPr>
        <w:t xml:space="preserve">SMP </w:t>
      </w:r>
      <w:r w:rsidR="00516925">
        <w:rPr>
          <w:sz w:val="24"/>
          <w:szCs w:val="24"/>
          <w:lang w:val="en-US"/>
        </w:rPr>
        <w:t xml:space="preserve">will </w:t>
      </w:r>
      <w:r w:rsidRPr="00EB3FAF">
        <w:rPr>
          <w:sz w:val="24"/>
          <w:szCs w:val="24"/>
          <w:lang w:val="en-US"/>
        </w:rPr>
        <w:t xml:space="preserve">specifically consider: </w:t>
      </w:r>
    </w:p>
    <w:p w14:paraId="282CDD45" w14:textId="77777777" w:rsidR="00EB3FAF" w:rsidRPr="00EB3FAF" w:rsidRDefault="005E2CD9" w:rsidP="00CC6D1F">
      <w:pPr>
        <w:jc w:val="both"/>
        <w:rPr>
          <w:b/>
          <w:sz w:val="24"/>
          <w:szCs w:val="24"/>
          <w:lang w:val="en-US"/>
        </w:rPr>
      </w:pPr>
      <w:r w:rsidRPr="00EB3FAF">
        <w:rPr>
          <w:b/>
          <w:sz w:val="24"/>
          <w:szCs w:val="24"/>
          <w:lang w:val="en-US"/>
        </w:rPr>
        <w:t xml:space="preserve"> </w:t>
      </w:r>
    </w:p>
    <w:p w14:paraId="5C316DFE" w14:textId="77777777" w:rsidR="00EB3FAF" w:rsidRPr="00EB3FAF" w:rsidRDefault="005E2CD9" w:rsidP="004A5670">
      <w:pPr>
        <w:numPr>
          <w:ilvl w:val="0"/>
          <w:numId w:val="2"/>
        </w:numPr>
        <w:jc w:val="both"/>
        <w:rPr>
          <w:sz w:val="24"/>
          <w:szCs w:val="24"/>
        </w:rPr>
      </w:pPr>
      <w:r w:rsidRPr="00EB3FAF">
        <w:rPr>
          <w:sz w:val="24"/>
          <w:szCs w:val="24"/>
        </w:rPr>
        <w:t>Whether</w:t>
      </w:r>
      <w:r w:rsidRPr="00EB3FAF">
        <w:rPr>
          <w:sz w:val="24"/>
          <w:szCs w:val="24"/>
        </w:rPr>
        <w:t xml:space="preserve"> the person, or a member of their household</w:t>
      </w:r>
      <w:r w:rsidR="00516925">
        <w:rPr>
          <w:sz w:val="24"/>
          <w:szCs w:val="24"/>
        </w:rPr>
        <w:t xml:space="preserve">, </w:t>
      </w:r>
      <w:r w:rsidRPr="00EB3FAF">
        <w:rPr>
          <w:sz w:val="24"/>
          <w:szCs w:val="24"/>
        </w:rPr>
        <w:t>meets the definition for one or more of the 9 protected characteristics listed in the Equality Act 2010</w:t>
      </w:r>
    </w:p>
    <w:p w14:paraId="6F559684" w14:textId="77777777" w:rsidR="00EB3FAF" w:rsidRPr="00EB3FAF" w:rsidRDefault="005E2CD9" w:rsidP="004A5670">
      <w:pPr>
        <w:numPr>
          <w:ilvl w:val="0"/>
          <w:numId w:val="2"/>
        </w:numPr>
        <w:jc w:val="both"/>
        <w:rPr>
          <w:sz w:val="24"/>
          <w:szCs w:val="24"/>
        </w:rPr>
      </w:pPr>
      <w:r w:rsidRPr="00EB3FAF">
        <w:rPr>
          <w:sz w:val="24"/>
          <w:szCs w:val="24"/>
        </w:rPr>
        <w:t xml:space="preserve">If </w:t>
      </w:r>
      <w:r>
        <w:rPr>
          <w:sz w:val="24"/>
          <w:szCs w:val="24"/>
        </w:rPr>
        <w:t>we agree</w:t>
      </w:r>
      <w:r w:rsidRPr="00EB3FAF">
        <w:rPr>
          <w:sz w:val="24"/>
          <w:szCs w:val="24"/>
        </w:rPr>
        <w:t xml:space="preserve"> that the applicant or a member of their household comes under the definition for a protected characteristic</w:t>
      </w:r>
      <w:r w:rsidR="00516925">
        <w:rPr>
          <w:sz w:val="24"/>
          <w:szCs w:val="24"/>
        </w:rPr>
        <w:t>,</w:t>
      </w:r>
      <w:r w:rsidRPr="00EB3FAF">
        <w:rPr>
          <w:sz w:val="24"/>
          <w:szCs w:val="24"/>
        </w:rPr>
        <w:t xml:space="preserve"> </w:t>
      </w:r>
      <w:r w:rsidR="00C0043A">
        <w:rPr>
          <w:sz w:val="24"/>
          <w:szCs w:val="24"/>
        </w:rPr>
        <w:t xml:space="preserve">Select Move </w:t>
      </w:r>
      <w:r w:rsidRPr="00EB3FAF">
        <w:rPr>
          <w:sz w:val="24"/>
          <w:szCs w:val="24"/>
        </w:rPr>
        <w:t>will fully comply with section 149 of 2010 Equality Act and ensure that it has obtained all relevant information relating to the appli</w:t>
      </w:r>
      <w:r w:rsidRPr="00EB3FAF">
        <w:rPr>
          <w:sz w:val="24"/>
          <w:szCs w:val="24"/>
        </w:rPr>
        <w:t>cant’s protected characteristic and will consider</w:t>
      </w:r>
      <w:r w:rsidR="006D5D5D">
        <w:rPr>
          <w:sz w:val="24"/>
          <w:szCs w:val="24"/>
        </w:rPr>
        <w:t xml:space="preserve"> that </w:t>
      </w:r>
      <w:r w:rsidRPr="00EB3FAF">
        <w:rPr>
          <w:sz w:val="24"/>
          <w:szCs w:val="24"/>
        </w:rPr>
        <w:t>if they were not able to qualify for the scheme, whether this would have an exceptionally detrimental impact on the person with th</w:t>
      </w:r>
      <w:r w:rsidR="00516925">
        <w:rPr>
          <w:sz w:val="24"/>
          <w:szCs w:val="24"/>
        </w:rPr>
        <w:t>at</w:t>
      </w:r>
      <w:r w:rsidRPr="00EB3FAF">
        <w:rPr>
          <w:sz w:val="24"/>
          <w:szCs w:val="24"/>
        </w:rPr>
        <w:t xml:space="preserve"> protected cha</w:t>
      </w:r>
      <w:r w:rsidR="006D5D5D">
        <w:rPr>
          <w:sz w:val="24"/>
          <w:szCs w:val="24"/>
        </w:rPr>
        <w:t>racteristic, and</w:t>
      </w:r>
      <w:r w:rsidRPr="00EB3FAF">
        <w:rPr>
          <w:sz w:val="24"/>
          <w:szCs w:val="24"/>
        </w:rPr>
        <w:t xml:space="preserve"> </w:t>
      </w:r>
    </w:p>
    <w:p w14:paraId="417C3FB6" w14:textId="77777777" w:rsidR="00EB3FAF" w:rsidRPr="00EB3FAF" w:rsidRDefault="005E2CD9" w:rsidP="004A5670">
      <w:pPr>
        <w:numPr>
          <w:ilvl w:val="0"/>
          <w:numId w:val="2"/>
        </w:numPr>
        <w:jc w:val="both"/>
        <w:rPr>
          <w:iCs/>
          <w:sz w:val="24"/>
          <w:szCs w:val="24"/>
        </w:rPr>
      </w:pPr>
      <w:r>
        <w:rPr>
          <w:sz w:val="24"/>
          <w:szCs w:val="24"/>
        </w:rPr>
        <w:t>Ensure that a</w:t>
      </w:r>
      <w:r w:rsidRPr="00EB3FAF">
        <w:rPr>
          <w:sz w:val="24"/>
          <w:szCs w:val="24"/>
        </w:rPr>
        <w:t>ny decision that the app</w:t>
      </w:r>
      <w:r w:rsidRPr="00EB3FAF">
        <w:rPr>
          <w:sz w:val="24"/>
          <w:szCs w:val="24"/>
        </w:rPr>
        <w:t xml:space="preserve">licant’s circumstances are not exceptional will be a decision that is a proportionate means of achieving </w:t>
      </w:r>
      <w:r>
        <w:rPr>
          <w:sz w:val="24"/>
          <w:szCs w:val="24"/>
        </w:rPr>
        <w:t>the l</w:t>
      </w:r>
      <w:r w:rsidRPr="00EB3FAF">
        <w:rPr>
          <w:sz w:val="24"/>
          <w:szCs w:val="24"/>
        </w:rPr>
        <w:t xml:space="preserve">egitimate </w:t>
      </w:r>
      <w:r w:rsidR="001541B4">
        <w:rPr>
          <w:sz w:val="24"/>
          <w:szCs w:val="24"/>
        </w:rPr>
        <w:t xml:space="preserve">objectives for the </w:t>
      </w:r>
      <w:r w:rsidR="00B748D8">
        <w:rPr>
          <w:sz w:val="24"/>
          <w:szCs w:val="24"/>
        </w:rPr>
        <w:t>policy</w:t>
      </w:r>
      <w:r w:rsidRPr="00EB3FAF">
        <w:rPr>
          <w:sz w:val="24"/>
          <w:szCs w:val="24"/>
        </w:rPr>
        <w:t xml:space="preserve">. </w:t>
      </w:r>
    </w:p>
    <w:p w14:paraId="56A50966" w14:textId="77777777" w:rsidR="004B39BA" w:rsidRDefault="004B39BA" w:rsidP="00CC6D1F">
      <w:pPr>
        <w:jc w:val="both"/>
        <w:rPr>
          <w:sz w:val="24"/>
          <w:szCs w:val="24"/>
        </w:rPr>
      </w:pPr>
    </w:p>
    <w:p w14:paraId="1466778F" w14:textId="77777777" w:rsidR="00EB3FAF" w:rsidRDefault="005E2CD9" w:rsidP="00CC6D1F">
      <w:pPr>
        <w:jc w:val="both"/>
        <w:rPr>
          <w:sz w:val="24"/>
          <w:szCs w:val="24"/>
        </w:rPr>
      </w:pPr>
      <w:r>
        <w:rPr>
          <w:sz w:val="24"/>
          <w:szCs w:val="24"/>
        </w:rPr>
        <w:br w:type="page"/>
      </w:r>
    </w:p>
    <w:tbl>
      <w:tblPr>
        <w:tblStyle w:val="TableGrid"/>
        <w:tblW w:w="0" w:type="auto"/>
        <w:tblLook w:val="04A0" w:firstRow="1" w:lastRow="0" w:firstColumn="1" w:lastColumn="0" w:noHBand="0" w:noVBand="1"/>
      </w:tblPr>
      <w:tblGrid>
        <w:gridCol w:w="8398"/>
      </w:tblGrid>
      <w:tr w:rsidR="001C275F" w14:paraId="4C2C17D9" w14:textId="77777777" w:rsidTr="00875AE1">
        <w:tc>
          <w:tcPr>
            <w:tcW w:w="8624" w:type="dxa"/>
            <w:shd w:val="clear" w:color="auto" w:fill="F79646" w:themeFill="accent6"/>
          </w:tcPr>
          <w:p w14:paraId="3A0552D6" w14:textId="77777777" w:rsidR="00B748D8" w:rsidRPr="00556507" w:rsidRDefault="00B748D8" w:rsidP="00CC6D1F">
            <w:pPr>
              <w:jc w:val="both"/>
              <w:rPr>
                <w:b/>
                <w:sz w:val="24"/>
                <w:szCs w:val="24"/>
              </w:rPr>
            </w:pPr>
          </w:p>
          <w:p w14:paraId="7947A3D2" w14:textId="77777777" w:rsidR="00B748D8" w:rsidRPr="00556507" w:rsidRDefault="005E2CD9" w:rsidP="00CC6D1F">
            <w:pPr>
              <w:jc w:val="both"/>
              <w:rPr>
                <w:b/>
                <w:sz w:val="24"/>
                <w:szCs w:val="24"/>
              </w:rPr>
            </w:pPr>
            <w:r w:rsidRPr="00556507">
              <w:rPr>
                <w:b/>
                <w:sz w:val="24"/>
                <w:szCs w:val="24"/>
              </w:rPr>
              <w:t>Section 3: Applying to join the Housing Register</w:t>
            </w:r>
          </w:p>
          <w:p w14:paraId="4C64A573" w14:textId="77777777" w:rsidR="00B748D8" w:rsidRPr="00556507" w:rsidRDefault="00B748D8" w:rsidP="00CC6D1F">
            <w:pPr>
              <w:jc w:val="both"/>
              <w:rPr>
                <w:b/>
                <w:sz w:val="24"/>
                <w:szCs w:val="24"/>
              </w:rPr>
            </w:pPr>
          </w:p>
        </w:tc>
      </w:tr>
    </w:tbl>
    <w:p w14:paraId="529BCF53" w14:textId="77777777" w:rsidR="00B748D8" w:rsidRPr="00556507" w:rsidRDefault="00B748D8" w:rsidP="00CC6D1F">
      <w:pPr>
        <w:jc w:val="both"/>
        <w:rPr>
          <w:sz w:val="24"/>
          <w:szCs w:val="24"/>
        </w:rPr>
      </w:pPr>
    </w:p>
    <w:p w14:paraId="3E6D87C8" w14:textId="77777777" w:rsidR="00B748D8" w:rsidRDefault="005E2CD9" w:rsidP="00CC6D1F">
      <w:pPr>
        <w:jc w:val="both"/>
        <w:rPr>
          <w:b/>
          <w:sz w:val="24"/>
          <w:szCs w:val="24"/>
        </w:rPr>
      </w:pPr>
      <w:r w:rsidRPr="00556507">
        <w:rPr>
          <w:b/>
          <w:sz w:val="24"/>
          <w:szCs w:val="24"/>
        </w:rPr>
        <w:t>How to apply</w:t>
      </w:r>
    </w:p>
    <w:p w14:paraId="0AFEDB53" w14:textId="77777777" w:rsidR="00995D34" w:rsidRDefault="00995D34" w:rsidP="00CC6D1F">
      <w:pPr>
        <w:jc w:val="both"/>
        <w:rPr>
          <w:b/>
          <w:sz w:val="24"/>
          <w:szCs w:val="24"/>
        </w:rPr>
      </w:pPr>
    </w:p>
    <w:p w14:paraId="6E30C68E" w14:textId="77777777" w:rsidR="007D29EA" w:rsidRPr="00BA3C44" w:rsidRDefault="005E2CD9" w:rsidP="007D29EA">
      <w:pPr>
        <w:jc w:val="both"/>
        <w:rPr>
          <w:sz w:val="24"/>
          <w:szCs w:val="24"/>
        </w:rPr>
      </w:pPr>
      <w:r w:rsidRPr="007D29EA">
        <w:rPr>
          <w:sz w:val="24"/>
          <w:szCs w:val="24"/>
        </w:rPr>
        <w:t>A shared web</w:t>
      </w:r>
      <w:r w:rsidRPr="00BA3C44">
        <w:rPr>
          <w:sz w:val="24"/>
          <w:szCs w:val="24"/>
        </w:rPr>
        <w:t>-</w:t>
      </w:r>
      <w:r w:rsidRPr="007D29EA">
        <w:rPr>
          <w:sz w:val="24"/>
          <w:szCs w:val="24"/>
        </w:rPr>
        <w:t xml:space="preserve">based IT system, (the </w:t>
      </w:r>
      <w:r w:rsidRPr="007D29EA">
        <w:rPr>
          <w:sz w:val="24"/>
          <w:szCs w:val="24"/>
        </w:rPr>
        <w:t>Select Move website) allows the partners to operate a common housing application form, housing register and allocations policy.</w:t>
      </w:r>
    </w:p>
    <w:p w14:paraId="603E39C2" w14:textId="77777777" w:rsidR="00BA3C44" w:rsidRPr="007D29EA" w:rsidRDefault="00BA3C44" w:rsidP="007D29EA">
      <w:pPr>
        <w:jc w:val="both"/>
        <w:rPr>
          <w:sz w:val="24"/>
          <w:szCs w:val="24"/>
        </w:rPr>
      </w:pPr>
    </w:p>
    <w:p w14:paraId="4E3AB133" w14:textId="77777777" w:rsidR="007D29EA" w:rsidRPr="00BA3C44" w:rsidRDefault="005E2CD9" w:rsidP="007D29EA">
      <w:pPr>
        <w:jc w:val="both"/>
        <w:rPr>
          <w:sz w:val="24"/>
          <w:szCs w:val="24"/>
        </w:rPr>
      </w:pPr>
      <w:r w:rsidRPr="007D29EA">
        <w:rPr>
          <w:sz w:val="24"/>
          <w:szCs w:val="24"/>
        </w:rPr>
        <w:t>The Select Move website provides an online housing application form, with registered applicants able to place expressions of in</w:t>
      </w:r>
      <w:r w:rsidRPr="007D29EA">
        <w:rPr>
          <w:sz w:val="24"/>
          <w:szCs w:val="24"/>
        </w:rPr>
        <w:t>terest or bids for properties advertised on the website.</w:t>
      </w:r>
    </w:p>
    <w:p w14:paraId="3CACD6AE" w14:textId="77777777" w:rsidR="00BA3C44" w:rsidRPr="007D29EA" w:rsidRDefault="00BA3C44" w:rsidP="007D29EA">
      <w:pPr>
        <w:jc w:val="both"/>
        <w:rPr>
          <w:sz w:val="24"/>
          <w:szCs w:val="24"/>
        </w:rPr>
      </w:pPr>
    </w:p>
    <w:p w14:paraId="4DB4B34B" w14:textId="77777777" w:rsidR="00995D34" w:rsidRDefault="005E2CD9" w:rsidP="00995D34">
      <w:pPr>
        <w:jc w:val="both"/>
        <w:rPr>
          <w:sz w:val="24"/>
          <w:szCs w:val="24"/>
          <w:lang w:val="en-US"/>
        </w:rPr>
      </w:pPr>
      <w:r w:rsidRPr="00995D34">
        <w:rPr>
          <w:sz w:val="24"/>
          <w:szCs w:val="24"/>
          <w:lang w:val="en-US"/>
        </w:rPr>
        <w:t xml:space="preserve">People wishing to join the register must apply </w:t>
      </w:r>
      <w:r w:rsidR="00E2422C">
        <w:rPr>
          <w:sz w:val="24"/>
          <w:szCs w:val="24"/>
          <w:lang w:val="en-US"/>
        </w:rPr>
        <w:t>on-line through</w:t>
      </w:r>
      <w:r w:rsidR="00BA3C44">
        <w:rPr>
          <w:sz w:val="24"/>
          <w:szCs w:val="24"/>
          <w:lang w:val="en-US"/>
        </w:rPr>
        <w:t xml:space="preserve">: </w:t>
      </w:r>
      <w:r w:rsidR="00E2422C">
        <w:rPr>
          <w:sz w:val="24"/>
          <w:szCs w:val="24"/>
          <w:lang w:val="en-US"/>
        </w:rPr>
        <w:t xml:space="preserve"> </w:t>
      </w:r>
    </w:p>
    <w:p w14:paraId="284F152C" w14:textId="77777777" w:rsidR="00BA3C44" w:rsidRDefault="005E2CD9" w:rsidP="00995D34">
      <w:pPr>
        <w:jc w:val="both"/>
        <w:rPr>
          <w:sz w:val="24"/>
          <w:szCs w:val="24"/>
          <w:lang w:val="en-US"/>
        </w:rPr>
      </w:pPr>
      <w:hyperlink r:id="rId19" w:history="1">
        <w:r w:rsidR="00F4775F" w:rsidRPr="006D3E9F">
          <w:rPr>
            <w:rStyle w:val="Hyperlink"/>
            <w:rFonts w:cs="Arial"/>
            <w:sz w:val="24"/>
            <w:szCs w:val="24"/>
            <w:lang w:val="en-US"/>
          </w:rPr>
          <w:t>https://www.selectmove.co.uk/HouseholdRegistrationForm</w:t>
        </w:r>
      </w:hyperlink>
    </w:p>
    <w:p w14:paraId="7CEBF30D" w14:textId="77777777" w:rsidR="00995D34" w:rsidRDefault="00995D34" w:rsidP="00995D34">
      <w:pPr>
        <w:jc w:val="both"/>
        <w:rPr>
          <w:sz w:val="24"/>
          <w:szCs w:val="24"/>
          <w:lang w:val="en-US"/>
        </w:rPr>
      </w:pPr>
    </w:p>
    <w:p w14:paraId="02D8312A" w14:textId="77777777" w:rsidR="00866776" w:rsidRDefault="005E2CD9" w:rsidP="00995D34">
      <w:pPr>
        <w:jc w:val="both"/>
        <w:rPr>
          <w:sz w:val="24"/>
          <w:szCs w:val="24"/>
          <w:lang w:val="en-US"/>
        </w:rPr>
      </w:pPr>
      <w:r>
        <w:rPr>
          <w:sz w:val="24"/>
          <w:szCs w:val="24"/>
          <w:lang w:val="en-US"/>
        </w:rPr>
        <w:t>Any a</w:t>
      </w:r>
      <w:r>
        <w:rPr>
          <w:sz w:val="24"/>
          <w:szCs w:val="24"/>
          <w:lang w:val="en-US"/>
        </w:rPr>
        <w:t xml:space="preserve">pplicant </w:t>
      </w:r>
      <w:r w:rsidR="00995D34">
        <w:rPr>
          <w:sz w:val="24"/>
          <w:szCs w:val="24"/>
          <w:lang w:val="en-US"/>
        </w:rPr>
        <w:t xml:space="preserve">who </w:t>
      </w:r>
      <w:r>
        <w:rPr>
          <w:sz w:val="24"/>
          <w:szCs w:val="24"/>
          <w:lang w:val="en-US"/>
        </w:rPr>
        <w:t xml:space="preserve">may </w:t>
      </w:r>
      <w:r w:rsidR="00995D34">
        <w:rPr>
          <w:sz w:val="24"/>
          <w:szCs w:val="24"/>
          <w:lang w:val="en-US"/>
        </w:rPr>
        <w:t xml:space="preserve">need help in </w:t>
      </w:r>
      <w:r>
        <w:rPr>
          <w:sz w:val="24"/>
          <w:szCs w:val="24"/>
          <w:lang w:val="en-US"/>
        </w:rPr>
        <w:t xml:space="preserve">completing their on-line application </w:t>
      </w:r>
      <w:r w:rsidR="00995D34" w:rsidRPr="00995D34">
        <w:rPr>
          <w:sz w:val="24"/>
          <w:szCs w:val="24"/>
          <w:lang w:val="en-US"/>
        </w:rPr>
        <w:t xml:space="preserve">can call </w:t>
      </w:r>
      <w:r w:rsidR="00995D34">
        <w:rPr>
          <w:sz w:val="24"/>
          <w:szCs w:val="24"/>
          <w:lang w:val="en-US"/>
        </w:rPr>
        <w:t>the</w:t>
      </w:r>
      <w:r w:rsidR="00E55B16">
        <w:rPr>
          <w:sz w:val="24"/>
          <w:szCs w:val="24"/>
          <w:lang w:val="en-US"/>
        </w:rPr>
        <w:t xml:space="preserve"> partner assessing their application </w:t>
      </w:r>
      <w:r w:rsidR="00995D34">
        <w:rPr>
          <w:sz w:val="24"/>
          <w:szCs w:val="24"/>
          <w:lang w:val="en-US"/>
        </w:rPr>
        <w:t xml:space="preserve">where </w:t>
      </w:r>
      <w:r w:rsidR="00995D34" w:rsidRPr="00995D34">
        <w:rPr>
          <w:sz w:val="24"/>
          <w:szCs w:val="24"/>
          <w:lang w:val="en-US"/>
        </w:rPr>
        <w:t xml:space="preserve">they will be guided through the process of making their application on-line. </w:t>
      </w:r>
      <w:r w:rsidRPr="00866776">
        <w:rPr>
          <w:sz w:val="24"/>
          <w:szCs w:val="24"/>
          <w:lang w:val="en-US"/>
        </w:rPr>
        <w:t xml:space="preserve">Select Move partners </w:t>
      </w:r>
      <w:r>
        <w:rPr>
          <w:sz w:val="24"/>
          <w:szCs w:val="24"/>
          <w:lang w:val="en-US"/>
        </w:rPr>
        <w:t xml:space="preserve">can be contacted </w:t>
      </w:r>
      <w:r w:rsidRPr="00866776">
        <w:rPr>
          <w:sz w:val="24"/>
          <w:szCs w:val="24"/>
          <w:lang w:val="en-US"/>
        </w:rPr>
        <w:t>on 0800 655 6785</w:t>
      </w:r>
    </w:p>
    <w:p w14:paraId="3AE2BA0D" w14:textId="77777777" w:rsidR="00866776" w:rsidRDefault="00866776" w:rsidP="00995D34">
      <w:pPr>
        <w:jc w:val="both"/>
        <w:rPr>
          <w:sz w:val="24"/>
          <w:szCs w:val="24"/>
          <w:lang w:val="en-US"/>
        </w:rPr>
      </w:pPr>
    </w:p>
    <w:p w14:paraId="27085B7E" w14:textId="77777777" w:rsidR="00995D34" w:rsidRDefault="005E2CD9" w:rsidP="00995D34">
      <w:pPr>
        <w:jc w:val="both"/>
        <w:rPr>
          <w:sz w:val="24"/>
          <w:szCs w:val="24"/>
          <w:lang w:val="en-US"/>
        </w:rPr>
      </w:pPr>
      <w:r w:rsidRPr="00995D34">
        <w:rPr>
          <w:sz w:val="24"/>
          <w:szCs w:val="24"/>
          <w:lang w:val="en-US"/>
        </w:rPr>
        <w:t xml:space="preserve">There is free access to the ‘internet’ at libraries, and at some community facilities. A home visit or office appointment can be offered when an applicant has no access to the ‘internet’ or is unable to use the ‘internet’. </w:t>
      </w:r>
      <w:r w:rsidR="00541ADC">
        <w:rPr>
          <w:sz w:val="24"/>
          <w:szCs w:val="24"/>
          <w:lang w:val="en-US"/>
        </w:rPr>
        <w:t xml:space="preserve">Alternatively, an applicant can be signposted to other services, or other departments, that can support the person to complete their application. </w:t>
      </w:r>
    </w:p>
    <w:p w14:paraId="06AAC84B" w14:textId="77777777" w:rsidR="00EE1828" w:rsidRDefault="00EE1828" w:rsidP="00995D34">
      <w:pPr>
        <w:jc w:val="both"/>
        <w:rPr>
          <w:sz w:val="24"/>
          <w:szCs w:val="24"/>
          <w:lang w:val="en-US"/>
        </w:rPr>
      </w:pPr>
    </w:p>
    <w:p w14:paraId="60D29EB7" w14:textId="77777777" w:rsidR="00EE1828" w:rsidRPr="00EE1828" w:rsidRDefault="005E2CD9" w:rsidP="00EE1828">
      <w:pPr>
        <w:jc w:val="both"/>
        <w:rPr>
          <w:sz w:val="24"/>
          <w:szCs w:val="24"/>
          <w:lang w:val="en-US"/>
        </w:rPr>
      </w:pPr>
      <w:r>
        <w:rPr>
          <w:sz w:val="24"/>
          <w:szCs w:val="24"/>
          <w:lang w:val="en-US"/>
        </w:rPr>
        <w:t>T</w:t>
      </w:r>
      <w:r w:rsidRPr="00EE1828">
        <w:rPr>
          <w:sz w:val="24"/>
          <w:szCs w:val="24"/>
          <w:lang w:val="en-US"/>
        </w:rPr>
        <w:t xml:space="preserve">he </w:t>
      </w:r>
      <w:r w:rsidR="00E55B16">
        <w:rPr>
          <w:sz w:val="24"/>
          <w:szCs w:val="24"/>
          <w:lang w:val="en-US"/>
        </w:rPr>
        <w:t xml:space="preserve">partner assessing the application </w:t>
      </w:r>
      <w:r w:rsidRPr="00EE1828">
        <w:rPr>
          <w:sz w:val="24"/>
          <w:szCs w:val="24"/>
          <w:lang w:val="en-US"/>
        </w:rPr>
        <w:t>will help any person who is likely to</w:t>
      </w:r>
      <w:r>
        <w:rPr>
          <w:sz w:val="24"/>
          <w:szCs w:val="24"/>
          <w:lang w:val="en-US"/>
        </w:rPr>
        <w:t xml:space="preserve"> </w:t>
      </w:r>
      <w:r w:rsidRPr="00EE1828">
        <w:rPr>
          <w:sz w:val="24"/>
          <w:szCs w:val="24"/>
          <w:lang w:val="en-US"/>
        </w:rPr>
        <w:t>have difficulty in making an application to join the Scheme. This</w:t>
      </w:r>
      <w:r w:rsidRPr="00EE1828">
        <w:rPr>
          <w:sz w:val="24"/>
          <w:szCs w:val="24"/>
          <w:lang w:val="en-US"/>
        </w:rPr>
        <w:t xml:space="preserve"> assistance will include:</w:t>
      </w:r>
    </w:p>
    <w:p w14:paraId="0B1FB889" w14:textId="77777777" w:rsidR="00EE1828" w:rsidRPr="00EE1828" w:rsidRDefault="005E2CD9" w:rsidP="00EE1828">
      <w:pPr>
        <w:jc w:val="both"/>
        <w:rPr>
          <w:sz w:val="24"/>
          <w:szCs w:val="24"/>
          <w:lang w:val="en-US"/>
        </w:rPr>
      </w:pPr>
      <w:r w:rsidRPr="00EE1828">
        <w:rPr>
          <w:sz w:val="24"/>
          <w:szCs w:val="24"/>
          <w:lang w:val="en-US"/>
        </w:rPr>
        <w:t>1. Help</w:t>
      </w:r>
      <w:r>
        <w:rPr>
          <w:sz w:val="24"/>
          <w:szCs w:val="24"/>
          <w:lang w:val="en-US"/>
        </w:rPr>
        <w:t xml:space="preserve"> </w:t>
      </w:r>
      <w:r w:rsidRPr="00EE1828">
        <w:rPr>
          <w:sz w:val="24"/>
          <w:szCs w:val="24"/>
          <w:lang w:val="en-US"/>
        </w:rPr>
        <w:t>to</w:t>
      </w:r>
      <w:r>
        <w:rPr>
          <w:sz w:val="24"/>
          <w:szCs w:val="24"/>
          <w:lang w:val="en-US"/>
        </w:rPr>
        <w:t xml:space="preserve"> </w:t>
      </w:r>
      <w:r w:rsidRPr="00EE1828">
        <w:rPr>
          <w:sz w:val="24"/>
          <w:szCs w:val="24"/>
          <w:lang w:val="en-US"/>
        </w:rPr>
        <w:t>complete</w:t>
      </w:r>
      <w:r>
        <w:rPr>
          <w:sz w:val="24"/>
          <w:szCs w:val="24"/>
          <w:lang w:val="en-US"/>
        </w:rPr>
        <w:t xml:space="preserve"> the application form</w:t>
      </w:r>
    </w:p>
    <w:p w14:paraId="5AF72261" w14:textId="77777777" w:rsidR="00EE1828" w:rsidRPr="00EE1828" w:rsidRDefault="005E2CD9" w:rsidP="00EE1828">
      <w:pPr>
        <w:jc w:val="both"/>
        <w:rPr>
          <w:sz w:val="24"/>
          <w:szCs w:val="24"/>
          <w:lang w:val="en-US"/>
        </w:rPr>
      </w:pPr>
      <w:r w:rsidRPr="00EE1828">
        <w:rPr>
          <w:sz w:val="24"/>
          <w:szCs w:val="24"/>
          <w:lang w:val="en-US"/>
        </w:rPr>
        <w:t>2. Explaining</w:t>
      </w:r>
      <w:r>
        <w:rPr>
          <w:sz w:val="24"/>
          <w:szCs w:val="24"/>
          <w:lang w:val="en-US"/>
        </w:rPr>
        <w:t xml:space="preserve"> </w:t>
      </w:r>
      <w:r w:rsidRPr="00EE1828">
        <w:rPr>
          <w:sz w:val="24"/>
          <w:szCs w:val="24"/>
          <w:lang w:val="en-US"/>
        </w:rPr>
        <w:t>what</w:t>
      </w:r>
      <w:r>
        <w:rPr>
          <w:sz w:val="24"/>
          <w:szCs w:val="24"/>
          <w:lang w:val="en-US"/>
        </w:rPr>
        <w:t xml:space="preserve"> </w:t>
      </w:r>
      <w:r w:rsidRPr="00EE1828">
        <w:rPr>
          <w:sz w:val="24"/>
          <w:szCs w:val="24"/>
          <w:lang w:val="en-US"/>
        </w:rPr>
        <w:t>evidence</w:t>
      </w:r>
      <w:r>
        <w:rPr>
          <w:sz w:val="24"/>
          <w:szCs w:val="24"/>
          <w:lang w:val="en-US"/>
        </w:rPr>
        <w:t xml:space="preserve"> </w:t>
      </w:r>
      <w:r w:rsidRPr="00EE1828">
        <w:rPr>
          <w:sz w:val="24"/>
          <w:szCs w:val="24"/>
          <w:lang w:val="en-US"/>
        </w:rPr>
        <w:t>might</w:t>
      </w:r>
      <w:r>
        <w:rPr>
          <w:sz w:val="24"/>
          <w:szCs w:val="24"/>
          <w:lang w:val="en-US"/>
        </w:rPr>
        <w:t xml:space="preserve"> </w:t>
      </w:r>
      <w:r w:rsidRPr="00EE1828">
        <w:rPr>
          <w:sz w:val="24"/>
          <w:szCs w:val="24"/>
          <w:lang w:val="en-US"/>
        </w:rPr>
        <w:t>be</w:t>
      </w:r>
      <w:r>
        <w:rPr>
          <w:sz w:val="24"/>
          <w:szCs w:val="24"/>
          <w:lang w:val="en-US"/>
        </w:rPr>
        <w:t xml:space="preserve"> </w:t>
      </w:r>
      <w:r w:rsidRPr="00EE1828">
        <w:rPr>
          <w:sz w:val="24"/>
          <w:szCs w:val="24"/>
          <w:lang w:val="en-US"/>
        </w:rPr>
        <w:t>required</w:t>
      </w:r>
      <w:r>
        <w:rPr>
          <w:sz w:val="24"/>
          <w:szCs w:val="24"/>
          <w:lang w:val="en-US"/>
        </w:rPr>
        <w:t xml:space="preserve"> to </w:t>
      </w:r>
      <w:r w:rsidRPr="00EE1828">
        <w:rPr>
          <w:sz w:val="24"/>
          <w:szCs w:val="24"/>
          <w:lang w:val="en-US"/>
        </w:rPr>
        <w:t>determine</w:t>
      </w:r>
      <w:r w:rsidR="00E55B16">
        <w:rPr>
          <w:sz w:val="24"/>
          <w:szCs w:val="24"/>
          <w:lang w:val="en-US"/>
        </w:rPr>
        <w:t xml:space="preserve"> </w:t>
      </w:r>
      <w:r w:rsidRPr="00EE1828">
        <w:rPr>
          <w:sz w:val="24"/>
          <w:szCs w:val="24"/>
          <w:lang w:val="en-US"/>
        </w:rPr>
        <w:t xml:space="preserve">any eligibility and qualification </w:t>
      </w:r>
      <w:r>
        <w:rPr>
          <w:sz w:val="24"/>
          <w:szCs w:val="24"/>
          <w:lang w:val="en-US"/>
        </w:rPr>
        <w:t xml:space="preserve">rules </w:t>
      </w:r>
    </w:p>
    <w:p w14:paraId="55EECF6F" w14:textId="77777777" w:rsidR="00EE1828" w:rsidRPr="00EE1828" w:rsidRDefault="005E2CD9" w:rsidP="00EE1828">
      <w:pPr>
        <w:jc w:val="both"/>
        <w:rPr>
          <w:sz w:val="24"/>
          <w:szCs w:val="24"/>
          <w:lang w:val="en-US"/>
        </w:rPr>
      </w:pPr>
      <w:r w:rsidRPr="00EE1828">
        <w:rPr>
          <w:sz w:val="24"/>
          <w:szCs w:val="24"/>
          <w:lang w:val="en-US"/>
        </w:rPr>
        <w:t>3. Explaining</w:t>
      </w:r>
      <w:r>
        <w:rPr>
          <w:sz w:val="24"/>
          <w:szCs w:val="24"/>
          <w:lang w:val="en-US"/>
        </w:rPr>
        <w:t xml:space="preserve"> </w:t>
      </w:r>
      <w:r w:rsidRPr="00EE1828">
        <w:rPr>
          <w:sz w:val="24"/>
          <w:szCs w:val="24"/>
          <w:lang w:val="en-US"/>
        </w:rPr>
        <w:t>what</w:t>
      </w:r>
      <w:r>
        <w:rPr>
          <w:sz w:val="24"/>
          <w:szCs w:val="24"/>
          <w:lang w:val="en-US"/>
        </w:rPr>
        <w:t xml:space="preserve"> </w:t>
      </w:r>
      <w:r w:rsidRPr="00EE1828">
        <w:rPr>
          <w:sz w:val="24"/>
          <w:szCs w:val="24"/>
          <w:lang w:val="en-US"/>
        </w:rPr>
        <w:t>evidence</w:t>
      </w:r>
      <w:r>
        <w:rPr>
          <w:sz w:val="24"/>
          <w:szCs w:val="24"/>
          <w:lang w:val="en-US"/>
        </w:rPr>
        <w:t xml:space="preserve"> </w:t>
      </w:r>
      <w:r w:rsidRPr="00EE1828">
        <w:rPr>
          <w:sz w:val="24"/>
          <w:szCs w:val="24"/>
          <w:lang w:val="en-US"/>
        </w:rPr>
        <w:t>might</w:t>
      </w:r>
      <w:r>
        <w:rPr>
          <w:sz w:val="24"/>
          <w:szCs w:val="24"/>
          <w:lang w:val="en-US"/>
        </w:rPr>
        <w:t xml:space="preserve"> </w:t>
      </w:r>
      <w:r w:rsidRPr="00EE1828">
        <w:rPr>
          <w:sz w:val="24"/>
          <w:szCs w:val="24"/>
          <w:lang w:val="en-US"/>
        </w:rPr>
        <w:t>be</w:t>
      </w:r>
      <w:r>
        <w:rPr>
          <w:sz w:val="24"/>
          <w:szCs w:val="24"/>
          <w:lang w:val="en-US"/>
        </w:rPr>
        <w:t xml:space="preserve"> </w:t>
      </w:r>
      <w:r w:rsidRPr="00EE1828">
        <w:rPr>
          <w:sz w:val="24"/>
          <w:szCs w:val="24"/>
          <w:lang w:val="en-US"/>
        </w:rPr>
        <w:t>required</w:t>
      </w:r>
      <w:r>
        <w:rPr>
          <w:sz w:val="24"/>
          <w:szCs w:val="24"/>
          <w:lang w:val="en-US"/>
        </w:rPr>
        <w:t xml:space="preserve"> </w:t>
      </w:r>
      <w:r w:rsidRPr="00EE1828">
        <w:rPr>
          <w:sz w:val="24"/>
          <w:szCs w:val="24"/>
          <w:lang w:val="en-US"/>
        </w:rPr>
        <w:t>to</w:t>
      </w:r>
      <w:r>
        <w:rPr>
          <w:sz w:val="24"/>
          <w:szCs w:val="24"/>
          <w:lang w:val="en-US"/>
        </w:rPr>
        <w:t xml:space="preserve"> </w:t>
      </w:r>
      <w:r w:rsidRPr="00EE1828">
        <w:rPr>
          <w:sz w:val="24"/>
          <w:szCs w:val="24"/>
          <w:lang w:val="en-US"/>
        </w:rPr>
        <w:t>determine</w:t>
      </w:r>
      <w:r>
        <w:rPr>
          <w:sz w:val="24"/>
          <w:szCs w:val="24"/>
          <w:lang w:val="en-US"/>
        </w:rPr>
        <w:t xml:space="preserve"> </w:t>
      </w:r>
      <w:r w:rsidRPr="00EE1828">
        <w:rPr>
          <w:sz w:val="24"/>
          <w:szCs w:val="24"/>
          <w:lang w:val="en-US"/>
        </w:rPr>
        <w:t>the</w:t>
      </w:r>
      <w:r>
        <w:rPr>
          <w:sz w:val="24"/>
          <w:szCs w:val="24"/>
          <w:lang w:val="en-US"/>
        </w:rPr>
        <w:t xml:space="preserve"> </w:t>
      </w:r>
      <w:r w:rsidRPr="00EE1828">
        <w:rPr>
          <w:sz w:val="24"/>
          <w:szCs w:val="24"/>
          <w:lang w:val="en-US"/>
        </w:rPr>
        <w:t>degree</w:t>
      </w:r>
      <w:r>
        <w:rPr>
          <w:sz w:val="24"/>
          <w:szCs w:val="24"/>
          <w:lang w:val="en-US"/>
        </w:rPr>
        <w:t xml:space="preserve"> </w:t>
      </w:r>
      <w:r w:rsidRPr="00EE1828">
        <w:rPr>
          <w:sz w:val="24"/>
          <w:szCs w:val="24"/>
          <w:lang w:val="en-US"/>
        </w:rPr>
        <w:t>of</w:t>
      </w:r>
    </w:p>
    <w:p w14:paraId="4598BA41" w14:textId="77777777" w:rsidR="00EE1828" w:rsidRPr="00EE1828" w:rsidRDefault="005E2CD9" w:rsidP="00EE1828">
      <w:pPr>
        <w:jc w:val="both"/>
        <w:rPr>
          <w:sz w:val="24"/>
          <w:szCs w:val="24"/>
          <w:lang w:val="en-US"/>
        </w:rPr>
      </w:pPr>
      <w:r w:rsidRPr="00EE1828">
        <w:rPr>
          <w:sz w:val="24"/>
          <w:szCs w:val="24"/>
          <w:lang w:val="en-US"/>
        </w:rPr>
        <w:t xml:space="preserve">priority to be given to an application </w:t>
      </w:r>
    </w:p>
    <w:p w14:paraId="0F2E1CCB" w14:textId="77777777" w:rsidR="00995D34" w:rsidRPr="00995D34" w:rsidRDefault="00995D34" w:rsidP="00995D34">
      <w:pPr>
        <w:jc w:val="both"/>
        <w:rPr>
          <w:sz w:val="24"/>
          <w:szCs w:val="24"/>
          <w:lang w:val="en-US"/>
        </w:rPr>
      </w:pPr>
    </w:p>
    <w:p w14:paraId="77134EAA" w14:textId="77777777" w:rsidR="005D56CE" w:rsidRDefault="005E2CD9" w:rsidP="005D56CE">
      <w:pPr>
        <w:pStyle w:val="Default"/>
        <w:widowControl/>
        <w:jc w:val="both"/>
        <w:rPr>
          <w:i/>
          <w:color w:val="3366FF"/>
        </w:rPr>
      </w:pPr>
      <w:r w:rsidRPr="00556507">
        <w:rPr>
          <w:color w:val="auto"/>
        </w:rPr>
        <w:t xml:space="preserve">The </w:t>
      </w:r>
      <w:r w:rsidR="00E55B16">
        <w:rPr>
          <w:color w:val="auto"/>
        </w:rPr>
        <w:t xml:space="preserve">Select Move </w:t>
      </w:r>
      <w:r>
        <w:rPr>
          <w:color w:val="auto"/>
        </w:rPr>
        <w:t xml:space="preserve">housing application </w:t>
      </w:r>
      <w:r w:rsidRPr="00556507">
        <w:rPr>
          <w:color w:val="auto"/>
        </w:rPr>
        <w:t>web</w:t>
      </w:r>
      <w:r>
        <w:rPr>
          <w:color w:val="auto"/>
        </w:rPr>
        <w:t xml:space="preserve">pages </w:t>
      </w:r>
      <w:r w:rsidRPr="00556507">
        <w:rPr>
          <w:color w:val="auto"/>
        </w:rPr>
        <w:t>contain a list of the supporting documents that an applicant must pr</w:t>
      </w:r>
      <w:r>
        <w:rPr>
          <w:color w:val="auto"/>
        </w:rPr>
        <w:t xml:space="preserve">ovide </w:t>
      </w:r>
      <w:r w:rsidRPr="00556507">
        <w:rPr>
          <w:color w:val="auto"/>
        </w:rPr>
        <w:t xml:space="preserve">in order to progress </w:t>
      </w:r>
      <w:r w:rsidR="00E55B16">
        <w:rPr>
          <w:color w:val="auto"/>
        </w:rPr>
        <w:t xml:space="preserve">an </w:t>
      </w:r>
      <w:r w:rsidRPr="00556507">
        <w:rPr>
          <w:color w:val="auto"/>
        </w:rPr>
        <w:t xml:space="preserve">application. </w:t>
      </w:r>
    </w:p>
    <w:p w14:paraId="3ABDD56E" w14:textId="77777777" w:rsidR="005D56CE" w:rsidRPr="00556507" w:rsidRDefault="005D56CE" w:rsidP="005D56CE">
      <w:pPr>
        <w:pStyle w:val="Default"/>
        <w:widowControl/>
        <w:jc w:val="both"/>
      </w:pPr>
    </w:p>
    <w:p w14:paraId="1FB1B89A" w14:textId="77777777" w:rsidR="005D56CE" w:rsidRDefault="005E2CD9" w:rsidP="005D56CE">
      <w:pPr>
        <w:jc w:val="both"/>
        <w:rPr>
          <w:sz w:val="24"/>
          <w:szCs w:val="24"/>
          <w:lang w:val="en-US"/>
        </w:rPr>
      </w:pPr>
      <w:r>
        <w:rPr>
          <w:sz w:val="24"/>
          <w:szCs w:val="24"/>
          <w:lang w:val="en-US"/>
        </w:rPr>
        <w:t xml:space="preserve">Once the application has been received there may be a </w:t>
      </w:r>
      <w:r w:rsidRPr="00556507">
        <w:rPr>
          <w:sz w:val="24"/>
          <w:szCs w:val="24"/>
          <w:lang w:val="en-US"/>
        </w:rPr>
        <w:t>nee</w:t>
      </w:r>
      <w:r w:rsidRPr="00556507">
        <w:rPr>
          <w:sz w:val="24"/>
          <w:szCs w:val="24"/>
          <w:lang w:val="en-US"/>
        </w:rPr>
        <w:t xml:space="preserve">d </w:t>
      </w:r>
      <w:r>
        <w:rPr>
          <w:sz w:val="24"/>
          <w:szCs w:val="24"/>
          <w:lang w:val="en-US"/>
        </w:rPr>
        <w:t xml:space="preserve">for </w:t>
      </w:r>
      <w:r w:rsidRPr="00556507">
        <w:rPr>
          <w:sz w:val="24"/>
          <w:szCs w:val="24"/>
          <w:lang w:val="en-US"/>
        </w:rPr>
        <w:t xml:space="preserve">additional information. </w:t>
      </w:r>
      <w:r>
        <w:rPr>
          <w:sz w:val="24"/>
          <w:szCs w:val="24"/>
          <w:lang w:val="en-US"/>
        </w:rPr>
        <w:t>If so</w:t>
      </w:r>
      <w:r w:rsidR="00D87F75">
        <w:rPr>
          <w:sz w:val="24"/>
          <w:szCs w:val="24"/>
          <w:lang w:val="en-US"/>
        </w:rPr>
        <w:t>, an</w:t>
      </w:r>
      <w:r>
        <w:rPr>
          <w:sz w:val="24"/>
          <w:szCs w:val="24"/>
          <w:lang w:val="en-US"/>
        </w:rPr>
        <w:t xml:space="preserve"> applicant </w:t>
      </w:r>
      <w:r w:rsidRPr="00556507">
        <w:rPr>
          <w:sz w:val="24"/>
          <w:szCs w:val="24"/>
          <w:lang w:val="en-US"/>
        </w:rPr>
        <w:t xml:space="preserve">will receive a phone call, email or letter </w:t>
      </w:r>
      <w:r>
        <w:rPr>
          <w:sz w:val="24"/>
          <w:szCs w:val="24"/>
          <w:lang w:val="en-US"/>
        </w:rPr>
        <w:t xml:space="preserve">asking for </w:t>
      </w:r>
      <w:r w:rsidR="00081AA4">
        <w:rPr>
          <w:sz w:val="24"/>
          <w:szCs w:val="24"/>
          <w:lang w:val="en-US"/>
        </w:rPr>
        <w:t xml:space="preserve">the </w:t>
      </w:r>
      <w:r w:rsidRPr="00556507">
        <w:rPr>
          <w:sz w:val="24"/>
          <w:szCs w:val="24"/>
          <w:lang w:val="en-US"/>
        </w:rPr>
        <w:t>additional information needed</w:t>
      </w:r>
      <w:r w:rsidR="00E55B16">
        <w:rPr>
          <w:sz w:val="24"/>
          <w:szCs w:val="24"/>
          <w:lang w:val="en-US"/>
        </w:rPr>
        <w:t xml:space="preserve"> and explaining how it can be provided</w:t>
      </w:r>
      <w:r w:rsidRPr="00556507">
        <w:rPr>
          <w:sz w:val="24"/>
          <w:szCs w:val="24"/>
          <w:lang w:val="en-US"/>
        </w:rPr>
        <w:t xml:space="preserve">. </w:t>
      </w:r>
    </w:p>
    <w:p w14:paraId="0003A50B" w14:textId="77777777" w:rsidR="005D56CE" w:rsidRDefault="005D56CE" w:rsidP="00995D34">
      <w:pPr>
        <w:jc w:val="both"/>
        <w:rPr>
          <w:sz w:val="24"/>
          <w:szCs w:val="24"/>
          <w:lang w:val="en-US"/>
        </w:rPr>
      </w:pPr>
    </w:p>
    <w:p w14:paraId="26DF5A35" w14:textId="77777777" w:rsidR="005D56CE" w:rsidRDefault="005E2CD9" w:rsidP="005D56CE">
      <w:pPr>
        <w:jc w:val="both"/>
        <w:rPr>
          <w:sz w:val="24"/>
          <w:szCs w:val="24"/>
        </w:rPr>
      </w:pPr>
      <w:r w:rsidRPr="005D56CE">
        <w:rPr>
          <w:sz w:val="24"/>
          <w:szCs w:val="24"/>
        </w:rPr>
        <w:t xml:space="preserve">Any application forms </w:t>
      </w:r>
      <w:r>
        <w:rPr>
          <w:sz w:val="24"/>
          <w:szCs w:val="24"/>
        </w:rPr>
        <w:t xml:space="preserve">that </w:t>
      </w:r>
      <w:r w:rsidRPr="005D56CE">
        <w:rPr>
          <w:sz w:val="24"/>
          <w:szCs w:val="24"/>
        </w:rPr>
        <w:t xml:space="preserve">are not </w:t>
      </w:r>
      <w:r w:rsidR="00741BA8">
        <w:rPr>
          <w:sz w:val="24"/>
          <w:szCs w:val="24"/>
        </w:rPr>
        <w:t xml:space="preserve">fully </w:t>
      </w:r>
      <w:r w:rsidRPr="005D56CE">
        <w:rPr>
          <w:sz w:val="24"/>
          <w:szCs w:val="24"/>
        </w:rPr>
        <w:t xml:space="preserve">completed </w:t>
      </w:r>
      <w:r w:rsidR="00741BA8">
        <w:rPr>
          <w:sz w:val="24"/>
          <w:szCs w:val="24"/>
        </w:rPr>
        <w:t xml:space="preserve">or where verification evidence has not been provided, </w:t>
      </w:r>
      <w:r w:rsidRPr="005D56CE">
        <w:rPr>
          <w:sz w:val="24"/>
          <w:szCs w:val="24"/>
        </w:rPr>
        <w:t xml:space="preserve">cannot be processed </w:t>
      </w:r>
      <w:r>
        <w:rPr>
          <w:sz w:val="24"/>
          <w:szCs w:val="24"/>
        </w:rPr>
        <w:t xml:space="preserve">meaning that an applicant </w:t>
      </w:r>
      <w:r w:rsidRPr="005D56CE">
        <w:rPr>
          <w:sz w:val="24"/>
          <w:szCs w:val="24"/>
        </w:rPr>
        <w:t xml:space="preserve">will not be able to access the housing register until the information is fully completed </w:t>
      </w:r>
      <w:r>
        <w:rPr>
          <w:sz w:val="24"/>
          <w:szCs w:val="24"/>
        </w:rPr>
        <w:t>and assessed</w:t>
      </w:r>
      <w:r w:rsidRPr="005D56CE">
        <w:rPr>
          <w:sz w:val="24"/>
          <w:szCs w:val="24"/>
        </w:rPr>
        <w:t>.</w:t>
      </w:r>
    </w:p>
    <w:p w14:paraId="61947A78" w14:textId="77777777" w:rsidR="005D56CE" w:rsidRDefault="005D56CE" w:rsidP="005D56CE">
      <w:pPr>
        <w:jc w:val="both"/>
        <w:rPr>
          <w:sz w:val="24"/>
          <w:szCs w:val="24"/>
        </w:rPr>
      </w:pPr>
    </w:p>
    <w:p w14:paraId="182B45BE" w14:textId="77777777" w:rsidR="005D56CE" w:rsidRDefault="005E2CD9" w:rsidP="005D56CE">
      <w:pPr>
        <w:jc w:val="both"/>
        <w:rPr>
          <w:sz w:val="24"/>
          <w:szCs w:val="24"/>
          <w:lang w:val="en-US"/>
        </w:rPr>
      </w:pPr>
      <w:r>
        <w:rPr>
          <w:sz w:val="24"/>
          <w:szCs w:val="24"/>
          <w:lang w:val="en-US"/>
        </w:rPr>
        <w:t xml:space="preserve">Select move </w:t>
      </w:r>
      <w:r w:rsidRPr="00543141">
        <w:rPr>
          <w:sz w:val="24"/>
          <w:szCs w:val="24"/>
          <w:lang w:val="en-US"/>
        </w:rPr>
        <w:t xml:space="preserve">will make enquiries </w:t>
      </w:r>
      <w:r w:rsidR="00C3139C">
        <w:rPr>
          <w:sz w:val="24"/>
          <w:szCs w:val="24"/>
          <w:lang w:val="en-US"/>
        </w:rPr>
        <w:t xml:space="preserve">it considers </w:t>
      </w:r>
      <w:r w:rsidRPr="00543141">
        <w:rPr>
          <w:sz w:val="24"/>
          <w:szCs w:val="24"/>
          <w:lang w:val="en-US"/>
        </w:rPr>
        <w:t xml:space="preserve">necessary in order to verify </w:t>
      </w:r>
      <w:r>
        <w:rPr>
          <w:sz w:val="24"/>
          <w:szCs w:val="24"/>
          <w:lang w:val="en-US"/>
        </w:rPr>
        <w:t xml:space="preserve">and assess </w:t>
      </w:r>
      <w:r w:rsidR="00081AA4">
        <w:rPr>
          <w:sz w:val="24"/>
          <w:szCs w:val="24"/>
          <w:lang w:val="en-US"/>
        </w:rPr>
        <w:t xml:space="preserve">an </w:t>
      </w:r>
      <w:r>
        <w:rPr>
          <w:sz w:val="24"/>
          <w:szCs w:val="24"/>
          <w:lang w:val="en-US"/>
        </w:rPr>
        <w:t xml:space="preserve">application for housing. </w:t>
      </w:r>
      <w:r w:rsidRPr="00543141">
        <w:rPr>
          <w:sz w:val="24"/>
          <w:szCs w:val="24"/>
          <w:lang w:val="en-US"/>
        </w:rPr>
        <w:t xml:space="preserve">This may involve contacting previous landlords, health or medical advisors, police etc. </w:t>
      </w:r>
    </w:p>
    <w:p w14:paraId="4F1F5AA5" w14:textId="77777777" w:rsidR="00C3139C" w:rsidRDefault="00C3139C" w:rsidP="005D56CE">
      <w:pPr>
        <w:jc w:val="both"/>
        <w:rPr>
          <w:sz w:val="24"/>
          <w:szCs w:val="24"/>
          <w:lang w:val="en-US"/>
        </w:rPr>
      </w:pPr>
    </w:p>
    <w:p w14:paraId="00E556DE" w14:textId="77777777" w:rsidR="00C3139C" w:rsidRDefault="005E2CD9" w:rsidP="005D56CE">
      <w:pPr>
        <w:jc w:val="both"/>
        <w:rPr>
          <w:sz w:val="24"/>
          <w:szCs w:val="24"/>
        </w:rPr>
      </w:pPr>
      <w:r>
        <w:rPr>
          <w:sz w:val="24"/>
          <w:szCs w:val="24"/>
        </w:rPr>
        <w:t xml:space="preserve">The </w:t>
      </w:r>
      <w:r w:rsidR="00E55B16">
        <w:rPr>
          <w:sz w:val="24"/>
          <w:szCs w:val="24"/>
        </w:rPr>
        <w:t xml:space="preserve">partner </w:t>
      </w:r>
      <w:r w:rsidRPr="00C3139C">
        <w:rPr>
          <w:sz w:val="24"/>
          <w:szCs w:val="24"/>
        </w:rPr>
        <w:t>process</w:t>
      </w:r>
      <w:r w:rsidR="00E55B16">
        <w:rPr>
          <w:sz w:val="24"/>
          <w:szCs w:val="24"/>
        </w:rPr>
        <w:t xml:space="preserve">ing the </w:t>
      </w:r>
      <w:r w:rsidRPr="00C3139C">
        <w:rPr>
          <w:sz w:val="24"/>
          <w:szCs w:val="24"/>
        </w:rPr>
        <w:t>application</w:t>
      </w:r>
      <w:r w:rsidR="00E55B16">
        <w:rPr>
          <w:sz w:val="24"/>
          <w:szCs w:val="24"/>
        </w:rPr>
        <w:t xml:space="preserve"> will do so </w:t>
      </w:r>
      <w:r w:rsidRPr="00C3139C">
        <w:rPr>
          <w:sz w:val="24"/>
          <w:szCs w:val="24"/>
        </w:rPr>
        <w:t xml:space="preserve">within a reasonable period of time </w:t>
      </w:r>
      <w:r w:rsidRPr="00C3139C">
        <w:rPr>
          <w:sz w:val="24"/>
          <w:szCs w:val="24"/>
        </w:rPr>
        <w:t xml:space="preserve">(relative to the particulars </w:t>
      </w:r>
      <w:r>
        <w:rPr>
          <w:sz w:val="24"/>
          <w:szCs w:val="24"/>
        </w:rPr>
        <w:t xml:space="preserve">facts </w:t>
      </w:r>
      <w:r w:rsidRPr="00C3139C">
        <w:rPr>
          <w:sz w:val="24"/>
          <w:szCs w:val="24"/>
        </w:rPr>
        <w:t xml:space="preserve">given </w:t>
      </w:r>
      <w:r>
        <w:rPr>
          <w:sz w:val="24"/>
          <w:szCs w:val="24"/>
        </w:rPr>
        <w:t xml:space="preserve">in the </w:t>
      </w:r>
      <w:r w:rsidRPr="00C3139C">
        <w:rPr>
          <w:sz w:val="24"/>
          <w:szCs w:val="24"/>
        </w:rPr>
        <w:t>application) after all documentation has been received from an applicant.</w:t>
      </w:r>
    </w:p>
    <w:p w14:paraId="79423DD7" w14:textId="77777777" w:rsidR="005D56CE" w:rsidRPr="00995D34" w:rsidRDefault="005D56CE" w:rsidP="00995D34">
      <w:pPr>
        <w:jc w:val="both"/>
        <w:rPr>
          <w:sz w:val="24"/>
          <w:szCs w:val="24"/>
          <w:lang w:val="en-US"/>
        </w:rPr>
      </w:pPr>
    </w:p>
    <w:p w14:paraId="7D4B4DF9" w14:textId="77777777" w:rsidR="00DF5BAC" w:rsidRPr="009A0458" w:rsidRDefault="005E2CD9" w:rsidP="00CC6D1F">
      <w:pPr>
        <w:jc w:val="both"/>
        <w:rPr>
          <w:sz w:val="24"/>
          <w:szCs w:val="24"/>
          <w:lang w:val="en-US"/>
        </w:rPr>
      </w:pPr>
      <w:r w:rsidRPr="009A0458">
        <w:rPr>
          <w:sz w:val="24"/>
          <w:szCs w:val="24"/>
          <w:lang w:val="en-US"/>
        </w:rPr>
        <w:t>If accepted onto the register</w:t>
      </w:r>
      <w:r w:rsidR="00FC2589">
        <w:rPr>
          <w:sz w:val="24"/>
          <w:szCs w:val="24"/>
          <w:lang w:val="en-US"/>
        </w:rPr>
        <w:t xml:space="preserve"> the applicant will </w:t>
      </w:r>
      <w:r w:rsidRPr="009A0458">
        <w:rPr>
          <w:sz w:val="24"/>
          <w:szCs w:val="24"/>
          <w:lang w:val="en-US"/>
        </w:rPr>
        <w:t xml:space="preserve">be informed of: </w:t>
      </w:r>
    </w:p>
    <w:p w14:paraId="4CFB525A" w14:textId="77777777" w:rsidR="00DF5BAC" w:rsidRPr="009A0458" w:rsidRDefault="00DF5BAC" w:rsidP="00CC6D1F">
      <w:pPr>
        <w:jc w:val="both"/>
        <w:rPr>
          <w:sz w:val="24"/>
          <w:szCs w:val="24"/>
          <w:lang w:val="en-US"/>
        </w:rPr>
      </w:pPr>
    </w:p>
    <w:p w14:paraId="60931B23" w14:textId="77777777" w:rsidR="00DF5BAC" w:rsidRPr="009A0458" w:rsidRDefault="005E2CD9" w:rsidP="004A5670">
      <w:pPr>
        <w:pStyle w:val="ListParagraph"/>
        <w:numPr>
          <w:ilvl w:val="0"/>
          <w:numId w:val="26"/>
        </w:numPr>
        <w:ind w:left="357" w:hanging="357"/>
        <w:jc w:val="both"/>
        <w:rPr>
          <w:sz w:val="24"/>
          <w:szCs w:val="24"/>
          <w:lang w:val="en-US"/>
        </w:rPr>
      </w:pPr>
      <w:r w:rsidRPr="009A0458">
        <w:rPr>
          <w:sz w:val="24"/>
          <w:szCs w:val="24"/>
          <w:lang w:val="en-US"/>
        </w:rPr>
        <w:t xml:space="preserve">The band they have been placed in (this determines priority) </w:t>
      </w:r>
    </w:p>
    <w:p w14:paraId="068502C2" w14:textId="77777777" w:rsidR="00DF5BAC" w:rsidRPr="009A0458" w:rsidRDefault="005E2CD9" w:rsidP="004A5670">
      <w:pPr>
        <w:pStyle w:val="ListParagraph"/>
        <w:numPr>
          <w:ilvl w:val="0"/>
          <w:numId w:val="26"/>
        </w:numPr>
        <w:ind w:left="357" w:hanging="357"/>
        <w:jc w:val="both"/>
        <w:rPr>
          <w:sz w:val="24"/>
          <w:szCs w:val="24"/>
          <w:lang w:val="en-US"/>
        </w:rPr>
      </w:pPr>
      <w:r w:rsidRPr="009A0458">
        <w:rPr>
          <w:sz w:val="24"/>
          <w:szCs w:val="24"/>
          <w:lang w:val="en-US"/>
        </w:rPr>
        <w:t>The date of application (may be used to determine priority within the band</w:t>
      </w:r>
      <w:r w:rsidR="00AB5010">
        <w:rPr>
          <w:sz w:val="24"/>
          <w:szCs w:val="24"/>
          <w:lang w:val="en-US"/>
        </w:rPr>
        <w:t xml:space="preserve"> allocated</w:t>
      </w:r>
      <w:r w:rsidRPr="009A0458">
        <w:rPr>
          <w:sz w:val="24"/>
          <w:szCs w:val="24"/>
          <w:lang w:val="en-US"/>
        </w:rPr>
        <w:t xml:space="preserve">) </w:t>
      </w:r>
    </w:p>
    <w:p w14:paraId="37C77550" w14:textId="77777777" w:rsidR="00DF5BAC" w:rsidRPr="009A0458" w:rsidRDefault="005E2CD9" w:rsidP="004A5670">
      <w:pPr>
        <w:pStyle w:val="ListParagraph"/>
        <w:numPr>
          <w:ilvl w:val="0"/>
          <w:numId w:val="26"/>
        </w:numPr>
        <w:ind w:left="357" w:hanging="357"/>
        <w:jc w:val="both"/>
        <w:rPr>
          <w:sz w:val="24"/>
          <w:szCs w:val="24"/>
          <w:lang w:val="en-US"/>
        </w:rPr>
      </w:pPr>
      <w:r w:rsidRPr="009A0458">
        <w:rPr>
          <w:sz w:val="24"/>
          <w:szCs w:val="24"/>
          <w:lang w:val="en-US"/>
        </w:rPr>
        <w:t xml:space="preserve">The size and type of properties </w:t>
      </w:r>
      <w:r w:rsidR="00AB5010">
        <w:rPr>
          <w:sz w:val="24"/>
          <w:szCs w:val="24"/>
          <w:lang w:val="en-US"/>
        </w:rPr>
        <w:t>fo</w:t>
      </w:r>
      <w:r w:rsidRPr="009A0458">
        <w:rPr>
          <w:sz w:val="24"/>
          <w:szCs w:val="24"/>
          <w:lang w:val="en-US"/>
        </w:rPr>
        <w:t>r which they can bid</w:t>
      </w:r>
    </w:p>
    <w:p w14:paraId="79EC57AC" w14:textId="77777777" w:rsidR="00DF5BAC" w:rsidRPr="009A0458" w:rsidRDefault="005E2CD9" w:rsidP="004A5670">
      <w:pPr>
        <w:pStyle w:val="ListParagraph"/>
        <w:numPr>
          <w:ilvl w:val="0"/>
          <w:numId w:val="26"/>
        </w:numPr>
        <w:ind w:left="357" w:hanging="357"/>
        <w:jc w:val="both"/>
        <w:rPr>
          <w:sz w:val="24"/>
          <w:szCs w:val="24"/>
          <w:lang w:val="en-US"/>
        </w:rPr>
      </w:pPr>
      <w:r w:rsidRPr="009A0458">
        <w:rPr>
          <w:sz w:val="24"/>
          <w:szCs w:val="24"/>
          <w:lang w:val="en-US"/>
        </w:rPr>
        <w:t>Their application reference number (</w:t>
      </w:r>
      <w:r w:rsidR="009A1B2F">
        <w:rPr>
          <w:sz w:val="24"/>
          <w:szCs w:val="24"/>
          <w:lang w:val="en-US"/>
        </w:rPr>
        <w:t xml:space="preserve">applicants </w:t>
      </w:r>
      <w:r w:rsidRPr="009A0458">
        <w:rPr>
          <w:sz w:val="24"/>
          <w:szCs w:val="24"/>
          <w:lang w:val="en-US"/>
        </w:rPr>
        <w:t xml:space="preserve">will need this to bid) </w:t>
      </w:r>
    </w:p>
    <w:p w14:paraId="7AEC6AF9" w14:textId="77777777" w:rsidR="00DF5BAC" w:rsidRPr="009A0458" w:rsidRDefault="005E2CD9" w:rsidP="004A5670">
      <w:pPr>
        <w:pStyle w:val="ListParagraph"/>
        <w:numPr>
          <w:ilvl w:val="0"/>
          <w:numId w:val="26"/>
        </w:numPr>
        <w:ind w:left="357" w:hanging="357"/>
        <w:jc w:val="both"/>
        <w:rPr>
          <w:sz w:val="24"/>
          <w:szCs w:val="24"/>
          <w:lang w:val="en-US"/>
        </w:rPr>
      </w:pPr>
      <w:r w:rsidRPr="009A0458">
        <w:rPr>
          <w:sz w:val="24"/>
          <w:szCs w:val="24"/>
          <w:lang w:val="en-US"/>
        </w:rPr>
        <w:t xml:space="preserve">How to </w:t>
      </w:r>
      <w:r w:rsidR="008147E0">
        <w:rPr>
          <w:sz w:val="24"/>
          <w:szCs w:val="24"/>
          <w:lang w:val="en-US"/>
        </w:rPr>
        <w:t xml:space="preserve">seek a review </w:t>
      </w:r>
      <w:r w:rsidRPr="009A0458">
        <w:rPr>
          <w:sz w:val="24"/>
          <w:szCs w:val="24"/>
          <w:lang w:val="en-US"/>
        </w:rPr>
        <w:t>against the</w:t>
      </w:r>
      <w:r w:rsidR="00AB5010">
        <w:rPr>
          <w:sz w:val="24"/>
          <w:szCs w:val="24"/>
          <w:lang w:val="en-US"/>
        </w:rPr>
        <w:t>ir</w:t>
      </w:r>
      <w:r w:rsidRPr="009A0458">
        <w:rPr>
          <w:sz w:val="24"/>
          <w:szCs w:val="24"/>
          <w:lang w:val="en-US"/>
        </w:rPr>
        <w:t xml:space="preserve"> banding </w:t>
      </w:r>
      <w:r w:rsidRPr="009A0458">
        <w:rPr>
          <w:sz w:val="24"/>
          <w:szCs w:val="24"/>
          <w:lang w:val="en-US"/>
        </w:rPr>
        <w:t xml:space="preserve">if they think it is wrong. </w:t>
      </w:r>
    </w:p>
    <w:p w14:paraId="5AD0DEA6" w14:textId="77777777" w:rsidR="00B748D8" w:rsidRPr="00556507" w:rsidRDefault="00B748D8" w:rsidP="00CC6D1F">
      <w:pPr>
        <w:pStyle w:val="Default"/>
        <w:widowControl/>
        <w:jc w:val="both"/>
        <w:rPr>
          <w:color w:val="auto"/>
        </w:rPr>
      </w:pPr>
    </w:p>
    <w:p w14:paraId="19FA5A74" w14:textId="77777777" w:rsidR="00B01E96" w:rsidRDefault="005E2CD9" w:rsidP="00B01E96">
      <w:pPr>
        <w:jc w:val="both"/>
        <w:rPr>
          <w:sz w:val="24"/>
          <w:szCs w:val="24"/>
          <w:lang w:val="en-US"/>
        </w:rPr>
      </w:pPr>
      <w:r>
        <w:rPr>
          <w:sz w:val="24"/>
          <w:szCs w:val="24"/>
          <w:lang w:val="en-US"/>
        </w:rPr>
        <w:t xml:space="preserve">If </w:t>
      </w:r>
      <w:r w:rsidR="00081AA4">
        <w:rPr>
          <w:sz w:val="24"/>
          <w:szCs w:val="24"/>
          <w:lang w:val="en-US"/>
        </w:rPr>
        <w:t xml:space="preserve">an </w:t>
      </w:r>
      <w:r>
        <w:rPr>
          <w:sz w:val="24"/>
          <w:szCs w:val="24"/>
          <w:lang w:val="en-US"/>
        </w:rPr>
        <w:t xml:space="preserve">application to join the housing register is refused the applicant will be informed in writing and will have a right to review the decision made. </w:t>
      </w:r>
    </w:p>
    <w:p w14:paraId="346CC6F1" w14:textId="77777777" w:rsidR="007D0E4C" w:rsidRDefault="007D0E4C" w:rsidP="00B01E96">
      <w:pPr>
        <w:jc w:val="both"/>
        <w:rPr>
          <w:sz w:val="24"/>
          <w:szCs w:val="24"/>
          <w:lang w:val="en-US"/>
        </w:rPr>
      </w:pPr>
    </w:p>
    <w:p w14:paraId="4C18EB3C" w14:textId="77777777" w:rsidR="007D0E4C" w:rsidRDefault="005E2CD9" w:rsidP="00B01E96">
      <w:pPr>
        <w:jc w:val="both"/>
        <w:rPr>
          <w:sz w:val="24"/>
          <w:szCs w:val="24"/>
          <w:lang w:val="en-US"/>
        </w:rPr>
      </w:pPr>
      <w:r w:rsidRPr="007D0E4C">
        <w:rPr>
          <w:sz w:val="24"/>
          <w:szCs w:val="24"/>
          <w:lang w:val="en-US"/>
        </w:rPr>
        <w:t>Copies of all adverse decisions will be made available for a reasonable pe</w:t>
      </w:r>
      <w:r w:rsidRPr="007D0E4C">
        <w:rPr>
          <w:sz w:val="24"/>
          <w:szCs w:val="24"/>
          <w:lang w:val="en-US"/>
        </w:rPr>
        <w:t xml:space="preserve">riod of time for collection by the applicant, or by someone on their behalf, at </w:t>
      </w:r>
      <w:r w:rsidR="00E55B16">
        <w:rPr>
          <w:sz w:val="24"/>
          <w:szCs w:val="24"/>
          <w:lang w:val="en-US"/>
        </w:rPr>
        <w:t xml:space="preserve">the assessing Select Move partner’s main </w:t>
      </w:r>
      <w:r w:rsidRPr="007D0E4C">
        <w:rPr>
          <w:sz w:val="24"/>
          <w:szCs w:val="24"/>
          <w:lang w:val="en-US"/>
        </w:rPr>
        <w:t>office</w:t>
      </w:r>
      <w:r w:rsidR="00E55B16">
        <w:rPr>
          <w:sz w:val="24"/>
          <w:szCs w:val="24"/>
          <w:lang w:val="en-US"/>
        </w:rPr>
        <w:t xml:space="preserve"> </w:t>
      </w:r>
      <w:r w:rsidRPr="007D0E4C">
        <w:rPr>
          <w:sz w:val="24"/>
          <w:szCs w:val="24"/>
          <w:lang w:val="en-US"/>
        </w:rPr>
        <w:t>whe</w:t>
      </w:r>
      <w:r>
        <w:rPr>
          <w:sz w:val="24"/>
          <w:szCs w:val="24"/>
          <w:lang w:val="en-US"/>
        </w:rPr>
        <w:t xml:space="preserve">re </w:t>
      </w:r>
      <w:r w:rsidRPr="007D0E4C">
        <w:rPr>
          <w:sz w:val="24"/>
          <w:szCs w:val="24"/>
          <w:lang w:val="en-US"/>
        </w:rPr>
        <w:t>an applicant has not provided either an email address or postal address</w:t>
      </w:r>
      <w:r>
        <w:rPr>
          <w:sz w:val="24"/>
          <w:szCs w:val="24"/>
          <w:lang w:val="en-US"/>
        </w:rPr>
        <w:t>.</w:t>
      </w:r>
    </w:p>
    <w:p w14:paraId="730534E9" w14:textId="77777777" w:rsidR="00D87F75" w:rsidRDefault="00D87F75" w:rsidP="00B01E96">
      <w:pPr>
        <w:jc w:val="both"/>
        <w:rPr>
          <w:sz w:val="24"/>
          <w:szCs w:val="24"/>
          <w:lang w:val="en-US"/>
        </w:rPr>
      </w:pPr>
    </w:p>
    <w:p w14:paraId="29CBBFDD" w14:textId="77777777" w:rsidR="00D87F75" w:rsidRDefault="005E2CD9" w:rsidP="00B01E96">
      <w:pPr>
        <w:jc w:val="both"/>
        <w:rPr>
          <w:sz w:val="24"/>
          <w:szCs w:val="24"/>
          <w:lang w:val="en-US"/>
        </w:rPr>
      </w:pPr>
      <w:r w:rsidRPr="00377CD5">
        <w:rPr>
          <w:sz w:val="24"/>
          <w:szCs w:val="24"/>
        </w:rPr>
        <w:t>Prisoners can register in the 6</w:t>
      </w:r>
      <w:r>
        <w:rPr>
          <w:sz w:val="24"/>
          <w:szCs w:val="24"/>
        </w:rPr>
        <w:t>-</w:t>
      </w:r>
      <w:r w:rsidRPr="00377CD5">
        <w:rPr>
          <w:sz w:val="24"/>
          <w:szCs w:val="24"/>
        </w:rPr>
        <w:t>month period pri</w:t>
      </w:r>
      <w:r w:rsidRPr="00377CD5">
        <w:rPr>
          <w:sz w:val="24"/>
          <w:szCs w:val="24"/>
        </w:rPr>
        <w:t>or to their date of release</w:t>
      </w:r>
      <w:r>
        <w:rPr>
          <w:sz w:val="24"/>
          <w:szCs w:val="24"/>
        </w:rPr>
        <w:t xml:space="preserve"> if they meet the qualification rules</w:t>
      </w:r>
      <w:r w:rsidR="005255AC">
        <w:rPr>
          <w:sz w:val="24"/>
          <w:szCs w:val="24"/>
        </w:rPr>
        <w:t xml:space="preserve"> </w:t>
      </w:r>
      <w:r>
        <w:rPr>
          <w:sz w:val="24"/>
          <w:szCs w:val="24"/>
        </w:rPr>
        <w:t xml:space="preserve">but will not be able to </w:t>
      </w:r>
      <w:r w:rsidR="005255AC">
        <w:rPr>
          <w:sz w:val="24"/>
          <w:szCs w:val="24"/>
        </w:rPr>
        <w:t xml:space="preserve">bid for a property until </w:t>
      </w:r>
      <w:r w:rsidR="00081AA4">
        <w:rPr>
          <w:sz w:val="24"/>
          <w:szCs w:val="24"/>
        </w:rPr>
        <w:t xml:space="preserve">1 month </w:t>
      </w:r>
      <w:r w:rsidRPr="00377CD5">
        <w:rPr>
          <w:sz w:val="24"/>
          <w:szCs w:val="24"/>
        </w:rPr>
        <w:t>prior to release</w:t>
      </w:r>
      <w:r>
        <w:rPr>
          <w:sz w:val="24"/>
          <w:szCs w:val="24"/>
        </w:rPr>
        <w:t>.</w:t>
      </w:r>
      <w:r w:rsidR="00E55B16">
        <w:rPr>
          <w:sz w:val="24"/>
          <w:szCs w:val="24"/>
        </w:rPr>
        <w:t xml:space="preserve"> </w:t>
      </w:r>
    </w:p>
    <w:p w14:paraId="088C4673" w14:textId="77777777" w:rsidR="002E220B" w:rsidRDefault="002E220B" w:rsidP="00CC6D1F">
      <w:pPr>
        <w:jc w:val="both"/>
        <w:rPr>
          <w:b/>
          <w:bCs/>
          <w:sz w:val="24"/>
          <w:szCs w:val="24"/>
          <w:lang w:val="en-US"/>
        </w:rPr>
      </w:pPr>
    </w:p>
    <w:p w14:paraId="08774FFF" w14:textId="77777777" w:rsidR="00F413C9" w:rsidRPr="00B83539" w:rsidRDefault="005E2CD9" w:rsidP="00CC6D1F">
      <w:pPr>
        <w:jc w:val="both"/>
        <w:rPr>
          <w:b/>
          <w:bCs/>
          <w:sz w:val="24"/>
          <w:szCs w:val="24"/>
          <w:lang w:val="en-US"/>
        </w:rPr>
      </w:pPr>
      <w:r>
        <w:rPr>
          <w:b/>
          <w:bCs/>
          <w:sz w:val="24"/>
          <w:szCs w:val="24"/>
          <w:lang w:val="en-US"/>
        </w:rPr>
        <w:t xml:space="preserve">The date </w:t>
      </w:r>
      <w:r w:rsidRPr="00B83539">
        <w:rPr>
          <w:b/>
          <w:bCs/>
          <w:sz w:val="24"/>
          <w:szCs w:val="24"/>
          <w:lang w:val="en-US"/>
        </w:rPr>
        <w:t xml:space="preserve">a band </w:t>
      </w:r>
      <w:r>
        <w:rPr>
          <w:b/>
          <w:bCs/>
          <w:sz w:val="24"/>
          <w:szCs w:val="24"/>
          <w:lang w:val="en-US"/>
        </w:rPr>
        <w:t xml:space="preserve">will be </w:t>
      </w:r>
      <w:r w:rsidRPr="00B83539">
        <w:rPr>
          <w:b/>
          <w:bCs/>
          <w:sz w:val="24"/>
          <w:szCs w:val="24"/>
          <w:lang w:val="en-US"/>
        </w:rPr>
        <w:t xml:space="preserve">allocated  </w:t>
      </w:r>
    </w:p>
    <w:p w14:paraId="64448F2D" w14:textId="77777777" w:rsidR="00F413C9" w:rsidRPr="00F413C9" w:rsidRDefault="00F413C9" w:rsidP="00CC6D1F">
      <w:pPr>
        <w:jc w:val="both"/>
        <w:rPr>
          <w:bCs/>
          <w:sz w:val="24"/>
          <w:szCs w:val="24"/>
          <w:lang w:val="en-US"/>
        </w:rPr>
      </w:pPr>
    </w:p>
    <w:p w14:paraId="35358B43" w14:textId="77777777" w:rsidR="00B748D8" w:rsidRPr="00F413C9" w:rsidRDefault="005E2CD9" w:rsidP="00CC6D1F">
      <w:pPr>
        <w:jc w:val="both"/>
        <w:rPr>
          <w:bCs/>
          <w:sz w:val="24"/>
          <w:szCs w:val="24"/>
        </w:rPr>
      </w:pPr>
      <w:r w:rsidRPr="00F413C9">
        <w:rPr>
          <w:bCs/>
          <w:sz w:val="24"/>
          <w:szCs w:val="24"/>
          <w:lang w:val="en-US"/>
        </w:rPr>
        <w:t xml:space="preserve">The band start date is the date that the housing register </w:t>
      </w:r>
      <w:r w:rsidRPr="00F413C9">
        <w:rPr>
          <w:bCs/>
          <w:sz w:val="24"/>
          <w:szCs w:val="24"/>
          <w:lang w:val="en-US"/>
        </w:rPr>
        <w:t>application was received for assessment, unless an applicant’s housing need and/or circumstances changes and</w:t>
      </w:r>
      <w:r w:rsidR="00037F6E">
        <w:rPr>
          <w:bCs/>
          <w:sz w:val="24"/>
          <w:szCs w:val="24"/>
          <w:lang w:val="en-US"/>
        </w:rPr>
        <w:t xml:space="preserve"> </w:t>
      </w:r>
      <w:r w:rsidR="00081AA4">
        <w:rPr>
          <w:bCs/>
          <w:sz w:val="24"/>
          <w:szCs w:val="24"/>
          <w:lang w:val="en-US"/>
        </w:rPr>
        <w:t xml:space="preserve">any </w:t>
      </w:r>
      <w:r w:rsidR="00C80FCF">
        <w:rPr>
          <w:bCs/>
          <w:sz w:val="24"/>
          <w:szCs w:val="24"/>
          <w:lang w:val="en-US"/>
        </w:rPr>
        <w:t xml:space="preserve">reassessment </w:t>
      </w:r>
      <w:r w:rsidR="00037F6E">
        <w:rPr>
          <w:bCs/>
          <w:sz w:val="24"/>
          <w:szCs w:val="24"/>
          <w:lang w:val="en-US"/>
        </w:rPr>
        <w:t xml:space="preserve">results in </w:t>
      </w:r>
      <w:r w:rsidR="00C80FCF">
        <w:rPr>
          <w:bCs/>
          <w:sz w:val="24"/>
          <w:szCs w:val="24"/>
          <w:lang w:val="en-US"/>
        </w:rPr>
        <w:t xml:space="preserve">the applicant </w:t>
      </w:r>
      <w:r w:rsidR="00037F6E">
        <w:rPr>
          <w:bCs/>
          <w:sz w:val="24"/>
          <w:szCs w:val="24"/>
          <w:lang w:val="en-US"/>
        </w:rPr>
        <w:t xml:space="preserve">being </w:t>
      </w:r>
      <w:r w:rsidRPr="00F413C9">
        <w:rPr>
          <w:bCs/>
          <w:sz w:val="24"/>
          <w:szCs w:val="24"/>
          <w:lang w:val="en-US"/>
        </w:rPr>
        <w:t xml:space="preserve">placed in a higher band. In these circumstances they will </w:t>
      </w:r>
      <w:r w:rsidR="007A0ECA">
        <w:rPr>
          <w:bCs/>
          <w:sz w:val="24"/>
          <w:szCs w:val="24"/>
          <w:lang w:val="en-US"/>
        </w:rPr>
        <w:t xml:space="preserve">not retain the date they were awarded the lower band </w:t>
      </w:r>
      <w:r w:rsidRPr="00F413C9">
        <w:rPr>
          <w:bCs/>
          <w:sz w:val="24"/>
          <w:szCs w:val="24"/>
          <w:lang w:val="en-US"/>
        </w:rPr>
        <w:t xml:space="preserve">as the higher band reflects </w:t>
      </w:r>
      <w:r w:rsidR="00736B79">
        <w:rPr>
          <w:bCs/>
          <w:sz w:val="24"/>
          <w:szCs w:val="24"/>
          <w:lang w:val="en-US"/>
        </w:rPr>
        <w:t xml:space="preserve">a </w:t>
      </w:r>
      <w:r w:rsidRPr="00F413C9">
        <w:rPr>
          <w:bCs/>
          <w:sz w:val="24"/>
          <w:szCs w:val="24"/>
          <w:lang w:val="en-US"/>
        </w:rPr>
        <w:t>higher level of housing need</w:t>
      </w:r>
      <w:r w:rsidR="007A0ECA">
        <w:rPr>
          <w:bCs/>
          <w:sz w:val="24"/>
          <w:szCs w:val="24"/>
          <w:lang w:val="en-US"/>
        </w:rPr>
        <w:t>, therefore their date for the higher band will be the date they were awarded that band for th</w:t>
      </w:r>
      <w:r w:rsidR="00736B79">
        <w:rPr>
          <w:bCs/>
          <w:sz w:val="24"/>
          <w:szCs w:val="24"/>
          <w:lang w:val="en-US"/>
        </w:rPr>
        <w:t xml:space="preserve">at </w:t>
      </w:r>
      <w:r w:rsidR="007A0ECA">
        <w:rPr>
          <w:bCs/>
          <w:sz w:val="24"/>
          <w:szCs w:val="24"/>
          <w:lang w:val="en-US"/>
        </w:rPr>
        <w:t xml:space="preserve">higher assessed housing need. </w:t>
      </w:r>
    </w:p>
    <w:p w14:paraId="622C61FA" w14:textId="77777777" w:rsidR="00B748D8" w:rsidRPr="00556507" w:rsidRDefault="00B748D8" w:rsidP="00CC6D1F">
      <w:pPr>
        <w:jc w:val="both"/>
        <w:rPr>
          <w:sz w:val="24"/>
          <w:szCs w:val="24"/>
        </w:rPr>
      </w:pPr>
    </w:p>
    <w:p w14:paraId="5BB7AF73" w14:textId="77777777" w:rsidR="00B748D8" w:rsidRDefault="005E2CD9" w:rsidP="00CC6D1F">
      <w:pPr>
        <w:jc w:val="both"/>
        <w:rPr>
          <w:sz w:val="24"/>
          <w:szCs w:val="24"/>
        </w:rPr>
      </w:pPr>
      <w:r w:rsidRPr="00556507">
        <w:rPr>
          <w:sz w:val="24"/>
          <w:szCs w:val="24"/>
        </w:rPr>
        <w:t xml:space="preserve">Note for </w:t>
      </w:r>
      <w:r w:rsidR="00F21474">
        <w:rPr>
          <w:sz w:val="24"/>
          <w:szCs w:val="24"/>
        </w:rPr>
        <w:t xml:space="preserve">eligible </w:t>
      </w:r>
      <w:r w:rsidRPr="00556507">
        <w:rPr>
          <w:sz w:val="24"/>
          <w:szCs w:val="24"/>
        </w:rPr>
        <w:t xml:space="preserve">homeless applicants </w:t>
      </w:r>
      <w:r w:rsidR="00F21474">
        <w:rPr>
          <w:sz w:val="24"/>
          <w:szCs w:val="24"/>
        </w:rPr>
        <w:t xml:space="preserve">who meet the qualification rules to join the Housing Register </w:t>
      </w:r>
      <w:r w:rsidRPr="00556507">
        <w:rPr>
          <w:sz w:val="24"/>
          <w:szCs w:val="24"/>
        </w:rPr>
        <w:t>the following will apply</w:t>
      </w:r>
      <w:r w:rsidR="008147E0">
        <w:rPr>
          <w:sz w:val="24"/>
          <w:szCs w:val="24"/>
        </w:rPr>
        <w:t xml:space="preserve"> with regard to their b</w:t>
      </w:r>
      <w:r w:rsidR="00B83539">
        <w:rPr>
          <w:sz w:val="24"/>
          <w:szCs w:val="24"/>
        </w:rPr>
        <w:t>and start date</w:t>
      </w:r>
      <w:r w:rsidRPr="00556507">
        <w:rPr>
          <w:sz w:val="24"/>
          <w:szCs w:val="24"/>
        </w:rPr>
        <w:t xml:space="preserve">: </w:t>
      </w:r>
    </w:p>
    <w:p w14:paraId="30D2C3BE" w14:textId="77777777" w:rsidR="00E37865" w:rsidRPr="00556507" w:rsidRDefault="00E37865" w:rsidP="00CC6D1F">
      <w:pPr>
        <w:jc w:val="both"/>
        <w:rPr>
          <w:sz w:val="24"/>
          <w:szCs w:val="24"/>
        </w:rPr>
      </w:pPr>
    </w:p>
    <w:p w14:paraId="20AC1842" w14:textId="77777777" w:rsidR="00B748D8" w:rsidRPr="00556507" w:rsidRDefault="005E2CD9" w:rsidP="004A5670">
      <w:pPr>
        <w:pStyle w:val="ListParagraph"/>
        <w:numPr>
          <w:ilvl w:val="0"/>
          <w:numId w:val="24"/>
        </w:numPr>
        <w:jc w:val="both"/>
        <w:rPr>
          <w:sz w:val="24"/>
          <w:szCs w:val="24"/>
        </w:rPr>
      </w:pPr>
      <w:r w:rsidRPr="00556507">
        <w:rPr>
          <w:sz w:val="24"/>
          <w:szCs w:val="24"/>
        </w:rPr>
        <w:t>Owed a section 195(2) Prevention of homelessness duty – Band date is the date the duty was owed and not the d</w:t>
      </w:r>
      <w:r w:rsidRPr="00556507">
        <w:rPr>
          <w:sz w:val="24"/>
          <w:szCs w:val="24"/>
        </w:rPr>
        <w:t>ate of the homelessness application</w:t>
      </w:r>
    </w:p>
    <w:p w14:paraId="052B535A" w14:textId="77777777" w:rsidR="00B748D8" w:rsidRPr="00556507" w:rsidRDefault="005E2CD9" w:rsidP="004A5670">
      <w:pPr>
        <w:pStyle w:val="ListParagraph"/>
        <w:numPr>
          <w:ilvl w:val="0"/>
          <w:numId w:val="24"/>
        </w:numPr>
        <w:jc w:val="both"/>
        <w:rPr>
          <w:sz w:val="24"/>
          <w:szCs w:val="24"/>
        </w:rPr>
      </w:pPr>
      <w:r w:rsidRPr="00556507">
        <w:rPr>
          <w:sz w:val="24"/>
          <w:szCs w:val="24"/>
        </w:rPr>
        <w:t>Owed a section 189B (2) Relief of homelessness duty –</w:t>
      </w:r>
      <w:r w:rsidR="008F109D">
        <w:rPr>
          <w:sz w:val="24"/>
          <w:szCs w:val="24"/>
        </w:rPr>
        <w:t xml:space="preserve"> If an applicant has not been owed a prevention duty then the b</w:t>
      </w:r>
      <w:r w:rsidRPr="00556507">
        <w:rPr>
          <w:sz w:val="24"/>
          <w:szCs w:val="24"/>
        </w:rPr>
        <w:t xml:space="preserve">and date is the date the </w:t>
      </w:r>
      <w:r w:rsidR="008F109D">
        <w:rPr>
          <w:sz w:val="24"/>
          <w:szCs w:val="24"/>
        </w:rPr>
        <w:t xml:space="preserve">relief </w:t>
      </w:r>
      <w:r w:rsidRPr="00556507">
        <w:rPr>
          <w:sz w:val="24"/>
          <w:szCs w:val="24"/>
        </w:rPr>
        <w:t xml:space="preserve">duty </w:t>
      </w:r>
      <w:r w:rsidR="008F109D">
        <w:rPr>
          <w:sz w:val="24"/>
          <w:szCs w:val="24"/>
        </w:rPr>
        <w:t>is</w:t>
      </w:r>
      <w:r w:rsidRPr="00556507">
        <w:rPr>
          <w:sz w:val="24"/>
          <w:szCs w:val="24"/>
        </w:rPr>
        <w:t xml:space="preserve"> owed and not the date of the homelessness application</w:t>
      </w:r>
      <w:r w:rsidR="008F109D">
        <w:rPr>
          <w:sz w:val="24"/>
          <w:szCs w:val="24"/>
        </w:rPr>
        <w:t xml:space="preserve">. If the applicant was owed a prevention duty which ended because they became homeless and they are then owed a relief duty, the effective date is the date the prevention duty was owed. </w:t>
      </w:r>
    </w:p>
    <w:p w14:paraId="6A296016" w14:textId="77777777" w:rsidR="00B748D8" w:rsidRPr="00556507" w:rsidRDefault="005E2CD9" w:rsidP="004A5670">
      <w:pPr>
        <w:pStyle w:val="ListParagraph"/>
        <w:numPr>
          <w:ilvl w:val="0"/>
          <w:numId w:val="24"/>
        </w:numPr>
        <w:jc w:val="both"/>
        <w:rPr>
          <w:sz w:val="24"/>
          <w:szCs w:val="24"/>
        </w:rPr>
      </w:pPr>
      <w:r w:rsidRPr="00556507">
        <w:rPr>
          <w:sz w:val="24"/>
          <w:szCs w:val="24"/>
        </w:rPr>
        <w:t>Owed the Main section 193(2) duty – Band date is the date the Relief of homeless</w:t>
      </w:r>
      <w:r w:rsidRPr="00556507">
        <w:rPr>
          <w:sz w:val="24"/>
          <w:szCs w:val="24"/>
        </w:rPr>
        <w:t xml:space="preserve">ness duty was owed and not the date the Main duty was owed. </w:t>
      </w:r>
      <w:r w:rsidR="00E37865">
        <w:rPr>
          <w:sz w:val="24"/>
          <w:szCs w:val="24"/>
        </w:rPr>
        <w:t>This is because t</w:t>
      </w:r>
      <w:r w:rsidRPr="00556507">
        <w:rPr>
          <w:sz w:val="24"/>
          <w:szCs w:val="24"/>
        </w:rPr>
        <w:t>o start the date at the date the Main duty was owed would disadvantage an applicant by 56 days who has been found to be in priority need and unintentionally homeless</w:t>
      </w:r>
    </w:p>
    <w:p w14:paraId="50581544" w14:textId="77777777" w:rsidR="00B748D8" w:rsidRDefault="005E2CD9" w:rsidP="004A5670">
      <w:pPr>
        <w:pStyle w:val="ListParagraph"/>
        <w:numPr>
          <w:ilvl w:val="0"/>
          <w:numId w:val="24"/>
        </w:numPr>
        <w:jc w:val="both"/>
        <w:rPr>
          <w:sz w:val="24"/>
          <w:szCs w:val="24"/>
        </w:rPr>
      </w:pPr>
      <w:r>
        <w:rPr>
          <w:sz w:val="24"/>
          <w:szCs w:val="24"/>
        </w:rPr>
        <w:lastRenderedPageBreak/>
        <w:t>Circumstances</w:t>
      </w:r>
      <w:r>
        <w:rPr>
          <w:sz w:val="24"/>
          <w:szCs w:val="24"/>
        </w:rPr>
        <w:t xml:space="preserve"> where </w:t>
      </w:r>
      <w:r w:rsidRPr="00556507">
        <w:rPr>
          <w:sz w:val="24"/>
          <w:szCs w:val="24"/>
        </w:rPr>
        <w:t>the relief duty has ended</w:t>
      </w:r>
      <w:r w:rsidR="00E37865">
        <w:rPr>
          <w:sz w:val="24"/>
          <w:szCs w:val="24"/>
        </w:rPr>
        <w:t>,</w:t>
      </w:r>
      <w:r w:rsidRPr="00556507">
        <w:rPr>
          <w:sz w:val="24"/>
          <w:szCs w:val="24"/>
        </w:rPr>
        <w:t xml:space="preserve"> and the applicant is assessed at this point as not being in priority need - Band date is the date the Relief of homelessness duty </w:t>
      </w:r>
      <w:r w:rsidR="008B702A">
        <w:rPr>
          <w:sz w:val="24"/>
          <w:szCs w:val="24"/>
        </w:rPr>
        <w:t xml:space="preserve">is </w:t>
      </w:r>
      <w:r w:rsidRPr="00556507">
        <w:rPr>
          <w:sz w:val="24"/>
          <w:szCs w:val="24"/>
        </w:rPr>
        <w:t xml:space="preserve">owed </w:t>
      </w:r>
      <w:r w:rsidR="008B702A">
        <w:rPr>
          <w:sz w:val="24"/>
          <w:szCs w:val="24"/>
        </w:rPr>
        <w:t xml:space="preserve">(or the date the prevention duty was owed if the applicant had been owed a prevention duty before being owed the relief duty) </w:t>
      </w:r>
      <w:r w:rsidRPr="00556507">
        <w:rPr>
          <w:sz w:val="24"/>
          <w:szCs w:val="24"/>
        </w:rPr>
        <w:t xml:space="preserve">and not the date </w:t>
      </w:r>
      <w:r w:rsidR="008B702A">
        <w:rPr>
          <w:sz w:val="24"/>
          <w:szCs w:val="24"/>
        </w:rPr>
        <w:t xml:space="preserve">that </w:t>
      </w:r>
      <w:r w:rsidRPr="00556507">
        <w:rPr>
          <w:sz w:val="24"/>
          <w:szCs w:val="24"/>
        </w:rPr>
        <w:t xml:space="preserve">the Relief duty is </w:t>
      </w:r>
      <w:r w:rsidR="00E37865">
        <w:rPr>
          <w:sz w:val="24"/>
          <w:szCs w:val="24"/>
        </w:rPr>
        <w:t>brought to an end</w:t>
      </w:r>
      <w:r w:rsidRPr="00556507">
        <w:rPr>
          <w:sz w:val="24"/>
          <w:szCs w:val="24"/>
        </w:rPr>
        <w:t xml:space="preserve">. </w:t>
      </w:r>
    </w:p>
    <w:p w14:paraId="5E34B368" w14:textId="77777777" w:rsidR="008B702A" w:rsidRDefault="005E2CD9" w:rsidP="008B702A">
      <w:pPr>
        <w:pStyle w:val="ListParagraph"/>
        <w:numPr>
          <w:ilvl w:val="0"/>
          <w:numId w:val="24"/>
        </w:numPr>
        <w:jc w:val="both"/>
        <w:rPr>
          <w:sz w:val="24"/>
          <w:szCs w:val="24"/>
        </w:rPr>
      </w:pPr>
      <w:r>
        <w:rPr>
          <w:sz w:val="24"/>
          <w:szCs w:val="24"/>
        </w:rPr>
        <w:t xml:space="preserve">Circumstances where </w:t>
      </w:r>
      <w:r w:rsidRPr="00556507">
        <w:rPr>
          <w:sz w:val="24"/>
          <w:szCs w:val="24"/>
        </w:rPr>
        <w:t>the relief duty has ended</w:t>
      </w:r>
      <w:r>
        <w:rPr>
          <w:sz w:val="24"/>
          <w:szCs w:val="24"/>
        </w:rPr>
        <w:t>,</w:t>
      </w:r>
      <w:r w:rsidRPr="00556507">
        <w:rPr>
          <w:sz w:val="24"/>
          <w:szCs w:val="24"/>
        </w:rPr>
        <w:t xml:space="preserve"> and the applicant is assessed at th</w:t>
      </w:r>
      <w:r>
        <w:rPr>
          <w:sz w:val="24"/>
          <w:szCs w:val="24"/>
        </w:rPr>
        <w:t>at</w:t>
      </w:r>
      <w:r w:rsidRPr="00556507">
        <w:rPr>
          <w:sz w:val="24"/>
          <w:szCs w:val="24"/>
        </w:rPr>
        <w:t xml:space="preserve"> point as not being </w:t>
      </w:r>
      <w:r>
        <w:rPr>
          <w:sz w:val="24"/>
          <w:szCs w:val="24"/>
        </w:rPr>
        <w:t>owed a main duty due to being intentionally homel</w:t>
      </w:r>
      <w:r>
        <w:rPr>
          <w:sz w:val="24"/>
          <w:szCs w:val="24"/>
        </w:rPr>
        <w:t>ess -</w:t>
      </w:r>
      <w:r w:rsidRPr="00556507">
        <w:rPr>
          <w:sz w:val="24"/>
          <w:szCs w:val="24"/>
        </w:rPr>
        <w:t xml:space="preserve"> Band date is the date the Relief of homelessness duty </w:t>
      </w:r>
      <w:r>
        <w:rPr>
          <w:sz w:val="24"/>
          <w:szCs w:val="24"/>
        </w:rPr>
        <w:t>is</w:t>
      </w:r>
      <w:r w:rsidRPr="00556507">
        <w:rPr>
          <w:sz w:val="24"/>
          <w:szCs w:val="24"/>
        </w:rPr>
        <w:t xml:space="preserve"> owed </w:t>
      </w:r>
      <w:r>
        <w:rPr>
          <w:sz w:val="24"/>
          <w:szCs w:val="24"/>
        </w:rPr>
        <w:t xml:space="preserve">(or the date the prevention duty was owed if the applicant had been owed a prevention duty before being owed the relief duty) </w:t>
      </w:r>
      <w:r w:rsidRPr="00556507">
        <w:rPr>
          <w:sz w:val="24"/>
          <w:szCs w:val="24"/>
        </w:rPr>
        <w:t xml:space="preserve">and not the date </w:t>
      </w:r>
      <w:r>
        <w:rPr>
          <w:sz w:val="24"/>
          <w:szCs w:val="24"/>
        </w:rPr>
        <w:t xml:space="preserve">that </w:t>
      </w:r>
      <w:r w:rsidRPr="00556507">
        <w:rPr>
          <w:sz w:val="24"/>
          <w:szCs w:val="24"/>
        </w:rPr>
        <w:t xml:space="preserve">the Relief duty is </w:t>
      </w:r>
      <w:r>
        <w:rPr>
          <w:sz w:val="24"/>
          <w:szCs w:val="24"/>
        </w:rPr>
        <w:t>brought to an end</w:t>
      </w:r>
      <w:r w:rsidRPr="00556507">
        <w:rPr>
          <w:sz w:val="24"/>
          <w:szCs w:val="24"/>
        </w:rPr>
        <w:t xml:space="preserve">. </w:t>
      </w:r>
    </w:p>
    <w:p w14:paraId="26D39797" w14:textId="77777777" w:rsidR="00461359" w:rsidRPr="00556507" w:rsidRDefault="005E2CD9" w:rsidP="004A5670">
      <w:pPr>
        <w:pStyle w:val="ListParagraph"/>
        <w:numPr>
          <w:ilvl w:val="0"/>
          <w:numId w:val="24"/>
        </w:numPr>
        <w:jc w:val="both"/>
        <w:rPr>
          <w:sz w:val="24"/>
          <w:szCs w:val="24"/>
        </w:rPr>
      </w:pPr>
      <w:r w:rsidRPr="00461359">
        <w:rPr>
          <w:sz w:val="24"/>
          <w:szCs w:val="24"/>
        </w:rPr>
        <w:t>Where the applicant becomes homeless unintentionally within 2 years o</w:t>
      </w:r>
      <w:r w:rsidRPr="00461359">
        <w:rPr>
          <w:sz w:val="24"/>
          <w:szCs w:val="24"/>
        </w:rPr>
        <w:t xml:space="preserve">f accepting a </w:t>
      </w:r>
      <w:r w:rsidR="008B702A">
        <w:rPr>
          <w:sz w:val="24"/>
          <w:szCs w:val="24"/>
        </w:rPr>
        <w:t xml:space="preserve">private rented sector offer (PRSO), offered to bring the main section 193 homelessness duty to an end, </w:t>
      </w:r>
      <w:r w:rsidRPr="00461359">
        <w:rPr>
          <w:sz w:val="24"/>
          <w:szCs w:val="24"/>
        </w:rPr>
        <w:t>the effective date will be the date of the new application.</w:t>
      </w:r>
    </w:p>
    <w:p w14:paraId="1E6B4A88" w14:textId="77777777" w:rsidR="00B748D8" w:rsidRPr="00556507" w:rsidRDefault="00B748D8" w:rsidP="00CC6D1F">
      <w:pPr>
        <w:jc w:val="both"/>
        <w:rPr>
          <w:sz w:val="24"/>
          <w:szCs w:val="24"/>
        </w:rPr>
      </w:pPr>
    </w:p>
    <w:p w14:paraId="1517129C" w14:textId="77777777" w:rsidR="00B748D8" w:rsidRPr="00556507" w:rsidRDefault="005E2CD9" w:rsidP="00CC6D1F">
      <w:pPr>
        <w:jc w:val="both"/>
        <w:rPr>
          <w:b/>
          <w:bCs/>
          <w:sz w:val="24"/>
          <w:szCs w:val="24"/>
        </w:rPr>
      </w:pPr>
      <w:r w:rsidRPr="00556507">
        <w:rPr>
          <w:b/>
          <w:bCs/>
          <w:sz w:val="24"/>
          <w:szCs w:val="24"/>
        </w:rPr>
        <w:t>Assessing Applications</w:t>
      </w:r>
    </w:p>
    <w:p w14:paraId="31319DED" w14:textId="77777777" w:rsidR="00B748D8" w:rsidRPr="00556507" w:rsidRDefault="005E2CD9" w:rsidP="00CC6D1F">
      <w:pPr>
        <w:jc w:val="both"/>
        <w:rPr>
          <w:sz w:val="24"/>
          <w:szCs w:val="24"/>
        </w:rPr>
      </w:pPr>
      <w:r w:rsidRPr="00556507">
        <w:rPr>
          <w:sz w:val="24"/>
          <w:szCs w:val="24"/>
        </w:rPr>
        <w:t xml:space="preserve"> </w:t>
      </w:r>
    </w:p>
    <w:p w14:paraId="578449DD" w14:textId="77777777" w:rsidR="00B748D8" w:rsidRPr="00556507" w:rsidRDefault="005E2CD9" w:rsidP="00CC6D1F">
      <w:pPr>
        <w:jc w:val="both"/>
        <w:rPr>
          <w:sz w:val="24"/>
          <w:szCs w:val="24"/>
        </w:rPr>
      </w:pPr>
      <w:r w:rsidRPr="00556507">
        <w:rPr>
          <w:sz w:val="24"/>
          <w:szCs w:val="24"/>
        </w:rPr>
        <w:t>In order to assess an applicant’s housing need and th</w:t>
      </w:r>
      <w:r w:rsidRPr="00556507">
        <w:rPr>
          <w:sz w:val="24"/>
          <w:szCs w:val="24"/>
        </w:rPr>
        <w:t>eir place on the Housing Register</w:t>
      </w:r>
      <w:r w:rsidR="00A849DB">
        <w:rPr>
          <w:sz w:val="24"/>
          <w:szCs w:val="24"/>
        </w:rPr>
        <w:t xml:space="preserve"> the </w:t>
      </w:r>
      <w:r w:rsidR="00081AA4">
        <w:rPr>
          <w:sz w:val="24"/>
          <w:szCs w:val="24"/>
        </w:rPr>
        <w:t xml:space="preserve">policy has adopted </w:t>
      </w:r>
      <w:r w:rsidR="00A849DB">
        <w:rPr>
          <w:sz w:val="24"/>
          <w:szCs w:val="24"/>
        </w:rPr>
        <w:t xml:space="preserve">a </w:t>
      </w:r>
      <w:r w:rsidR="00C3139C">
        <w:rPr>
          <w:sz w:val="24"/>
          <w:szCs w:val="24"/>
        </w:rPr>
        <w:t>‘</w:t>
      </w:r>
      <w:r w:rsidR="00A849DB">
        <w:rPr>
          <w:sz w:val="24"/>
          <w:szCs w:val="24"/>
        </w:rPr>
        <w:t>needs based</w:t>
      </w:r>
      <w:r w:rsidR="00C3139C">
        <w:rPr>
          <w:sz w:val="24"/>
          <w:szCs w:val="24"/>
        </w:rPr>
        <w:t>’</w:t>
      </w:r>
      <w:r w:rsidR="00A849DB">
        <w:rPr>
          <w:sz w:val="24"/>
          <w:szCs w:val="24"/>
        </w:rPr>
        <w:t xml:space="preserve"> b</w:t>
      </w:r>
      <w:r w:rsidRPr="00556507">
        <w:rPr>
          <w:sz w:val="24"/>
          <w:szCs w:val="24"/>
        </w:rPr>
        <w:t>anding system</w:t>
      </w:r>
      <w:r w:rsidR="00A849DB">
        <w:rPr>
          <w:sz w:val="24"/>
          <w:szCs w:val="24"/>
        </w:rPr>
        <w:t xml:space="preserve"> detai</w:t>
      </w:r>
      <w:r w:rsidR="00787719">
        <w:rPr>
          <w:sz w:val="24"/>
          <w:szCs w:val="24"/>
        </w:rPr>
        <w:t xml:space="preserve">led </w:t>
      </w:r>
      <w:r w:rsidR="00A849DB">
        <w:rPr>
          <w:sz w:val="24"/>
          <w:szCs w:val="24"/>
        </w:rPr>
        <w:t xml:space="preserve">in </w:t>
      </w:r>
      <w:r w:rsidRPr="00556507">
        <w:rPr>
          <w:sz w:val="24"/>
          <w:szCs w:val="24"/>
        </w:rPr>
        <w:t>sectio</w:t>
      </w:r>
      <w:r w:rsidR="007E1B3F">
        <w:rPr>
          <w:sz w:val="24"/>
          <w:szCs w:val="24"/>
        </w:rPr>
        <w:t>n 4</w:t>
      </w:r>
      <w:r w:rsidRPr="00556507">
        <w:rPr>
          <w:sz w:val="24"/>
          <w:szCs w:val="24"/>
        </w:rPr>
        <w:t xml:space="preserve"> below. </w:t>
      </w:r>
    </w:p>
    <w:p w14:paraId="0912890B" w14:textId="77777777" w:rsidR="00B748D8" w:rsidRPr="00556507" w:rsidRDefault="00B748D8" w:rsidP="00CC6D1F">
      <w:pPr>
        <w:jc w:val="both"/>
        <w:rPr>
          <w:sz w:val="24"/>
          <w:szCs w:val="24"/>
        </w:rPr>
      </w:pPr>
    </w:p>
    <w:p w14:paraId="272011BC" w14:textId="77777777" w:rsidR="00B748D8" w:rsidRPr="00556507" w:rsidRDefault="005E2CD9" w:rsidP="00CC6D1F">
      <w:pPr>
        <w:jc w:val="both"/>
        <w:rPr>
          <w:sz w:val="24"/>
          <w:szCs w:val="24"/>
        </w:rPr>
      </w:pPr>
      <w:r>
        <w:rPr>
          <w:sz w:val="24"/>
          <w:szCs w:val="24"/>
        </w:rPr>
        <w:t xml:space="preserve">Any band </w:t>
      </w:r>
      <w:r w:rsidRPr="00556507">
        <w:rPr>
          <w:sz w:val="24"/>
          <w:szCs w:val="24"/>
        </w:rPr>
        <w:t>awarded reflect</w:t>
      </w:r>
      <w:r>
        <w:rPr>
          <w:sz w:val="24"/>
          <w:szCs w:val="24"/>
        </w:rPr>
        <w:t xml:space="preserve">s an applicant’s </w:t>
      </w:r>
      <w:r w:rsidR="00A849DB">
        <w:rPr>
          <w:sz w:val="24"/>
          <w:szCs w:val="24"/>
        </w:rPr>
        <w:t>housing need</w:t>
      </w:r>
      <w:r w:rsidR="00E37865">
        <w:rPr>
          <w:sz w:val="24"/>
          <w:szCs w:val="24"/>
        </w:rPr>
        <w:t xml:space="preserve"> with the higher the band awarded reflecting </w:t>
      </w:r>
      <w:r w:rsidRPr="00556507">
        <w:rPr>
          <w:sz w:val="24"/>
          <w:szCs w:val="24"/>
        </w:rPr>
        <w:t>the greate</w:t>
      </w:r>
      <w:r w:rsidR="00A849DB">
        <w:rPr>
          <w:sz w:val="24"/>
          <w:szCs w:val="24"/>
        </w:rPr>
        <w:t xml:space="preserve">r </w:t>
      </w:r>
      <w:r w:rsidR="00A33BDC">
        <w:rPr>
          <w:sz w:val="24"/>
          <w:szCs w:val="24"/>
        </w:rPr>
        <w:t xml:space="preserve">level of </w:t>
      </w:r>
      <w:r w:rsidR="00741BA8">
        <w:rPr>
          <w:sz w:val="24"/>
          <w:szCs w:val="24"/>
        </w:rPr>
        <w:t xml:space="preserve">assessed </w:t>
      </w:r>
      <w:r w:rsidR="00E37865">
        <w:rPr>
          <w:sz w:val="24"/>
          <w:szCs w:val="24"/>
        </w:rPr>
        <w:t xml:space="preserve">housing need. </w:t>
      </w:r>
      <w:r w:rsidRPr="00556507">
        <w:rPr>
          <w:sz w:val="24"/>
          <w:szCs w:val="24"/>
        </w:rPr>
        <w:t xml:space="preserve"> </w:t>
      </w:r>
    </w:p>
    <w:p w14:paraId="14552F9E" w14:textId="77777777" w:rsidR="00B748D8" w:rsidRPr="00556507" w:rsidRDefault="00B748D8" w:rsidP="00CC6D1F">
      <w:pPr>
        <w:jc w:val="both"/>
        <w:rPr>
          <w:sz w:val="24"/>
          <w:szCs w:val="24"/>
        </w:rPr>
      </w:pPr>
    </w:p>
    <w:p w14:paraId="23107D78" w14:textId="77777777" w:rsidR="00225556" w:rsidRPr="00DF1C33" w:rsidRDefault="005E2CD9" w:rsidP="00225556">
      <w:pPr>
        <w:jc w:val="both"/>
        <w:rPr>
          <w:sz w:val="24"/>
          <w:szCs w:val="24"/>
        </w:rPr>
      </w:pPr>
      <w:r w:rsidRPr="00DF1C33">
        <w:rPr>
          <w:sz w:val="24"/>
          <w:szCs w:val="24"/>
        </w:rPr>
        <w:t>Applicants will be required to sign a declaration, or to give informed consent, to confirm their understanding that:</w:t>
      </w:r>
    </w:p>
    <w:p w14:paraId="4AAA197E" w14:textId="77777777" w:rsidR="00225556" w:rsidRPr="00DF1C33" w:rsidRDefault="005E2CD9" w:rsidP="00225556">
      <w:pPr>
        <w:jc w:val="both"/>
        <w:rPr>
          <w:sz w:val="24"/>
          <w:szCs w:val="24"/>
        </w:rPr>
      </w:pPr>
      <w:r w:rsidRPr="00DF1C33">
        <w:rPr>
          <w:sz w:val="24"/>
          <w:szCs w:val="24"/>
        </w:rPr>
        <w:t> </w:t>
      </w:r>
    </w:p>
    <w:p w14:paraId="7AA0D9C0" w14:textId="77777777" w:rsidR="00225556" w:rsidRPr="00DF1C33" w:rsidRDefault="005E2CD9" w:rsidP="004A5670">
      <w:pPr>
        <w:numPr>
          <w:ilvl w:val="0"/>
          <w:numId w:val="44"/>
        </w:numPr>
        <w:jc w:val="both"/>
        <w:rPr>
          <w:sz w:val="24"/>
          <w:szCs w:val="24"/>
        </w:rPr>
      </w:pPr>
      <w:r w:rsidRPr="00DF1C33">
        <w:rPr>
          <w:sz w:val="24"/>
          <w:szCs w:val="24"/>
        </w:rPr>
        <w:t xml:space="preserve">The information given is correct and that they will notify </w:t>
      </w:r>
      <w:r w:rsidR="00E66117">
        <w:rPr>
          <w:sz w:val="24"/>
          <w:szCs w:val="24"/>
        </w:rPr>
        <w:t xml:space="preserve">SMP </w:t>
      </w:r>
      <w:r w:rsidR="00774279">
        <w:rPr>
          <w:sz w:val="24"/>
          <w:szCs w:val="24"/>
        </w:rPr>
        <w:t>o</w:t>
      </w:r>
      <w:r w:rsidRPr="00DF1C33">
        <w:rPr>
          <w:sz w:val="24"/>
          <w:szCs w:val="24"/>
        </w:rPr>
        <w:t>f any change in their circumstances.</w:t>
      </w:r>
    </w:p>
    <w:p w14:paraId="07CE98EF" w14:textId="77777777" w:rsidR="00225556" w:rsidRPr="00DF1C33" w:rsidRDefault="005E2CD9" w:rsidP="004A5670">
      <w:pPr>
        <w:numPr>
          <w:ilvl w:val="0"/>
          <w:numId w:val="44"/>
        </w:numPr>
        <w:jc w:val="both"/>
        <w:rPr>
          <w:sz w:val="24"/>
          <w:szCs w:val="24"/>
        </w:rPr>
      </w:pPr>
      <w:r w:rsidRPr="00DF1C33">
        <w:rPr>
          <w:sz w:val="24"/>
          <w:szCs w:val="24"/>
        </w:rPr>
        <w:t xml:space="preserve">Enquiries will be made </w:t>
      </w:r>
      <w:r w:rsidRPr="00DF1C33">
        <w:rPr>
          <w:sz w:val="24"/>
          <w:szCs w:val="24"/>
        </w:rPr>
        <w:t>concerning their eligibility for housing and level of priority. </w:t>
      </w:r>
    </w:p>
    <w:p w14:paraId="1BCDB7CF" w14:textId="77777777" w:rsidR="00225556" w:rsidRPr="00DF1C33" w:rsidRDefault="005E2CD9" w:rsidP="004A5670">
      <w:pPr>
        <w:numPr>
          <w:ilvl w:val="0"/>
          <w:numId w:val="44"/>
        </w:numPr>
        <w:jc w:val="both"/>
        <w:rPr>
          <w:sz w:val="24"/>
          <w:szCs w:val="24"/>
        </w:rPr>
      </w:pPr>
      <w:r w:rsidRPr="00DF1C33">
        <w:rPr>
          <w:sz w:val="24"/>
          <w:szCs w:val="24"/>
        </w:rPr>
        <w:t>Information will be provided to other partner organisations that are part of the scheme.</w:t>
      </w:r>
    </w:p>
    <w:p w14:paraId="3E112F68" w14:textId="77777777" w:rsidR="00B748D8" w:rsidRPr="00DF1C33" w:rsidRDefault="00B748D8" w:rsidP="00CC6D1F">
      <w:pPr>
        <w:jc w:val="both"/>
        <w:rPr>
          <w:sz w:val="24"/>
          <w:szCs w:val="24"/>
        </w:rPr>
      </w:pPr>
    </w:p>
    <w:p w14:paraId="34546CE4" w14:textId="77777777" w:rsidR="00DF1C33" w:rsidRPr="004F2B26" w:rsidRDefault="005E2CD9" w:rsidP="00DF1C33">
      <w:pPr>
        <w:jc w:val="both"/>
        <w:rPr>
          <w:sz w:val="24"/>
          <w:szCs w:val="24"/>
          <w:lang w:val="en-US"/>
        </w:rPr>
      </w:pPr>
      <w:r w:rsidRPr="00DF1C33">
        <w:rPr>
          <w:sz w:val="24"/>
          <w:szCs w:val="24"/>
        </w:rPr>
        <w:t>Once an applicant provides information</w:t>
      </w:r>
      <w:r w:rsidR="00BA75F2">
        <w:rPr>
          <w:sz w:val="24"/>
          <w:szCs w:val="24"/>
        </w:rPr>
        <w:t xml:space="preserve">, the </w:t>
      </w:r>
      <w:r w:rsidR="00E66117">
        <w:rPr>
          <w:sz w:val="24"/>
          <w:szCs w:val="24"/>
        </w:rPr>
        <w:t xml:space="preserve">SMP </w:t>
      </w:r>
      <w:r w:rsidR="00BA75F2">
        <w:rPr>
          <w:sz w:val="24"/>
          <w:szCs w:val="24"/>
        </w:rPr>
        <w:t>w</w:t>
      </w:r>
      <w:r w:rsidRPr="00DF1C33">
        <w:rPr>
          <w:sz w:val="24"/>
          <w:szCs w:val="24"/>
        </w:rPr>
        <w:t xml:space="preserve">ill process that information under </w:t>
      </w:r>
      <w:r w:rsidRPr="00DF1C33">
        <w:rPr>
          <w:sz w:val="24"/>
          <w:szCs w:val="24"/>
          <w:lang w:val="en-US"/>
        </w:rPr>
        <w:t>Article 6 GDPR. T</w:t>
      </w:r>
      <w:r w:rsidRPr="00DF1C33">
        <w:rPr>
          <w:sz w:val="24"/>
          <w:szCs w:val="24"/>
          <w:lang w:val="en-US"/>
        </w:rPr>
        <w:t xml:space="preserve">he processing is necessary under the ‘Public Task’ purpose and is necessary for the </w:t>
      </w:r>
      <w:r w:rsidR="00E66117">
        <w:rPr>
          <w:sz w:val="24"/>
          <w:szCs w:val="24"/>
          <w:lang w:val="en-US"/>
        </w:rPr>
        <w:t xml:space="preserve">SMP </w:t>
      </w:r>
      <w:r w:rsidRPr="00DF1C33">
        <w:rPr>
          <w:sz w:val="24"/>
          <w:szCs w:val="24"/>
          <w:lang w:val="en-US"/>
        </w:rPr>
        <w:t>to perform a task in the public interest or for its official functions, in this case to meet its legal responsibility to assess housing applications, and we are satisfi</w:t>
      </w:r>
      <w:r w:rsidRPr="00DF1C33">
        <w:rPr>
          <w:sz w:val="24"/>
          <w:szCs w:val="24"/>
          <w:lang w:val="en-US"/>
        </w:rPr>
        <w:t>ed that the task or function has a clear basis in law.</w:t>
      </w:r>
    </w:p>
    <w:p w14:paraId="25E244F1" w14:textId="77777777" w:rsidR="00DF1C33" w:rsidRPr="00556507" w:rsidRDefault="00DF1C33" w:rsidP="00CC6D1F">
      <w:pPr>
        <w:jc w:val="both"/>
        <w:rPr>
          <w:sz w:val="24"/>
          <w:szCs w:val="24"/>
        </w:rPr>
      </w:pPr>
    </w:p>
    <w:p w14:paraId="747B8A6B" w14:textId="77777777" w:rsidR="00A849DB" w:rsidRDefault="005E2CD9" w:rsidP="00CC6D1F">
      <w:pPr>
        <w:jc w:val="both"/>
        <w:rPr>
          <w:sz w:val="24"/>
          <w:szCs w:val="24"/>
          <w:lang w:val="en-US"/>
        </w:rPr>
      </w:pPr>
      <w:r w:rsidRPr="00556507">
        <w:rPr>
          <w:sz w:val="24"/>
          <w:szCs w:val="24"/>
          <w:lang w:val="en-US"/>
        </w:rPr>
        <w:t xml:space="preserve">It is the responsibility of the applicant to provide all the information requested to assess their circumstances, and to provide any supporting information or documents that are requested. Incomplete applications will not be made active until such time as </w:t>
      </w:r>
      <w:r w:rsidRPr="00556507">
        <w:rPr>
          <w:sz w:val="24"/>
          <w:szCs w:val="24"/>
          <w:lang w:val="en-US"/>
        </w:rPr>
        <w:t xml:space="preserve">the </w:t>
      </w:r>
      <w:r w:rsidR="00E66117">
        <w:rPr>
          <w:sz w:val="24"/>
          <w:szCs w:val="24"/>
          <w:lang w:val="en-US"/>
        </w:rPr>
        <w:t xml:space="preserve">SMP </w:t>
      </w:r>
      <w:r w:rsidRPr="00556507">
        <w:rPr>
          <w:sz w:val="24"/>
          <w:szCs w:val="24"/>
          <w:lang w:val="en-US"/>
        </w:rPr>
        <w:t xml:space="preserve">is satisfied that it has in its possession all of the information it requires to complete its assessment. </w:t>
      </w:r>
    </w:p>
    <w:p w14:paraId="427A25E7" w14:textId="77777777" w:rsidR="00CB3D17" w:rsidRDefault="00CB3D17" w:rsidP="00CC6D1F">
      <w:pPr>
        <w:jc w:val="both"/>
        <w:rPr>
          <w:sz w:val="24"/>
          <w:szCs w:val="24"/>
          <w:lang w:val="en-US"/>
        </w:rPr>
      </w:pPr>
    </w:p>
    <w:p w14:paraId="630CF2A5" w14:textId="77777777" w:rsidR="00B748D8" w:rsidRDefault="005E2CD9" w:rsidP="00CC6D1F">
      <w:pPr>
        <w:jc w:val="both"/>
        <w:rPr>
          <w:sz w:val="24"/>
          <w:szCs w:val="24"/>
          <w:lang w:val="en-US"/>
        </w:rPr>
      </w:pPr>
      <w:r w:rsidRPr="00556507">
        <w:rPr>
          <w:sz w:val="24"/>
          <w:szCs w:val="24"/>
          <w:lang w:val="en-US"/>
        </w:rPr>
        <w:t xml:space="preserve">All incomplete applications will be cancelled after a period of 28 days measured from the date </w:t>
      </w:r>
      <w:r w:rsidR="00BA75F2">
        <w:rPr>
          <w:sz w:val="24"/>
          <w:szCs w:val="24"/>
          <w:lang w:val="en-US"/>
        </w:rPr>
        <w:t xml:space="preserve">further </w:t>
      </w:r>
      <w:r w:rsidRPr="00556507">
        <w:rPr>
          <w:sz w:val="24"/>
          <w:szCs w:val="24"/>
          <w:lang w:val="en-US"/>
        </w:rPr>
        <w:t xml:space="preserve">information has been </w:t>
      </w:r>
      <w:r w:rsidRPr="00556507">
        <w:rPr>
          <w:sz w:val="24"/>
          <w:szCs w:val="24"/>
          <w:lang w:val="en-US"/>
        </w:rPr>
        <w:t>requested. If cancel</w:t>
      </w:r>
      <w:r w:rsidR="00E66117">
        <w:rPr>
          <w:sz w:val="24"/>
          <w:szCs w:val="24"/>
          <w:lang w:val="en-US"/>
        </w:rPr>
        <w:t>l</w:t>
      </w:r>
      <w:r w:rsidRPr="00556507">
        <w:rPr>
          <w:sz w:val="24"/>
          <w:szCs w:val="24"/>
          <w:lang w:val="en-US"/>
        </w:rPr>
        <w:t xml:space="preserve">ed this does not prevent the applicant making a subsequent application at a later date, although </w:t>
      </w:r>
      <w:r w:rsidRPr="00556507">
        <w:rPr>
          <w:sz w:val="24"/>
          <w:szCs w:val="24"/>
          <w:lang w:val="en-US"/>
        </w:rPr>
        <w:lastRenderedPageBreak/>
        <w:t xml:space="preserve">in such cases the </w:t>
      </w:r>
      <w:r w:rsidR="00A33BDC">
        <w:rPr>
          <w:sz w:val="24"/>
          <w:szCs w:val="24"/>
          <w:lang w:val="en-US"/>
        </w:rPr>
        <w:t xml:space="preserve">applicant’s </w:t>
      </w:r>
      <w:r w:rsidRPr="00556507">
        <w:rPr>
          <w:sz w:val="24"/>
          <w:szCs w:val="24"/>
          <w:lang w:val="en-US"/>
        </w:rPr>
        <w:t xml:space="preserve">effective date of registration would not be backdated to the </w:t>
      </w:r>
      <w:r w:rsidR="00BA75F2">
        <w:rPr>
          <w:sz w:val="24"/>
          <w:szCs w:val="24"/>
          <w:lang w:val="en-US"/>
        </w:rPr>
        <w:t xml:space="preserve">date of the </w:t>
      </w:r>
      <w:r w:rsidRPr="00556507">
        <w:rPr>
          <w:sz w:val="24"/>
          <w:szCs w:val="24"/>
          <w:lang w:val="en-US"/>
        </w:rPr>
        <w:t>earlier application</w:t>
      </w:r>
      <w:r w:rsidR="00BA75F2">
        <w:rPr>
          <w:sz w:val="24"/>
          <w:szCs w:val="24"/>
          <w:lang w:val="en-US"/>
        </w:rPr>
        <w:t xml:space="preserve">. </w:t>
      </w:r>
    </w:p>
    <w:p w14:paraId="02C59B15" w14:textId="77777777" w:rsidR="00BA75F2" w:rsidRPr="00556507" w:rsidRDefault="00BA75F2" w:rsidP="00CC6D1F">
      <w:pPr>
        <w:jc w:val="both"/>
        <w:rPr>
          <w:sz w:val="24"/>
          <w:szCs w:val="24"/>
        </w:rPr>
      </w:pPr>
    </w:p>
    <w:p w14:paraId="71DB20C2" w14:textId="77777777" w:rsidR="00B748D8" w:rsidRPr="00556507" w:rsidRDefault="005E2CD9" w:rsidP="00CC6D1F">
      <w:pPr>
        <w:jc w:val="both"/>
        <w:rPr>
          <w:i/>
          <w:color w:val="1F497D" w:themeColor="text2"/>
          <w:sz w:val="24"/>
          <w:szCs w:val="24"/>
        </w:rPr>
      </w:pPr>
      <w:r>
        <w:rPr>
          <w:sz w:val="24"/>
          <w:szCs w:val="24"/>
        </w:rPr>
        <w:t xml:space="preserve">SMP </w:t>
      </w:r>
      <w:r w:rsidR="00A849DB">
        <w:rPr>
          <w:sz w:val="24"/>
          <w:szCs w:val="24"/>
        </w:rPr>
        <w:t xml:space="preserve">may </w:t>
      </w:r>
      <w:r w:rsidRPr="00556507">
        <w:rPr>
          <w:sz w:val="24"/>
          <w:szCs w:val="24"/>
        </w:rPr>
        <w:t>requ</w:t>
      </w:r>
      <w:r w:rsidRPr="00556507">
        <w:rPr>
          <w:sz w:val="24"/>
          <w:szCs w:val="24"/>
        </w:rPr>
        <w:t xml:space="preserve">est information or a reference from an applicant’s current or previous social landlord and may, depending on whether the application gives rise to any concern, request a reference from the most recent private sector landlord </w:t>
      </w:r>
      <w:r w:rsidR="00741BA8">
        <w:rPr>
          <w:sz w:val="24"/>
          <w:szCs w:val="24"/>
        </w:rPr>
        <w:t xml:space="preserve">(or any other recent private sector landlord) </w:t>
      </w:r>
      <w:r w:rsidRPr="00556507">
        <w:rPr>
          <w:sz w:val="24"/>
          <w:szCs w:val="24"/>
        </w:rPr>
        <w:t>if the</w:t>
      </w:r>
      <w:r w:rsidR="00A849DB">
        <w:rPr>
          <w:sz w:val="24"/>
          <w:szCs w:val="24"/>
        </w:rPr>
        <w:t xml:space="preserve"> applicant is or has been </w:t>
      </w:r>
      <w:r w:rsidRPr="00556507">
        <w:rPr>
          <w:sz w:val="24"/>
          <w:szCs w:val="24"/>
        </w:rPr>
        <w:t xml:space="preserve">a private sector tenancy. </w:t>
      </w:r>
    </w:p>
    <w:p w14:paraId="7E84B227" w14:textId="77777777" w:rsidR="00B748D8" w:rsidRPr="00556507" w:rsidRDefault="00B748D8" w:rsidP="00CC6D1F">
      <w:pPr>
        <w:jc w:val="both"/>
        <w:rPr>
          <w:sz w:val="24"/>
          <w:szCs w:val="24"/>
        </w:rPr>
      </w:pPr>
    </w:p>
    <w:p w14:paraId="43B386DE" w14:textId="77777777" w:rsidR="00B748D8" w:rsidRPr="00556507" w:rsidRDefault="005E2CD9" w:rsidP="00CC6D1F">
      <w:pPr>
        <w:jc w:val="both"/>
        <w:rPr>
          <w:sz w:val="24"/>
          <w:szCs w:val="24"/>
        </w:rPr>
      </w:pPr>
      <w:r w:rsidRPr="00556507">
        <w:rPr>
          <w:sz w:val="24"/>
          <w:szCs w:val="24"/>
        </w:rPr>
        <w:t xml:space="preserve">Where a </w:t>
      </w:r>
      <w:r w:rsidR="00BA75F2">
        <w:rPr>
          <w:sz w:val="24"/>
          <w:szCs w:val="24"/>
        </w:rPr>
        <w:t xml:space="preserve">social or private </w:t>
      </w:r>
      <w:r w:rsidRPr="00556507">
        <w:rPr>
          <w:sz w:val="24"/>
          <w:szCs w:val="24"/>
        </w:rPr>
        <w:t xml:space="preserve">landlord does not reply </w:t>
      </w:r>
      <w:r w:rsidR="00021516">
        <w:rPr>
          <w:sz w:val="24"/>
          <w:szCs w:val="24"/>
        </w:rPr>
        <w:t xml:space="preserve">within 28 days </w:t>
      </w:r>
      <w:r w:rsidRPr="00556507">
        <w:rPr>
          <w:sz w:val="24"/>
          <w:szCs w:val="24"/>
        </w:rPr>
        <w:t>a reminder will be sent</w:t>
      </w:r>
      <w:r w:rsidR="007B57AD">
        <w:rPr>
          <w:sz w:val="24"/>
          <w:szCs w:val="24"/>
        </w:rPr>
        <w:t>,</w:t>
      </w:r>
      <w:r w:rsidRPr="00556507">
        <w:rPr>
          <w:sz w:val="24"/>
          <w:szCs w:val="24"/>
        </w:rPr>
        <w:t xml:space="preserve"> and if still not forthcoming </w:t>
      </w:r>
      <w:r w:rsidR="00021516">
        <w:rPr>
          <w:sz w:val="24"/>
          <w:szCs w:val="24"/>
        </w:rPr>
        <w:t xml:space="preserve">within 14 days of the reminder being sent </w:t>
      </w:r>
      <w:r w:rsidRPr="00556507">
        <w:rPr>
          <w:sz w:val="24"/>
          <w:szCs w:val="24"/>
        </w:rPr>
        <w:t>any other informatio</w:t>
      </w:r>
      <w:r w:rsidRPr="00556507">
        <w:rPr>
          <w:sz w:val="24"/>
          <w:szCs w:val="24"/>
        </w:rPr>
        <w:t xml:space="preserve">n or records available will be checked to try to determine whether there </w:t>
      </w:r>
      <w:r w:rsidR="00741BA8">
        <w:rPr>
          <w:sz w:val="24"/>
          <w:szCs w:val="24"/>
        </w:rPr>
        <w:t>are any</w:t>
      </w:r>
      <w:r w:rsidRPr="00556507">
        <w:rPr>
          <w:sz w:val="24"/>
          <w:szCs w:val="24"/>
        </w:rPr>
        <w:t xml:space="preserve"> concerns </w:t>
      </w:r>
      <w:r w:rsidR="00741BA8">
        <w:rPr>
          <w:sz w:val="24"/>
          <w:szCs w:val="24"/>
        </w:rPr>
        <w:t xml:space="preserve">regarding </w:t>
      </w:r>
      <w:r w:rsidRPr="00556507">
        <w:rPr>
          <w:sz w:val="24"/>
          <w:szCs w:val="24"/>
        </w:rPr>
        <w:t>the way an applicant may have conducted their tenancy. An applicant should not be disadvantaged if, despite every effort, it is not possible to obtain a ref</w:t>
      </w:r>
      <w:r w:rsidRPr="00556507">
        <w:rPr>
          <w:sz w:val="24"/>
          <w:szCs w:val="24"/>
        </w:rPr>
        <w:t xml:space="preserve">erence from their current or previous landlord. </w:t>
      </w:r>
    </w:p>
    <w:p w14:paraId="5949C07F" w14:textId="77777777" w:rsidR="00B748D8" w:rsidRPr="00556507" w:rsidRDefault="00B748D8" w:rsidP="00CC6D1F">
      <w:pPr>
        <w:jc w:val="both"/>
        <w:rPr>
          <w:sz w:val="24"/>
          <w:szCs w:val="24"/>
        </w:rPr>
      </w:pPr>
    </w:p>
    <w:p w14:paraId="7D6ABDC5" w14:textId="77777777" w:rsidR="00B748D8" w:rsidRPr="00556507" w:rsidRDefault="005E2CD9" w:rsidP="00CC6D1F">
      <w:pPr>
        <w:jc w:val="both"/>
        <w:rPr>
          <w:sz w:val="24"/>
          <w:szCs w:val="24"/>
          <w:lang w:val="en-US"/>
        </w:rPr>
      </w:pPr>
      <w:r>
        <w:rPr>
          <w:sz w:val="24"/>
          <w:szCs w:val="24"/>
          <w:lang w:val="en-US"/>
        </w:rPr>
        <w:t>All a</w:t>
      </w:r>
      <w:r w:rsidRPr="00556507">
        <w:rPr>
          <w:sz w:val="24"/>
          <w:szCs w:val="24"/>
          <w:lang w:val="en-US"/>
        </w:rPr>
        <w:t xml:space="preserve">pplications are subject to verification checks and </w:t>
      </w:r>
      <w:r w:rsidR="00CB3D17">
        <w:rPr>
          <w:sz w:val="24"/>
          <w:szCs w:val="24"/>
          <w:lang w:val="en-US"/>
        </w:rPr>
        <w:t xml:space="preserve">these may be applied: </w:t>
      </w:r>
    </w:p>
    <w:p w14:paraId="02FF3584" w14:textId="77777777" w:rsidR="00B748D8" w:rsidRPr="00556507" w:rsidRDefault="00B748D8" w:rsidP="00CC6D1F">
      <w:pPr>
        <w:jc w:val="both"/>
        <w:rPr>
          <w:sz w:val="24"/>
          <w:szCs w:val="24"/>
          <w:lang w:val="en-US"/>
        </w:rPr>
      </w:pPr>
    </w:p>
    <w:p w14:paraId="13B4C1AD" w14:textId="77777777" w:rsidR="00B748D8" w:rsidRPr="00556507" w:rsidRDefault="005E2CD9" w:rsidP="004A5670">
      <w:pPr>
        <w:pStyle w:val="ListParagraph"/>
        <w:numPr>
          <w:ilvl w:val="0"/>
          <w:numId w:val="19"/>
        </w:numPr>
        <w:jc w:val="both"/>
        <w:rPr>
          <w:sz w:val="24"/>
          <w:szCs w:val="24"/>
          <w:lang w:val="en-US"/>
        </w:rPr>
      </w:pPr>
      <w:r w:rsidRPr="00556507">
        <w:rPr>
          <w:sz w:val="24"/>
          <w:szCs w:val="24"/>
          <w:lang w:val="en-US"/>
        </w:rPr>
        <w:t>At the point of initial application</w:t>
      </w:r>
    </w:p>
    <w:p w14:paraId="1876D096" w14:textId="77777777" w:rsidR="00B748D8" w:rsidRPr="00556507" w:rsidRDefault="005E2CD9" w:rsidP="004A5670">
      <w:pPr>
        <w:pStyle w:val="ListParagraph"/>
        <w:numPr>
          <w:ilvl w:val="0"/>
          <w:numId w:val="19"/>
        </w:numPr>
        <w:jc w:val="both"/>
        <w:rPr>
          <w:sz w:val="24"/>
          <w:szCs w:val="24"/>
          <w:lang w:val="en-US"/>
        </w:rPr>
      </w:pPr>
      <w:r w:rsidRPr="00556507">
        <w:rPr>
          <w:sz w:val="24"/>
          <w:szCs w:val="24"/>
          <w:lang w:val="en-US"/>
        </w:rPr>
        <w:t xml:space="preserve">Following any change of circumstance notified to the </w:t>
      </w:r>
      <w:r w:rsidR="00C60778">
        <w:rPr>
          <w:sz w:val="24"/>
          <w:szCs w:val="24"/>
          <w:lang w:val="en-US"/>
        </w:rPr>
        <w:t xml:space="preserve">SMP </w:t>
      </w:r>
      <w:r w:rsidRPr="00556507">
        <w:rPr>
          <w:sz w:val="24"/>
          <w:szCs w:val="24"/>
          <w:lang w:val="en-US"/>
        </w:rPr>
        <w:t>by the applicant</w:t>
      </w:r>
    </w:p>
    <w:p w14:paraId="212CC098" w14:textId="77777777" w:rsidR="00B748D8" w:rsidRPr="00556507" w:rsidRDefault="005E2CD9" w:rsidP="004A5670">
      <w:pPr>
        <w:pStyle w:val="ListParagraph"/>
        <w:numPr>
          <w:ilvl w:val="0"/>
          <w:numId w:val="19"/>
        </w:numPr>
        <w:jc w:val="both"/>
        <w:rPr>
          <w:sz w:val="24"/>
          <w:szCs w:val="24"/>
          <w:lang w:val="en-US"/>
        </w:rPr>
      </w:pPr>
      <w:r w:rsidRPr="00556507">
        <w:rPr>
          <w:sz w:val="24"/>
          <w:szCs w:val="24"/>
          <w:lang w:val="en-US"/>
        </w:rPr>
        <w:t xml:space="preserve">Following </w:t>
      </w:r>
      <w:r w:rsidR="007B57AD">
        <w:rPr>
          <w:sz w:val="24"/>
          <w:szCs w:val="24"/>
          <w:lang w:val="en-US"/>
        </w:rPr>
        <w:t xml:space="preserve">any </w:t>
      </w:r>
      <w:r w:rsidRPr="00556507">
        <w:rPr>
          <w:sz w:val="24"/>
          <w:szCs w:val="24"/>
          <w:lang w:val="en-US"/>
        </w:rPr>
        <w:t>routine validation audits</w:t>
      </w:r>
    </w:p>
    <w:p w14:paraId="4CE5403D" w14:textId="77777777" w:rsidR="00B748D8" w:rsidRPr="00556507" w:rsidRDefault="005E2CD9" w:rsidP="004A5670">
      <w:pPr>
        <w:pStyle w:val="ListParagraph"/>
        <w:numPr>
          <w:ilvl w:val="0"/>
          <w:numId w:val="19"/>
        </w:numPr>
        <w:jc w:val="both"/>
        <w:rPr>
          <w:sz w:val="24"/>
          <w:szCs w:val="24"/>
          <w:lang w:val="en-US"/>
        </w:rPr>
      </w:pPr>
      <w:r w:rsidRPr="00556507">
        <w:rPr>
          <w:sz w:val="24"/>
          <w:szCs w:val="24"/>
          <w:lang w:val="en-US"/>
        </w:rPr>
        <w:t>Following an annual review of the application</w:t>
      </w:r>
    </w:p>
    <w:p w14:paraId="11DE46C5" w14:textId="77777777" w:rsidR="00B748D8" w:rsidRPr="00556507" w:rsidRDefault="005E2CD9" w:rsidP="004A5670">
      <w:pPr>
        <w:pStyle w:val="ListParagraph"/>
        <w:numPr>
          <w:ilvl w:val="0"/>
          <w:numId w:val="19"/>
        </w:numPr>
        <w:jc w:val="both"/>
        <w:rPr>
          <w:sz w:val="24"/>
          <w:szCs w:val="24"/>
          <w:lang w:val="en-US"/>
        </w:rPr>
      </w:pPr>
      <w:r w:rsidRPr="00556507">
        <w:rPr>
          <w:sz w:val="24"/>
          <w:szCs w:val="24"/>
          <w:lang w:val="en-US"/>
        </w:rPr>
        <w:t>At the point of an offer of accommodation</w:t>
      </w:r>
    </w:p>
    <w:p w14:paraId="174DA88B" w14:textId="77777777" w:rsidR="00B748D8" w:rsidRPr="00556507" w:rsidRDefault="005E2CD9" w:rsidP="004A5670">
      <w:pPr>
        <w:pStyle w:val="ListParagraph"/>
        <w:numPr>
          <w:ilvl w:val="0"/>
          <w:numId w:val="19"/>
        </w:numPr>
        <w:jc w:val="both"/>
        <w:rPr>
          <w:sz w:val="24"/>
          <w:szCs w:val="24"/>
        </w:rPr>
      </w:pPr>
      <w:r w:rsidRPr="00556507">
        <w:rPr>
          <w:sz w:val="24"/>
          <w:szCs w:val="24"/>
          <w:lang w:val="en-US"/>
        </w:rPr>
        <w:t>At the point of letting</w:t>
      </w:r>
    </w:p>
    <w:p w14:paraId="1947A016" w14:textId="77777777" w:rsidR="00B748D8" w:rsidRPr="00556507" w:rsidRDefault="00B748D8" w:rsidP="00CC6D1F">
      <w:pPr>
        <w:jc w:val="both"/>
        <w:rPr>
          <w:sz w:val="24"/>
          <w:szCs w:val="24"/>
        </w:rPr>
      </w:pPr>
    </w:p>
    <w:p w14:paraId="6BD51952" w14:textId="77777777" w:rsidR="001040DB" w:rsidRDefault="005E2CD9" w:rsidP="00CC6D1F">
      <w:pPr>
        <w:jc w:val="both"/>
        <w:rPr>
          <w:b/>
          <w:sz w:val="24"/>
          <w:szCs w:val="24"/>
        </w:rPr>
      </w:pPr>
      <w:r>
        <w:rPr>
          <w:bCs/>
          <w:sz w:val="24"/>
          <w:szCs w:val="24"/>
        </w:rPr>
        <w:t>Where considered relevant</w:t>
      </w:r>
      <w:r w:rsidR="00741BA8">
        <w:rPr>
          <w:bCs/>
          <w:sz w:val="24"/>
          <w:szCs w:val="24"/>
        </w:rPr>
        <w:t>,</w:t>
      </w:r>
      <w:r>
        <w:rPr>
          <w:bCs/>
          <w:sz w:val="24"/>
          <w:szCs w:val="24"/>
        </w:rPr>
        <w:t xml:space="preserve"> </w:t>
      </w:r>
      <w:r w:rsidR="00AB71CA">
        <w:rPr>
          <w:bCs/>
          <w:sz w:val="24"/>
          <w:szCs w:val="24"/>
        </w:rPr>
        <w:t xml:space="preserve">and </w:t>
      </w:r>
      <w:r>
        <w:rPr>
          <w:bCs/>
          <w:sz w:val="24"/>
          <w:szCs w:val="24"/>
        </w:rPr>
        <w:t xml:space="preserve">based on </w:t>
      </w:r>
      <w:r w:rsidR="00AB71CA">
        <w:rPr>
          <w:bCs/>
          <w:sz w:val="24"/>
          <w:szCs w:val="24"/>
        </w:rPr>
        <w:t xml:space="preserve">an </w:t>
      </w:r>
      <w:r>
        <w:rPr>
          <w:bCs/>
          <w:sz w:val="24"/>
          <w:szCs w:val="24"/>
        </w:rPr>
        <w:t>applicant’s circumstances</w:t>
      </w:r>
      <w:r w:rsidR="00741BA8">
        <w:rPr>
          <w:bCs/>
          <w:sz w:val="24"/>
          <w:szCs w:val="24"/>
        </w:rPr>
        <w:t>,</w:t>
      </w:r>
      <w:r>
        <w:rPr>
          <w:bCs/>
          <w:sz w:val="24"/>
          <w:szCs w:val="24"/>
        </w:rPr>
        <w:t xml:space="preserve"> </w:t>
      </w:r>
      <w:r w:rsidR="00AB71CA">
        <w:rPr>
          <w:bCs/>
          <w:sz w:val="24"/>
          <w:szCs w:val="24"/>
        </w:rPr>
        <w:t xml:space="preserve">an </w:t>
      </w:r>
      <w:r>
        <w:rPr>
          <w:bCs/>
          <w:sz w:val="24"/>
          <w:szCs w:val="24"/>
        </w:rPr>
        <w:t>a</w:t>
      </w:r>
      <w:r w:rsidRPr="001040DB">
        <w:rPr>
          <w:bCs/>
          <w:sz w:val="24"/>
          <w:szCs w:val="24"/>
        </w:rPr>
        <w:t>ffordability assessment</w:t>
      </w:r>
      <w:r w:rsidR="00AB71CA">
        <w:rPr>
          <w:bCs/>
          <w:sz w:val="24"/>
          <w:szCs w:val="24"/>
        </w:rPr>
        <w:t xml:space="preserve"> may be </w:t>
      </w:r>
      <w:r w:rsidRPr="001040DB">
        <w:rPr>
          <w:bCs/>
          <w:sz w:val="24"/>
          <w:szCs w:val="24"/>
        </w:rPr>
        <w:t xml:space="preserve">undertaken </w:t>
      </w:r>
      <w:r w:rsidR="00AB71CA">
        <w:rPr>
          <w:bCs/>
          <w:sz w:val="24"/>
          <w:szCs w:val="24"/>
        </w:rPr>
        <w:t xml:space="preserve">based on an </w:t>
      </w:r>
      <w:r>
        <w:rPr>
          <w:bCs/>
          <w:sz w:val="24"/>
          <w:szCs w:val="24"/>
        </w:rPr>
        <w:t xml:space="preserve">applicant’s </w:t>
      </w:r>
      <w:r w:rsidRPr="001040DB">
        <w:rPr>
          <w:bCs/>
          <w:sz w:val="24"/>
          <w:szCs w:val="24"/>
        </w:rPr>
        <w:t>household</w:t>
      </w:r>
      <w:r>
        <w:rPr>
          <w:bCs/>
          <w:sz w:val="24"/>
          <w:szCs w:val="24"/>
        </w:rPr>
        <w:t xml:space="preserve"> income and expenditure</w:t>
      </w:r>
      <w:r w:rsidR="00AB71CA">
        <w:rPr>
          <w:bCs/>
          <w:sz w:val="24"/>
          <w:szCs w:val="24"/>
        </w:rPr>
        <w:t xml:space="preserve">. This is to determine </w:t>
      </w:r>
      <w:r>
        <w:rPr>
          <w:bCs/>
          <w:sz w:val="24"/>
          <w:szCs w:val="24"/>
        </w:rPr>
        <w:t xml:space="preserve">their </w:t>
      </w:r>
      <w:r w:rsidRPr="001040DB">
        <w:rPr>
          <w:bCs/>
          <w:sz w:val="24"/>
          <w:szCs w:val="24"/>
        </w:rPr>
        <w:t xml:space="preserve">ability to sustain a tenancy financially.  </w:t>
      </w:r>
      <w:r>
        <w:rPr>
          <w:bCs/>
          <w:sz w:val="24"/>
          <w:szCs w:val="24"/>
        </w:rPr>
        <w:t>The SMP aims to agree a common definition</w:t>
      </w:r>
      <w:r>
        <w:rPr>
          <w:bCs/>
          <w:sz w:val="24"/>
          <w:szCs w:val="24"/>
        </w:rPr>
        <w:t xml:space="preserve"> for assessing affordability across the partnership to ensure consistency in decision making. </w:t>
      </w:r>
    </w:p>
    <w:p w14:paraId="69395ADE" w14:textId="77777777" w:rsidR="001040DB" w:rsidRDefault="001040DB" w:rsidP="00CC6D1F">
      <w:pPr>
        <w:jc w:val="both"/>
        <w:rPr>
          <w:b/>
          <w:sz w:val="24"/>
          <w:szCs w:val="24"/>
        </w:rPr>
      </w:pPr>
    </w:p>
    <w:p w14:paraId="585FEF0F" w14:textId="77777777" w:rsidR="00B748D8" w:rsidRPr="00556507" w:rsidRDefault="005E2CD9" w:rsidP="00CC6D1F">
      <w:pPr>
        <w:jc w:val="both"/>
        <w:rPr>
          <w:b/>
          <w:sz w:val="24"/>
          <w:szCs w:val="24"/>
        </w:rPr>
      </w:pPr>
      <w:r w:rsidRPr="00556507">
        <w:rPr>
          <w:b/>
          <w:sz w:val="24"/>
          <w:szCs w:val="24"/>
        </w:rPr>
        <w:t xml:space="preserve">Checks into any </w:t>
      </w:r>
      <w:r w:rsidRPr="00556507">
        <w:rPr>
          <w:b/>
          <w:sz w:val="24"/>
          <w:szCs w:val="24"/>
          <w:lang w:val="en-US"/>
        </w:rPr>
        <w:t>court cases or unspent criminal convictions</w:t>
      </w:r>
    </w:p>
    <w:p w14:paraId="7362E850" w14:textId="77777777" w:rsidR="00B748D8" w:rsidRDefault="00B748D8" w:rsidP="00CC6D1F">
      <w:pPr>
        <w:jc w:val="both"/>
        <w:rPr>
          <w:sz w:val="24"/>
          <w:szCs w:val="24"/>
        </w:rPr>
      </w:pPr>
    </w:p>
    <w:p w14:paraId="34774B69" w14:textId="77777777" w:rsidR="00DF1C33" w:rsidRPr="00556507" w:rsidRDefault="005E2CD9" w:rsidP="00DF1C33">
      <w:pPr>
        <w:jc w:val="both"/>
        <w:rPr>
          <w:sz w:val="24"/>
          <w:szCs w:val="24"/>
          <w:lang w:val="en-US"/>
        </w:rPr>
      </w:pPr>
      <w:r>
        <w:rPr>
          <w:sz w:val="24"/>
          <w:szCs w:val="24"/>
          <w:lang w:val="en-US"/>
        </w:rPr>
        <w:t>A</w:t>
      </w:r>
      <w:r w:rsidRPr="00556507">
        <w:rPr>
          <w:sz w:val="24"/>
          <w:szCs w:val="24"/>
          <w:lang w:val="en-US"/>
        </w:rPr>
        <w:t xml:space="preserve">ll applicants and members of their prospective household will be requested to disclose any pending court cases or unspent criminal convictions. </w:t>
      </w:r>
    </w:p>
    <w:p w14:paraId="5F94C8D8" w14:textId="77777777" w:rsidR="00DF1C33" w:rsidRPr="00556507" w:rsidRDefault="00DF1C33" w:rsidP="00DF1C33">
      <w:pPr>
        <w:jc w:val="both"/>
        <w:rPr>
          <w:sz w:val="24"/>
          <w:szCs w:val="24"/>
          <w:lang w:val="en-US"/>
        </w:rPr>
      </w:pPr>
    </w:p>
    <w:p w14:paraId="69E9EE2B" w14:textId="77777777" w:rsidR="00DF1C33" w:rsidRPr="00556507" w:rsidRDefault="005E2CD9" w:rsidP="00DF1C33">
      <w:pPr>
        <w:jc w:val="both"/>
        <w:rPr>
          <w:sz w:val="24"/>
          <w:szCs w:val="24"/>
          <w:lang w:val="en-US"/>
        </w:rPr>
      </w:pPr>
      <w:r>
        <w:rPr>
          <w:sz w:val="24"/>
          <w:szCs w:val="24"/>
          <w:lang w:val="en-US"/>
        </w:rPr>
        <w:t xml:space="preserve">SMP </w:t>
      </w:r>
      <w:r w:rsidRPr="00556507">
        <w:rPr>
          <w:sz w:val="24"/>
          <w:szCs w:val="24"/>
          <w:lang w:val="en-US"/>
        </w:rPr>
        <w:t>may</w:t>
      </w:r>
      <w:r>
        <w:rPr>
          <w:sz w:val="24"/>
          <w:szCs w:val="24"/>
          <w:lang w:val="en-US"/>
        </w:rPr>
        <w:t xml:space="preserve"> use any information disclosed (</w:t>
      </w:r>
      <w:r w:rsidRPr="00556507">
        <w:rPr>
          <w:sz w:val="24"/>
          <w:szCs w:val="24"/>
          <w:lang w:val="en-US"/>
        </w:rPr>
        <w:t>or any other information obtained during the assessment or following re</w:t>
      </w:r>
      <w:r w:rsidRPr="00556507">
        <w:rPr>
          <w:sz w:val="24"/>
          <w:szCs w:val="24"/>
          <w:lang w:val="en-US"/>
        </w:rPr>
        <w:t>gistration</w:t>
      </w:r>
      <w:r>
        <w:rPr>
          <w:sz w:val="24"/>
          <w:szCs w:val="24"/>
          <w:lang w:val="en-US"/>
        </w:rPr>
        <w:t>)</w:t>
      </w:r>
      <w:r w:rsidRPr="00556507">
        <w:rPr>
          <w:sz w:val="24"/>
          <w:szCs w:val="24"/>
          <w:lang w:val="en-US"/>
        </w:rPr>
        <w:t xml:space="preserve"> to ascertain whether the applicant should be disqualified from joining, or </w:t>
      </w:r>
      <w:r w:rsidR="00BA75F2">
        <w:rPr>
          <w:sz w:val="24"/>
          <w:szCs w:val="24"/>
          <w:lang w:val="en-US"/>
        </w:rPr>
        <w:t xml:space="preserve">from </w:t>
      </w:r>
      <w:r w:rsidRPr="00556507">
        <w:rPr>
          <w:sz w:val="24"/>
          <w:szCs w:val="24"/>
          <w:lang w:val="en-US"/>
        </w:rPr>
        <w:t xml:space="preserve">remaining on the </w:t>
      </w:r>
      <w:r w:rsidR="00BA75F2">
        <w:rPr>
          <w:sz w:val="24"/>
          <w:szCs w:val="24"/>
          <w:lang w:val="en-US"/>
        </w:rPr>
        <w:t xml:space="preserve">housing </w:t>
      </w:r>
      <w:r w:rsidRPr="00556507">
        <w:rPr>
          <w:sz w:val="24"/>
          <w:szCs w:val="24"/>
          <w:lang w:val="en-US"/>
        </w:rPr>
        <w:t xml:space="preserve">register, </w:t>
      </w:r>
      <w:r>
        <w:rPr>
          <w:sz w:val="24"/>
          <w:szCs w:val="24"/>
          <w:lang w:val="en-US"/>
        </w:rPr>
        <w:t xml:space="preserve">after applying the </w:t>
      </w:r>
      <w:r w:rsidRPr="00556507">
        <w:rPr>
          <w:sz w:val="24"/>
          <w:szCs w:val="24"/>
          <w:lang w:val="en-US"/>
        </w:rPr>
        <w:t xml:space="preserve">serious unacceptable behaviour </w:t>
      </w:r>
      <w:r>
        <w:rPr>
          <w:sz w:val="24"/>
          <w:szCs w:val="24"/>
          <w:lang w:val="en-US"/>
        </w:rPr>
        <w:t xml:space="preserve">rule. </w:t>
      </w:r>
    </w:p>
    <w:p w14:paraId="4E62D072" w14:textId="77777777" w:rsidR="00DF1C33" w:rsidRPr="00556507" w:rsidRDefault="00DF1C33" w:rsidP="00DF1C33">
      <w:pPr>
        <w:jc w:val="both"/>
        <w:rPr>
          <w:sz w:val="24"/>
          <w:szCs w:val="24"/>
          <w:lang w:val="en-US"/>
        </w:rPr>
      </w:pPr>
    </w:p>
    <w:p w14:paraId="3FE383AD" w14:textId="77777777" w:rsidR="00DF1C33" w:rsidRPr="00556507" w:rsidRDefault="005E2CD9" w:rsidP="00DF1C33">
      <w:pPr>
        <w:jc w:val="both"/>
        <w:rPr>
          <w:sz w:val="24"/>
          <w:szCs w:val="24"/>
          <w:lang w:val="en-US"/>
        </w:rPr>
      </w:pPr>
      <w:r>
        <w:rPr>
          <w:sz w:val="24"/>
          <w:szCs w:val="24"/>
          <w:lang w:val="en-US"/>
        </w:rPr>
        <w:t xml:space="preserve">Spent convictions are not required to be disclosed and will not be taken into account in </w:t>
      </w:r>
      <w:r w:rsidRPr="00556507">
        <w:rPr>
          <w:sz w:val="24"/>
          <w:szCs w:val="24"/>
          <w:lang w:val="en-US"/>
        </w:rPr>
        <w:t xml:space="preserve">assessing </w:t>
      </w:r>
      <w:r w:rsidR="00BA75F2">
        <w:rPr>
          <w:sz w:val="24"/>
          <w:szCs w:val="24"/>
          <w:lang w:val="en-US"/>
        </w:rPr>
        <w:t xml:space="preserve">a </w:t>
      </w:r>
      <w:r w:rsidRPr="00556507">
        <w:rPr>
          <w:sz w:val="24"/>
          <w:szCs w:val="24"/>
          <w:lang w:val="en-US"/>
        </w:rPr>
        <w:t xml:space="preserve">person’s eligibility to join the register. The assessment </w:t>
      </w:r>
      <w:r w:rsidR="00A33BDC">
        <w:rPr>
          <w:sz w:val="24"/>
          <w:szCs w:val="24"/>
          <w:lang w:val="en-US"/>
        </w:rPr>
        <w:t xml:space="preserve">will consider </w:t>
      </w:r>
      <w:r w:rsidRPr="00556507">
        <w:rPr>
          <w:sz w:val="24"/>
          <w:szCs w:val="24"/>
          <w:lang w:val="en-US"/>
        </w:rPr>
        <w:t>whether there is evidence of any current serious unacceptable behavior regardless o</w:t>
      </w:r>
      <w:r w:rsidRPr="00556507">
        <w:rPr>
          <w:sz w:val="24"/>
          <w:szCs w:val="24"/>
          <w:lang w:val="en-US"/>
        </w:rPr>
        <w:t xml:space="preserve">f whether a person has been convicted in the past for that behavior. </w:t>
      </w:r>
    </w:p>
    <w:p w14:paraId="163F4AA8" w14:textId="77777777" w:rsidR="00DF1C33" w:rsidRPr="00556507" w:rsidRDefault="00DF1C33" w:rsidP="00DF1C33">
      <w:pPr>
        <w:jc w:val="both"/>
        <w:rPr>
          <w:sz w:val="24"/>
          <w:szCs w:val="24"/>
          <w:lang w:val="en-US"/>
        </w:rPr>
      </w:pPr>
    </w:p>
    <w:p w14:paraId="151FDB76" w14:textId="77777777" w:rsidR="00DF1C33" w:rsidRPr="00D91A23" w:rsidRDefault="005E2CD9" w:rsidP="00DF1C33">
      <w:pPr>
        <w:jc w:val="both"/>
        <w:rPr>
          <w:b/>
          <w:sz w:val="24"/>
          <w:szCs w:val="24"/>
        </w:rPr>
      </w:pPr>
      <w:r w:rsidRPr="00556507">
        <w:rPr>
          <w:sz w:val="24"/>
          <w:szCs w:val="24"/>
          <w:lang w:val="en-US"/>
        </w:rPr>
        <w:t xml:space="preserve">If the </w:t>
      </w:r>
      <w:r w:rsidR="00C60778">
        <w:rPr>
          <w:sz w:val="24"/>
          <w:szCs w:val="24"/>
          <w:lang w:val="en-US"/>
        </w:rPr>
        <w:t xml:space="preserve">SMP </w:t>
      </w:r>
      <w:r>
        <w:rPr>
          <w:sz w:val="24"/>
          <w:szCs w:val="24"/>
          <w:lang w:val="en-US"/>
        </w:rPr>
        <w:t>d</w:t>
      </w:r>
      <w:r w:rsidRPr="00556507">
        <w:rPr>
          <w:sz w:val="24"/>
          <w:szCs w:val="24"/>
          <w:lang w:val="en-US"/>
        </w:rPr>
        <w:t xml:space="preserve">ecide </w:t>
      </w:r>
      <w:r>
        <w:rPr>
          <w:sz w:val="24"/>
          <w:szCs w:val="24"/>
          <w:lang w:val="en-US"/>
        </w:rPr>
        <w:t xml:space="preserve">that, </w:t>
      </w:r>
      <w:r w:rsidRPr="00556507">
        <w:rPr>
          <w:sz w:val="24"/>
          <w:szCs w:val="24"/>
          <w:lang w:val="en-US"/>
        </w:rPr>
        <w:t>on the information obtained during the assessment process</w:t>
      </w:r>
      <w:r>
        <w:rPr>
          <w:sz w:val="24"/>
          <w:szCs w:val="24"/>
          <w:lang w:val="en-US"/>
        </w:rPr>
        <w:t xml:space="preserve">, </w:t>
      </w:r>
      <w:r w:rsidRPr="00556507">
        <w:rPr>
          <w:sz w:val="24"/>
          <w:szCs w:val="24"/>
          <w:lang w:val="en-US"/>
        </w:rPr>
        <w:t xml:space="preserve">there is a real pressing need for a </w:t>
      </w:r>
      <w:r w:rsidR="00EA3006" w:rsidRPr="00EA3006">
        <w:rPr>
          <w:sz w:val="24"/>
          <w:szCs w:val="24"/>
        </w:rPr>
        <w:t>Disclosure and Barring Service (DBS) check</w:t>
      </w:r>
      <w:r w:rsidR="00EA3006">
        <w:rPr>
          <w:sz w:val="24"/>
          <w:szCs w:val="24"/>
        </w:rPr>
        <w:t>, or</w:t>
      </w:r>
      <w:r w:rsidR="00021516">
        <w:rPr>
          <w:sz w:val="24"/>
          <w:szCs w:val="24"/>
          <w:lang w:val="en-US"/>
        </w:rPr>
        <w:t xml:space="preserve"> further information from the Probation Service</w:t>
      </w:r>
      <w:r>
        <w:rPr>
          <w:sz w:val="24"/>
          <w:szCs w:val="24"/>
          <w:lang w:val="en-US"/>
        </w:rPr>
        <w:t>,</w:t>
      </w:r>
      <w:r w:rsidRPr="00556507">
        <w:rPr>
          <w:sz w:val="24"/>
          <w:szCs w:val="24"/>
          <w:lang w:val="en-US"/>
        </w:rPr>
        <w:t xml:space="preserve"> a supplementary </w:t>
      </w:r>
      <w:r>
        <w:rPr>
          <w:sz w:val="24"/>
          <w:szCs w:val="24"/>
          <w:lang w:val="en-US"/>
        </w:rPr>
        <w:t xml:space="preserve">request for information </w:t>
      </w:r>
      <w:r w:rsidRPr="00556507">
        <w:rPr>
          <w:sz w:val="24"/>
          <w:szCs w:val="24"/>
          <w:lang w:val="en-US"/>
        </w:rPr>
        <w:t xml:space="preserve">and declaration will be sent to the applicant asking for more details and for permission from the applicant for the </w:t>
      </w:r>
      <w:r w:rsidR="00C60778">
        <w:rPr>
          <w:sz w:val="24"/>
          <w:szCs w:val="24"/>
          <w:lang w:val="en-US"/>
        </w:rPr>
        <w:t xml:space="preserve">SMP </w:t>
      </w:r>
      <w:r>
        <w:rPr>
          <w:sz w:val="24"/>
          <w:szCs w:val="24"/>
          <w:lang w:val="en-US"/>
        </w:rPr>
        <w:t>t</w:t>
      </w:r>
      <w:r w:rsidRPr="00556507">
        <w:rPr>
          <w:sz w:val="24"/>
          <w:szCs w:val="24"/>
          <w:lang w:val="en-US"/>
        </w:rPr>
        <w:t xml:space="preserve">o </w:t>
      </w:r>
      <w:r>
        <w:rPr>
          <w:sz w:val="24"/>
          <w:szCs w:val="24"/>
          <w:lang w:val="en-US"/>
        </w:rPr>
        <w:t xml:space="preserve">make the </w:t>
      </w:r>
      <w:r>
        <w:rPr>
          <w:sz w:val="24"/>
          <w:szCs w:val="24"/>
          <w:lang w:val="en-US"/>
        </w:rPr>
        <w:lastRenderedPageBreak/>
        <w:t xml:space="preserve">relevant checks. </w:t>
      </w:r>
      <w:r w:rsidRPr="00556507">
        <w:rPr>
          <w:sz w:val="24"/>
          <w:szCs w:val="24"/>
          <w:lang w:val="en-US"/>
        </w:rPr>
        <w:t xml:space="preserve">Failure to give permission may result </w:t>
      </w:r>
      <w:r w:rsidRPr="00556507">
        <w:rPr>
          <w:sz w:val="24"/>
          <w:szCs w:val="24"/>
          <w:lang w:val="en-US"/>
        </w:rPr>
        <w:t xml:space="preserve">in the application not being made live whilst the </w:t>
      </w:r>
      <w:r w:rsidR="00C60778">
        <w:rPr>
          <w:sz w:val="24"/>
          <w:szCs w:val="24"/>
          <w:lang w:val="en-US"/>
        </w:rPr>
        <w:t xml:space="preserve">SMP </w:t>
      </w:r>
      <w:r w:rsidRPr="00556507">
        <w:rPr>
          <w:sz w:val="24"/>
          <w:szCs w:val="24"/>
          <w:lang w:val="en-US"/>
        </w:rPr>
        <w:t xml:space="preserve">consider the information available to it.  </w:t>
      </w:r>
    </w:p>
    <w:p w14:paraId="0232FBD6" w14:textId="77777777" w:rsidR="00DF1C33" w:rsidRPr="00D91A23" w:rsidRDefault="00DF1C33" w:rsidP="00DF1C33">
      <w:pPr>
        <w:jc w:val="both"/>
        <w:rPr>
          <w:sz w:val="24"/>
          <w:szCs w:val="24"/>
        </w:rPr>
      </w:pPr>
    </w:p>
    <w:p w14:paraId="78F3FC88" w14:textId="77777777" w:rsidR="00DF1C33" w:rsidRPr="00D91A23" w:rsidRDefault="005E2CD9" w:rsidP="00DF1C33">
      <w:pPr>
        <w:jc w:val="both"/>
        <w:rPr>
          <w:sz w:val="24"/>
          <w:szCs w:val="24"/>
        </w:rPr>
      </w:pPr>
      <w:r w:rsidRPr="00D91A23">
        <w:rPr>
          <w:sz w:val="24"/>
          <w:szCs w:val="24"/>
        </w:rPr>
        <w:t xml:space="preserve">Information gained will not automatically exclude an applicant from the register. </w:t>
      </w:r>
      <w:r>
        <w:rPr>
          <w:sz w:val="24"/>
          <w:szCs w:val="24"/>
        </w:rPr>
        <w:t xml:space="preserve">Information received may </w:t>
      </w:r>
      <w:r w:rsidRPr="00D91A23">
        <w:rPr>
          <w:sz w:val="24"/>
          <w:szCs w:val="24"/>
        </w:rPr>
        <w:t xml:space="preserve">also be used to make informed decisions about </w:t>
      </w:r>
      <w:r>
        <w:rPr>
          <w:sz w:val="24"/>
          <w:szCs w:val="24"/>
        </w:rPr>
        <w:t xml:space="preserve">the suitability of any property that may be offered. </w:t>
      </w:r>
    </w:p>
    <w:p w14:paraId="432BEBAA" w14:textId="77777777" w:rsidR="00DF1C33" w:rsidRPr="00556507" w:rsidRDefault="00DF1C33" w:rsidP="00DF1C33">
      <w:pPr>
        <w:jc w:val="both"/>
        <w:rPr>
          <w:sz w:val="24"/>
          <w:szCs w:val="24"/>
          <w:lang w:val="en-US"/>
        </w:rPr>
      </w:pPr>
    </w:p>
    <w:p w14:paraId="06FCA5B7" w14:textId="77777777" w:rsidR="00DF1C33" w:rsidRDefault="005E2CD9" w:rsidP="00DF1C33">
      <w:pPr>
        <w:jc w:val="both"/>
        <w:rPr>
          <w:b/>
          <w:sz w:val="24"/>
          <w:szCs w:val="24"/>
          <w:lang w:val="en-US"/>
        </w:rPr>
      </w:pPr>
      <w:r w:rsidRPr="00556507">
        <w:rPr>
          <w:sz w:val="24"/>
          <w:szCs w:val="24"/>
          <w:lang w:val="en-US"/>
        </w:rPr>
        <w:t xml:space="preserve">All assessments will be carried out in accordance with data protection and information sharing policies and </w:t>
      </w:r>
      <w:r w:rsidR="00A33BDC">
        <w:rPr>
          <w:sz w:val="24"/>
          <w:szCs w:val="24"/>
          <w:lang w:val="en-US"/>
        </w:rPr>
        <w:t xml:space="preserve">other </w:t>
      </w:r>
      <w:r w:rsidRPr="00556507">
        <w:rPr>
          <w:sz w:val="24"/>
          <w:szCs w:val="24"/>
          <w:lang w:val="en-US"/>
        </w:rPr>
        <w:t>legal requirements.</w:t>
      </w:r>
    </w:p>
    <w:p w14:paraId="256DFF80" w14:textId="77777777" w:rsidR="00DF1C33" w:rsidRPr="00556507" w:rsidRDefault="00DF1C33" w:rsidP="00CC6D1F">
      <w:pPr>
        <w:jc w:val="both"/>
        <w:rPr>
          <w:sz w:val="24"/>
          <w:szCs w:val="24"/>
        </w:rPr>
      </w:pPr>
    </w:p>
    <w:p w14:paraId="07EF96D0" w14:textId="77777777" w:rsidR="00B748D8" w:rsidRDefault="005E2CD9" w:rsidP="00CC6D1F">
      <w:pPr>
        <w:jc w:val="both"/>
        <w:rPr>
          <w:b/>
          <w:sz w:val="24"/>
          <w:szCs w:val="24"/>
          <w:lang w:val="en-US"/>
        </w:rPr>
      </w:pPr>
      <w:r w:rsidRPr="00556507">
        <w:rPr>
          <w:b/>
          <w:sz w:val="24"/>
          <w:szCs w:val="24"/>
          <w:lang w:val="en-US"/>
        </w:rPr>
        <w:t xml:space="preserve">Who can be included </w:t>
      </w:r>
      <w:r w:rsidRPr="00556507">
        <w:rPr>
          <w:b/>
          <w:sz w:val="24"/>
          <w:szCs w:val="24"/>
          <w:lang w:val="en-US"/>
        </w:rPr>
        <w:t>in the Application?</w:t>
      </w:r>
    </w:p>
    <w:p w14:paraId="0D795DB7" w14:textId="77777777" w:rsidR="0000281A" w:rsidRDefault="0000281A" w:rsidP="00CC6D1F">
      <w:pPr>
        <w:jc w:val="both"/>
        <w:rPr>
          <w:b/>
          <w:sz w:val="24"/>
          <w:szCs w:val="24"/>
          <w:lang w:val="en-US"/>
        </w:rPr>
      </w:pPr>
    </w:p>
    <w:p w14:paraId="040CF925" w14:textId="77777777" w:rsidR="0000281A" w:rsidRPr="0000281A" w:rsidRDefault="005E2CD9" w:rsidP="00CC6D1F">
      <w:pPr>
        <w:jc w:val="both"/>
        <w:rPr>
          <w:bCs/>
          <w:sz w:val="24"/>
          <w:szCs w:val="24"/>
          <w:lang w:val="en-US"/>
        </w:rPr>
      </w:pPr>
      <w:r w:rsidRPr="0021025D">
        <w:rPr>
          <w:bCs/>
          <w:sz w:val="24"/>
          <w:szCs w:val="24"/>
          <w:lang w:val="en-US"/>
        </w:rPr>
        <w:t>Joint applications will be accepted and will be treated as one application. The housing need of the full household will be considered in assessing housing need. However, in relation to the Housing Associations that are part of this pol</w:t>
      </w:r>
      <w:r w:rsidRPr="0021025D">
        <w:rPr>
          <w:bCs/>
          <w:sz w:val="24"/>
          <w:szCs w:val="24"/>
          <w:lang w:val="en-US"/>
        </w:rPr>
        <w:t xml:space="preserve">icy the individual association will decide whether to allow a joint tenancy depending on their own </w:t>
      </w:r>
      <w:r w:rsidR="00455687">
        <w:rPr>
          <w:bCs/>
          <w:sz w:val="24"/>
          <w:szCs w:val="24"/>
          <w:lang w:val="en-US"/>
        </w:rPr>
        <w:t xml:space="preserve">adopted </w:t>
      </w:r>
      <w:r w:rsidRPr="0021025D">
        <w:rPr>
          <w:bCs/>
          <w:sz w:val="24"/>
          <w:szCs w:val="24"/>
          <w:lang w:val="en-US"/>
        </w:rPr>
        <w:t xml:space="preserve">rules. </w:t>
      </w:r>
    </w:p>
    <w:p w14:paraId="00BEB4BF" w14:textId="77777777" w:rsidR="009B3E2E" w:rsidRDefault="009B3E2E" w:rsidP="00CC6D1F">
      <w:pPr>
        <w:jc w:val="both"/>
        <w:rPr>
          <w:b/>
          <w:sz w:val="24"/>
          <w:szCs w:val="24"/>
          <w:lang w:val="en-US"/>
        </w:rPr>
      </w:pPr>
    </w:p>
    <w:p w14:paraId="2F28AE9F" w14:textId="77777777" w:rsidR="009B3E2E" w:rsidRDefault="005E2CD9" w:rsidP="00CC6D1F">
      <w:pPr>
        <w:jc w:val="both"/>
        <w:rPr>
          <w:sz w:val="24"/>
          <w:szCs w:val="24"/>
          <w:lang w:val="en-US"/>
        </w:rPr>
      </w:pPr>
      <w:r w:rsidRPr="009B3E2E">
        <w:rPr>
          <w:sz w:val="24"/>
          <w:szCs w:val="24"/>
          <w:lang w:val="en-US"/>
        </w:rPr>
        <w:t xml:space="preserve">Applicants should only include persons on their application who will be a permanent member of their household and </w:t>
      </w:r>
      <w:r w:rsidR="00455687">
        <w:rPr>
          <w:sz w:val="24"/>
          <w:szCs w:val="24"/>
          <w:lang w:val="en-US"/>
        </w:rPr>
        <w:t xml:space="preserve">who will be </w:t>
      </w:r>
      <w:r w:rsidRPr="009B3E2E">
        <w:rPr>
          <w:sz w:val="24"/>
          <w:szCs w:val="24"/>
          <w:lang w:val="en-US"/>
        </w:rPr>
        <w:t xml:space="preserve">occupying the </w:t>
      </w:r>
      <w:r w:rsidRPr="009B3E2E">
        <w:rPr>
          <w:sz w:val="24"/>
          <w:szCs w:val="24"/>
          <w:lang w:val="en-US"/>
        </w:rPr>
        <w:t>accommodation offered as their only or principal home.</w:t>
      </w:r>
    </w:p>
    <w:p w14:paraId="46BFDC2F" w14:textId="77777777" w:rsidR="0000281A" w:rsidRDefault="0000281A" w:rsidP="00CC6D1F">
      <w:pPr>
        <w:jc w:val="both"/>
        <w:rPr>
          <w:sz w:val="24"/>
          <w:szCs w:val="24"/>
          <w:lang w:val="en-US"/>
        </w:rPr>
      </w:pPr>
    </w:p>
    <w:p w14:paraId="496ED4EC" w14:textId="77777777" w:rsidR="0000281A" w:rsidRPr="009B3E2E" w:rsidRDefault="005E2CD9" w:rsidP="0000281A">
      <w:pPr>
        <w:jc w:val="both"/>
        <w:rPr>
          <w:sz w:val="24"/>
          <w:szCs w:val="24"/>
          <w:lang w:val="en-US"/>
        </w:rPr>
      </w:pPr>
      <w:r w:rsidRPr="0000281A">
        <w:rPr>
          <w:sz w:val="24"/>
          <w:szCs w:val="24"/>
          <w:lang w:val="en-US"/>
        </w:rPr>
        <w:t xml:space="preserve">Anyone who might usually </w:t>
      </w:r>
      <w:r>
        <w:rPr>
          <w:sz w:val="24"/>
          <w:szCs w:val="24"/>
          <w:lang w:val="en-US"/>
        </w:rPr>
        <w:t xml:space="preserve">live </w:t>
      </w:r>
      <w:r w:rsidRPr="0000281A">
        <w:rPr>
          <w:sz w:val="24"/>
          <w:szCs w:val="24"/>
          <w:lang w:val="en-US"/>
        </w:rPr>
        <w:t xml:space="preserve">with an applicant, or who might reasonably be expected to </w:t>
      </w:r>
      <w:r>
        <w:rPr>
          <w:sz w:val="24"/>
          <w:szCs w:val="24"/>
          <w:lang w:val="en-US"/>
        </w:rPr>
        <w:t xml:space="preserve">live </w:t>
      </w:r>
      <w:r w:rsidRPr="0000281A">
        <w:rPr>
          <w:sz w:val="24"/>
          <w:szCs w:val="24"/>
          <w:lang w:val="en-US"/>
        </w:rPr>
        <w:t xml:space="preserve">with an applicant, can feature as part of the application. A usual household member is a person who </w:t>
      </w:r>
      <w:r w:rsidRPr="0000281A">
        <w:rPr>
          <w:sz w:val="24"/>
          <w:szCs w:val="24"/>
          <w:lang w:val="en-US"/>
        </w:rPr>
        <w:t>normally lives with an applicant. People who usually live with the applicant but are temporarily absent due to circumstances beyond their control (</w:t>
      </w:r>
      <w:r>
        <w:rPr>
          <w:sz w:val="24"/>
          <w:szCs w:val="24"/>
          <w:lang w:val="en-US"/>
        </w:rPr>
        <w:t xml:space="preserve">for example, </w:t>
      </w:r>
      <w:r w:rsidRPr="0000281A">
        <w:rPr>
          <w:sz w:val="24"/>
          <w:szCs w:val="24"/>
          <w:lang w:val="en-US"/>
        </w:rPr>
        <w:t>they are in prison, care of a local authority, staying in hospital, away serving in the armed fo</w:t>
      </w:r>
      <w:r w:rsidRPr="0000281A">
        <w:rPr>
          <w:sz w:val="24"/>
          <w:szCs w:val="24"/>
          <w:lang w:val="en-US"/>
        </w:rPr>
        <w:t xml:space="preserve">rces), </w:t>
      </w:r>
      <w:r>
        <w:rPr>
          <w:sz w:val="24"/>
          <w:szCs w:val="24"/>
          <w:lang w:val="en-US"/>
        </w:rPr>
        <w:t xml:space="preserve">can also be considered as a </w:t>
      </w:r>
      <w:r w:rsidRPr="0000281A">
        <w:rPr>
          <w:sz w:val="24"/>
          <w:szCs w:val="24"/>
          <w:lang w:val="en-US"/>
        </w:rPr>
        <w:t>usual household member</w:t>
      </w:r>
      <w:r w:rsidR="00455687">
        <w:rPr>
          <w:sz w:val="24"/>
          <w:szCs w:val="24"/>
          <w:lang w:val="en-US"/>
        </w:rPr>
        <w:t xml:space="preserve"> at the discretion of the SMP partnership and depending on the facts presented</w:t>
      </w:r>
      <w:r w:rsidRPr="0000281A">
        <w:rPr>
          <w:sz w:val="24"/>
          <w:szCs w:val="24"/>
          <w:lang w:val="en-US"/>
        </w:rPr>
        <w:t>. People who do</w:t>
      </w:r>
      <w:r>
        <w:rPr>
          <w:sz w:val="24"/>
          <w:szCs w:val="24"/>
          <w:lang w:val="en-US"/>
        </w:rPr>
        <w:t xml:space="preserve"> </w:t>
      </w:r>
      <w:r w:rsidRPr="0000281A">
        <w:rPr>
          <w:sz w:val="24"/>
          <w:szCs w:val="24"/>
          <w:lang w:val="en-US"/>
        </w:rPr>
        <w:t xml:space="preserve">not currently live with the applicant may only be included if the applicant satisfies the </w:t>
      </w:r>
      <w:r w:rsidR="00C60778">
        <w:rPr>
          <w:sz w:val="24"/>
          <w:szCs w:val="24"/>
          <w:lang w:val="en-US"/>
        </w:rPr>
        <w:t xml:space="preserve">SMP </w:t>
      </w:r>
      <w:r w:rsidRPr="0000281A">
        <w:rPr>
          <w:sz w:val="24"/>
          <w:szCs w:val="24"/>
          <w:lang w:val="en-US"/>
        </w:rPr>
        <w:t>that they m</w:t>
      </w:r>
      <w:r w:rsidRPr="0000281A">
        <w:rPr>
          <w:sz w:val="24"/>
          <w:szCs w:val="24"/>
          <w:lang w:val="en-US"/>
        </w:rPr>
        <w:t>ight reasonably be expected to do so.</w:t>
      </w:r>
    </w:p>
    <w:p w14:paraId="3BEB3BCC" w14:textId="77777777" w:rsidR="00B748D8" w:rsidRPr="00556507" w:rsidRDefault="00B748D8" w:rsidP="00CC6D1F">
      <w:pPr>
        <w:jc w:val="both"/>
        <w:rPr>
          <w:b/>
          <w:sz w:val="24"/>
          <w:szCs w:val="24"/>
          <w:lang w:val="en-US"/>
        </w:rPr>
      </w:pPr>
    </w:p>
    <w:p w14:paraId="4A61E7B0" w14:textId="77777777" w:rsidR="00B748D8" w:rsidRPr="00677E6D" w:rsidRDefault="005E2CD9" w:rsidP="00CC6D1F">
      <w:pPr>
        <w:jc w:val="both"/>
        <w:rPr>
          <w:sz w:val="24"/>
          <w:szCs w:val="24"/>
          <w:lang w:val="en-US"/>
        </w:rPr>
      </w:pPr>
      <w:r>
        <w:rPr>
          <w:sz w:val="24"/>
          <w:szCs w:val="24"/>
          <w:lang w:val="en-US"/>
        </w:rPr>
        <w:t xml:space="preserve">Specifically, </w:t>
      </w:r>
      <w:r w:rsidR="00455687">
        <w:rPr>
          <w:sz w:val="24"/>
          <w:szCs w:val="24"/>
          <w:lang w:val="en-US"/>
        </w:rPr>
        <w:t>a person’s housing a</w:t>
      </w:r>
      <w:r w:rsidRPr="00677E6D">
        <w:rPr>
          <w:sz w:val="24"/>
          <w:szCs w:val="24"/>
          <w:lang w:val="en-US"/>
        </w:rPr>
        <w:t>pplication can include the following household members:</w:t>
      </w:r>
    </w:p>
    <w:p w14:paraId="290217F7" w14:textId="77777777" w:rsidR="00B748D8" w:rsidRPr="00556507" w:rsidRDefault="00B748D8" w:rsidP="00CC6D1F">
      <w:pPr>
        <w:jc w:val="both"/>
        <w:rPr>
          <w:b/>
          <w:sz w:val="24"/>
          <w:szCs w:val="24"/>
          <w:lang w:val="en-US"/>
        </w:rPr>
      </w:pPr>
    </w:p>
    <w:p w14:paraId="505E2E14" w14:textId="77777777" w:rsidR="00B748D8" w:rsidRPr="00556507" w:rsidRDefault="005E2CD9" w:rsidP="004A5670">
      <w:pPr>
        <w:pStyle w:val="ListParagraph"/>
        <w:numPr>
          <w:ilvl w:val="0"/>
          <w:numId w:val="23"/>
        </w:numPr>
        <w:ind w:left="360"/>
        <w:jc w:val="both"/>
        <w:rPr>
          <w:sz w:val="24"/>
          <w:szCs w:val="24"/>
          <w:lang w:val="en-US"/>
        </w:rPr>
      </w:pPr>
      <w:r w:rsidRPr="00556507">
        <w:rPr>
          <w:sz w:val="24"/>
          <w:szCs w:val="24"/>
          <w:lang w:val="en-US"/>
        </w:rPr>
        <w:t>Spouses or Civil Partners where the applicant lives with and/or intends to live with their Spouse or Civil Partner.</w:t>
      </w:r>
    </w:p>
    <w:p w14:paraId="481A9CD1" w14:textId="77777777" w:rsidR="00B748D8" w:rsidRPr="00556507" w:rsidRDefault="00B748D8" w:rsidP="00CC6D1F">
      <w:pPr>
        <w:jc w:val="both"/>
        <w:rPr>
          <w:sz w:val="24"/>
          <w:szCs w:val="24"/>
          <w:lang w:val="en-US"/>
        </w:rPr>
      </w:pPr>
    </w:p>
    <w:p w14:paraId="3FFED8D0" w14:textId="77777777" w:rsidR="00B748D8" w:rsidRPr="00556507" w:rsidRDefault="005E2CD9" w:rsidP="004A5670">
      <w:pPr>
        <w:pStyle w:val="ListParagraph"/>
        <w:numPr>
          <w:ilvl w:val="0"/>
          <w:numId w:val="23"/>
        </w:numPr>
        <w:ind w:left="360"/>
        <w:jc w:val="both"/>
        <w:rPr>
          <w:sz w:val="24"/>
          <w:szCs w:val="24"/>
          <w:lang w:val="en-US"/>
        </w:rPr>
      </w:pPr>
      <w:r w:rsidRPr="00556507">
        <w:rPr>
          <w:sz w:val="24"/>
          <w:szCs w:val="24"/>
          <w:lang w:val="en-US"/>
        </w:rPr>
        <w:t xml:space="preserve">Partners </w:t>
      </w:r>
      <w:r w:rsidRPr="00556507">
        <w:rPr>
          <w:sz w:val="24"/>
          <w:szCs w:val="24"/>
          <w:lang w:val="en-US"/>
        </w:rPr>
        <w:t>where the applicant is currently cohabiting with a member of the same or opposite sex.</w:t>
      </w:r>
    </w:p>
    <w:p w14:paraId="2ED08A11" w14:textId="77777777" w:rsidR="00B748D8" w:rsidRPr="00556507" w:rsidRDefault="00B748D8" w:rsidP="00CC6D1F">
      <w:pPr>
        <w:jc w:val="both"/>
        <w:rPr>
          <w:sz w:val="24"/>
          <w:szCs w:val="24"/>
          <w:lang w:val="en-US"/>
        </w:rPr>
      </w:pPr>
    </w:p>
    <w:p w14:paraId="114D743D" w14:textId="77777777" w:rsidR="00B748D8" w:rsidRPr="00556507" w:rsidRDefault="005E2CD9" w:rsidP="004A5670">
      <w:pPr>
        <w:pStyle w:val="ListParagraph"/>
        <w:numPr>
          <w:ilvl w:val="0"/>
          <w:numId w:val="23"/>
        </w:numPr>
        <w:ind w:left="360"/>
        <w:jc w:val="both"/>
        <w:rPr>
          <w:sz w:val="24"/>
          <w:szCs w:val="24"/>
          <w:lang w:val="en-US"/>
        </w:rPr>
      </w:pPr>
      <w:r w:rsidRPr="00556507">
        <w:rPr>
          <w:sz w:val="24"/>
          <w:szCs w:val="24"/>
          <w:lang w:val="en-US"/>
        </w:rPr>
        <w:t xml:space="preserve">Children who reside with and are dependent upon the applicant.  Children are defined as under 18 for these purposes.  Where there is any dispute as to whether children </w:t>
      </w:r>
      <w:r w:rsidRPr="00556507">
        <w:rPr>
          <w:sz w:val="24"/>
          <w:szCs w:val="24"/>
          <w:lang w:val="en-US"/>
        </w:rPr>
        <w:t xml:space="preserve">reside with and are dependent upon the applicant, the </w:t>
      </w:r>
      <w:r w:rsidR="00C60778">
        <w:rPr>
          <w:sz w:val="24"/>
          <w:szCs w:val="24"/>
          <w:lang w:val="en-US"/>
        </w:rPr>
        <w:t xml:space="preserve">SMP </w:t>
      </w:r>
      <w:r w:rsidRPr="00556507">
        <w:rPr>
          <w:sz w:val="24"/>
          <w:szCs w:val="24"/>
          <w:lang w:val="en-US"/>
        </w:rPr>
        <w:t>will apply the test in Section 189(1)(b) of Part 7 of the Housing Act 1996</w:t>
      </w:r>
      <w:r w:rsidR="00E447BA">
        <w:rPr>
          <w:sz w:val="24"/>
          <w:szCs w:val="24"/>
          <w:lang w:val="en-US"/>
        </w:rPr>
        <w:t xml:space="preserve"> to decide</w:t>
      </w:r>
      <w:r w:rsidR="00CD1119">
        <w:rPr>
          <w:sz w:val="24"/>
          <w:szCs w:val="24"/>
          <w:lang w:val="en-US"/>
        </w:rPr>
        <w:t xml:space="preserve"> </w:t>
      </w:r>
      <w:r w:rsidR="00455687">
        <w:rPr>
          <w:sz w:val="24"/>
          <w:szCs w:val="24"/>
          <w:lang w:val="en-US"/>
        </w:rPr>
        <w:t xml:space="preserve">this question </w:t>
      </w:r>
      <w:r w:rsidR="00CD1119">
        <w:rPr>
          <w:sz w:val="24"/>
          <w:szCs w:val="24"/>
          <w:lang w:val="en-US"/>
        </w:rPr>
        <w:t>(see below)</w:t>
      </w:r>
      <w:r w:rsidRPr="00556507">
        <w:rPr>
          <w:sz w:val="24"/>
          <w:szCs w:val="24"/>
          <w:lang w:val="en-US"/>
        </w:rPr>
        <w:t xml:space="preserve">.   </w:t>
      </w:r>
    </w:p>
    <w:p w14:paraId="6370F544" w14:textId="77777777" w:rsidR="00B748D8" w:rsidRPr="00556507" w:rsidRDefault="00B748D8" w:rsidP="00CC6D1F">
      <w:pPr>
        <w:jc w:val="both"/>
        <w:rPr>
          <w:sz w:val="24"/>
          <w:szCs w:val="24"/>
          <w:lang w:val="en-US"/>
        </w:rPr>
      </w:pPr>
    </w:p>
    <w:p w14:paraId="7F7E18E0" w14:textId="77777777" w:rsidR="00B748D8" w:rsidRPr="00556507" w:rsidRDefault="005E2CD9" w:rsidP="004A5670">
      <w:pPr>
        <w:pStyle w:val="ListParagraph"/>
        <w:numPr>
          <w:ilvl w:val="0"/>
          <w:numId w:val="23"/>
        </w:numPr>
        <w:ind w:left="360"/>
        <w:jc w:val="both"/>
        <w:rPr>
          <w:sz w:val="24"/>
          <w:szCs w:val="24"/>
          <w:lang w:val="en-US"/>
        </w:rPr>
      </w:pPr>
      <w:r w:rsidRPr="00556507">
        <w:rPr>
          <w:sz w:val="24"/>
          <w:szCs w:val="24"/>
          <w:lang w:val="en-US"/>
        </w:rPr>
        <w:t xml:space="preserve">A Carer where the </w:t>
      </w:r>
      <w:r w:rsidR="00E447BA">
        <w:rPr>
          <w:sz w:val="24"/>
          <w:szCs w:val="24"/>
          <w:lang w:val="en-US"/>
        </w:rPr>
        <w:t xml:space="preserve">assessing officer </w:t>
      </w:r>
      <w:r w:rsidRPr="00556507">
        <w:rPr>
          <w:sz w:val="24"/>
          <w:szCs w:val="24"/>
          <w:lang w:val="en-US"/>
        </w:rPr>
        <w:t>has agreed that on the evidence there is a nee</w:t>
      </w:r>
      <w:r w:rsidRPr="00556507">
        <w:rPr>
          <w:sz w:val="24"/>
          <w:szCs w:val="24"/>
          <w:lang w:val="en-US"/>
        </w:rPr>
        <w:t xml:space="preserve">d for a live in Carer. The Carer is a person who provides or intends to provide care for another adult. It is either a relative or friend who assists another person in their day-to-day life. This is different from someone who </w:t>
      </w:r>
      <w:r w:rsidRPr="00556507">
        <w:rPr>
          <w:sz w:val="24"/>
          <w:szCs w:val="24"/>
          <w:lang w:val="en-US"/>
        </w:rPr>
        <w:lastRenderedPageBreak/>
        <w:t>offers care professionally</w:t>
      </w:r>
      <w:r w:rsidR="008248F4">
        <w:rPr>
          <w:sz w:val="24"/>
          <w:szCs w:val="24"/>
          <w:lang w:val="en-US"/>
        </w:rPr>
        <w:t>,</w:t>
      </w:r>
      <w:r w:rsidRPr="00556507">
        <w:rPr>
          <w:sz w:val="24"/>
          <w:szCs w:val="24"/>
          <w:lang w:val="en-US"/>
        </w:rPr>
        <w:t xml:space="preserve"> or through a voluntary organisation. </w:t>
      </w:r>
      <w:r w:rsidR="00A33BDC">
        <w:rPr>
          <w:sz w:val="24"/>
          <w:szCs w:val="24"/>
          <w:lang w:val="en-US"/>
        </w:rPr>
        <w:t>Note, even i</w:t>
      </w:r>
      <w:r w:rsidRPr="00556507">
        <w:rPr>
          <w:bCs/>
          <w:sz w:val="24"/>
          <w:szCs w:val="24"/>
        </w:rPr>
        <w:t xml:space="preserve">f a carer is in receipt of Carer’s Allowance this does not necessarily mean that it is necessary for them to reside with the person who is being cared for. An application to include a carer </w:t>
      </w:r>
      <w:r w:rsidR="00A33BDC">
        <w:rPr>
          <w:bCs/>
          <w:sz w:val="24"/>
          <w:szCs w:val="24"/>
        </w:rPr>
        <w:t xml:space="preserve">will be assessed based on whether there is a need </w:t>
      </w:r>
      <w:r w:rsidRPr="00556507">
        <w:rPr>
          <w:bCs/>
          <w:sz w:val="24"/>
          <w:szCs w:val="24"/>
        </w:rPr>
        <w:t xml:space="preserve">to provide overnight support. In these circumstances the applicant must provide supporting evidence from other agencies </w:t>
      </w:r>
      <w:r w:rsidR="004C3AD4" w:rsidRPr="00556507">
        <w:rPr>
          <w:bCs/>
          <w:sz w:val="24"/>
          <w:szCs w:val="24"/>
        </w:rPr>
        <w:t>e.g.,</w:t>
      </w:r>
      <w:r w:rsidRPr="00556507">
        <w:rPr>
          <w:bCs/>
          <w:sz w:val="24"/>
          <w:szCs w:val="24"/>
        </w:rPr>
        <w:t xml:space="preserve"> Social Care or a Health professional.</w:t>
      </w:r>
    </w:p>
    <w:p w14:paraId="238D4E26" w14:textId="77777777" w:rsidR="00B748D8" w:rsidRPr="00556507" w:rsidRDefault="00B748D8" w:rsidP="00CC6D1F">
      <w:pPr>
        <w:jc w:val="both"/>
        <w:rPr>
          <w:sz w:val="24"/>
          <w:szCs w:val="24"/>
          <w:lang w:val="en-US"/>
        </w:rPr>
      </w:pPr>
    </w:p>
    <w:p w14:paraId="7EFBDC8C" w14:textId="77777777" w:rsidR="00B748D8" w:rsidRPr="00572F8C" w:rsidRDefault="005E2CD9" w:rsidP="004A5670">
      <w:pPr>
        <w:pStyle w:val="ListParagraph"/>
        <w:numPr>
          <w:ilvl w:val="0"/>
          <w:numId w:val="23"/>
        </w:numPr>
        <w:ind w:left="360"/>
        <w:jc w:val="both"/>
        <w:rPr>
          <w:sz w:val="24"/>
          <w:szCs w:val="24"/>
          <w:lang w:val="en-US"/>
        </w:rPr>
      </w:pPr>
      <w:r w:rsidRPr="00556507">
        <w:rPr>
          <w:sz w:val="24"/>
          <w:szCs w:val="24"/>
          <w:lang w:val="en-US"/>
        </w:rPr>
        <w:t xml:space="preserve">Any other household member </w:t>
      </w:r>
      <w:r w:rsidR="00B62441">
        <w:rPr>
          <w:sz w:val="24"/>
          <w:szCs w:val="24"/>
          <w:lang w:val="en-US"/>
        </w:rPr>
        <w:t xml:space="preserve">such as adult sons or daughters who are currently living with the applicant. Decisions on whether any other adult relative can be included will be </w:t>
      </w:r>
      <w:r w:rsidRPr="00556507">
        <w:rPr>
          <w:bCs/>
          <w:sz w:val="24"/>
          <w:szCs w:val="24"/>
          <w:lang w:val="en-US"/>
        </w:rPr>
        <w:t xml:space="preserve">at the discretion of the appropriate senior officer </w:t>
      </w:r>
      <w:r w:rsidR="00CD1119">
        <w:rPr>
          <w:bCs/>
          <w:sz w:val="24"/>
          <w:szCs w:val="24"/>
          <w:lang w:val="en-US"/>
        </w:rPr>
        <w:t xml:space="preserve">acting for the </w:t>
      </w:r>
      <w:r w:rsidR="00C60778">
        <w:rPr>
          <w:bCs/>
          <w:sz w:val="24"/>
          <w:szCs w:val="24"/>
          <w:lang w:val="en-US"/>
        </w:rPr>
        <w:t xml:space="preserve">SMP. </w:t>
      </w:r>
      <w:r w:rsidR="00CD1119">
        <w:rPr>
          <w:bCs/>
          <w:sz w:val="24"/>
          <w:szCs w:val="24"/>
          <w:lang w:val="en-US"/>
        </w:rPr>
        <w:t xml:space="preserve"> </w:t>
      </w:r>
    </w:p>
    <w:p w14:paraId="1F48D169" w14:textId="77777777" w:rsidR="00B748D8" w:rsidRPr="00556507" w:rsidRDefault="00B748D8" w:rsidP="00CC6D1F">
      <w:pPr>
        <w:pStyle w:val="ListParagraph"/>
        <w:ind w:left="360"/>
        <w:jc w:val="both"/>
        <w:rPr>
          <w:sz w:val="24"/>
          <w:szCs w:val="24"/>
          <w:lang w:val="en-US"/>
        </w:rPr>
      </w:pPr>
    </w:p>
    <w:p w14:paraId="47966802" w14:textId="77777777" w:rsidR="00B748D8" w:rsidRDefault="005E2CD9" w:rsidP="004A5670">
      <w:pPr>
        <w:pStyle w:val="ListParagraph"/>
        <w:numPr>
          <w:ilvl w:val="0"/>
          <w:numId w:val="23"/>
        </w:numPr>
        <w:ind w:left="360"/>
        <w:jc w:val="both"/>
        <w:rPr>
          <w:sz w:val="24"/>
          <w:szCs w:val="24"/>
          <w:lang w:val="en-US"/>
        </w:rPr>
      </w:pPr>
      <w:r>
        <w:rPr>
          <w:sz w:val="24"/>
          <w:szCs w:val="24"/>
          <w:lang w:val="en-US"/>
        </w:rPr>
        <w:t xml:space="preserve">Note: </w:t>
      </w:r>
      <w:r w:rsidRPr="00556507">
        <w:rPr>
          <w:sz w:val="24"/>
          <w:szCs w:val="24"/>
          <w:lang w:val="en-US"/>
        </w:rPr>
        <w:t xml:space="preserve">Individuals can only be </w:t>
      </w:r>
      <w:r w:rsidR="00A33BDC">
        <w:rPr>
          <w:sz w:val="24"/>
          <w:szCs w:val="24"/>
          <w:lang w:val="en-US"/>
        </w:rPr>
        <w:t xml:space="preserve">included </w:t>
      </w:r>
      <w:r w:rsidRPr="00556507">
        <w:rPr>
          <w:sz w:val="24"/>
          <w:szCs w:val="24"/>
          <w:lang w:val="en-US"/>
        </w:rPr>
        <w:t>on 1 application. Where someone has an application in their own name (or with a partner) they cannot also be included as a household member (</w:t>
      </w:r>
      <w:r w:rsidR="008248F4">
        <w:rPr>
          <w:sz w:val="24"/>
          <w:szCs w:val="24"/>
          <w:lang w:val="en-US"/>
        </w:rPr>
        <w:t xml:space="preserve">for example, </w:t>
      </w:r>
      <w:r w:rsidRPr="00556507">
        <w:rPr>
          <w:sz w:val="24"/>
          <w:szCs w:val="24"/>
          <w:lang w:val="en-US"/>
        </w:rPr>
        <w:t>a non-dependent child) on another application</w:t>
      </w:r>
      <w:r w:rsidR="00B201D5">
        <w:rPr>
          <w:sz w:val="24"/>
          <w:szCs w:val="24"/>
          <w:lang w:val="en-US"/>
        </w:rPr>
        <w:t xml:space="preserve"> unless for example, </w:t>
      </w:r>
      <w:r w:rsidR="00A33BDC">
        <w:rPr>
          <w:sz w:val="24"/>
          <w:szCs w:val="24"/>
          <w:lang w:val="en-US"/>
        </w:rPr>
        <w:t xml:space="preserve">if </w:t>
      </w:r>
      <w:r w:rsidR="00B201D5">
        <w:rPr>
          <w:sz w:val="24"/>
          <w:szCs w:val="24"/>
          <w:lang w:val="en-US"/>
        </w:rPr>
        <w:t xml:space="preserve">they are a victim of domestic abuse. In these circumstances they should remove themselves from their previous application. </w:t>
      </w:r>
    </w:p>
    <w:p w14:paraId="7020FDC6" w14:textId="77777777" w:rsidR="00BC0267" w:rsidRDefault="00BC0267" w:rsidP="00BC0267">
      <w:pPr>
        <w:pStyle w:val="ListParagraph"/>
        <w:ind w:left="360"/>
        <w:jc w:val="both"/>
        <w:rPr>
          <w:sz w:val="24"/>
          <w:szCs w:val="24"/>
          <w:lang w:val="en-US"/>
        </w:rPr>
      </w:pPr>
    </w:p>
    <w:p w14:paraId="3CB48818" w14:textId="77777777" w:rsidR="00D30D79" w:rsidRPr="00D30D79" w:rsidRDefault="005E2CD9" w:rsidP="004A5670">
      <w:pPr>
        <w:pStyle w:val="ListParagraph"/>
        <w:numPr>
          <w:ilvl w:val="0"/>
          <w:numId w:val="23"/>
        </w:numPr>
        <w:ind w:left="360"/>
        <w:jc w:val="both"/>
        <w:rPr>
          <w:sz w:val="24"/>
          <w:szCs w:val="24"/>
          <w:lang w:val="en-US"/>
        </w:rPr>
      </w:pPr>
      <w:r w:rsidRPr="00D30D79">
        <w:rPr>
          <w:sz w:val="24"/>
          <w:szCs w:val="24"/>
          <w:lang w:val="en-US"/>
        </w:rPr>
        <w:t>Family members who do not currently reside in</w:t>
      </w:r>
      <w:r>
        <w:rPr>
          <w:sz w:val="24"/>
          <w:szCs w:val="24"/>
          <w:lang w:val="en-US"/>
        </w:rPr>
        <w:t xml:space="preserve"> </w:t>
      </w:r>
      <w:r w:rsidRPr="00D30D79">
        <w:rPr>
          <w:sz w:val="24"/>
          <w:szCs w:val="24"/>
          <w:lang w:val="en-US"/>
        </w:rPr>
        <w:t>the UK cannot be added to a Housing Register application</w:t>
      </w:r>
    </w:p>
    <w:p w14:paraId="74D5E199" w14:textId="77777777" w:rsidR="00B748D8" w:rsidRPr="00556507" w:rsidRDefault="00B748D8" w:rsidP="00CC6D1F">
      <w:pPr>
        <w:jc w:val="both"/>
        <w:rPr>
          <w:b/>
          <w:sz w:val="24"/>
          <w:szCs w:val="24"/>
        </w:rPr>
      </w:pPr>
    </w:p>
    <w:p w14:paraId="4C3CA577" w14:textId="77777777" w:rsidR="00B748D8" w:rsidRPr="00556507" w:rsidRDefault="005E2CD9" w:rsidP="00CC6D1F">
      <w:pPr>
        <w:jc w:val="both"/>
        <w:rPr>
          <w:sz w:val="24"/>
          <w:szCs w:val="24"/>
        </w:rPr>
      </w:pPr>
      <w:r w:rsidRPr="00556507">
        <w:rPr>
          <w:sz w:val="24"/>
          <w:szCs w:val="24"/>
          <w:lang w:val="en-US"/>
        </w:rPr>
        <w:t xml:space="preserve">Joint tenancies are normally granted </w:t>
      </w:r>
      <w:r w:rsidR="008248F4">
        <w:rPr>
          <w:sz w:val="24"/>
          <w:szCs w:val="24"/>
          <w:lang w:val="en-US"/>
        </w:rPr>
        <w:t xml:space="preserve">by a Housing Association </w:t>
      </w:r>
      <w:r w:rsidRPr="00556507">
        <w:rPr>
          <w:sz w:val="24"/>
          <w:szCs w:val="24"/>
          <w:lang w:val="en-US"/>
        </w:rPr>
        <w:t>where applicants have a long-term commitment</w:t>
      </w:r>
      <w:r w:rsidR="008248F4">
        <w:rPr>
          <w:sz w:val="24"/>
          <w:szCs w:val="24"/>
          <w:lang w:val="en-US"/>
        </w:rPr>
        <w:t xml:space="preserve">, for example, </w:t>
      </w:r>
      <w:r w:rsidRPr="00556507">
        <w:rPr>
          <w:sz w:val="24"/>
          <w:szCs w:val="24"/>
          <w:lang w:val="en-US"/>
        </w:rPr>
        <w:t>married</w:t>
      </w:r>
      <w:r w:rsidR="008248F4">
        <w:rPr>
          <w:sz w:val="24"/>
          <w:szCs w:val="24"/>
          <w:lang w:val="en-US"/>
        </w:rPr>
        <w:t xml:space="preserve">, or </w:t>
      </w:r>
      <w:r w:rsidRPr="00556507">
        <w:rPr>
          <w:sz w:val="24"/>
          <w:szCs w:val="24"/>
          <w:lang w:val="en-US"/>
        </w:rPr>
        <w:t>un</w:t>
      </w:r>
      <w:r w:rsidR="00CD1119">
        <w:rPr>
          <w:sz w:val="24"/>
          <w:szCs w:val="24"/>
          <w:lang w:val="en-US"/>
        </w:rPr>
        <w:t xml:space="preserve">married couples, </w:t>
      </w:r>
      <w:r w:rsidR="008248F4">
        <w:rPr>
          <w:sz w:val="24"/>
          <w:szCs w:val="24"/>
          <w:lang w:val="en-US"/>
        </w:rPr>
        <w:t xml:space="preserve">or </w:t>
      </w:r>
      <w:r w:rsidR="00CD1119">
        <w:rPr>
          <w:sz w:val="24"/>
          <w:szCs w:val="24"/>
          <w:lang w:val="en-US"/>
        </w:rPr>
        <w:t>civil partners</w:t>
      </w:r>
      <w:r w:rsidR="008248F4">
        <w:rPr>
          <w:sz w:val="24"/>
          <w:szCs w:val="24"/>
          <w:lang w:val="en-US"/>
        </w:rPr>
        <w:t xml:space="preserve">. This </w:t>
      </w:r>
      <w:r w:rsidR="00CD1119">
        <w:rPr>
          <w:sz w:val="24"/>
          <w:szCs w:val="24"/>
          <w:lang w:val="en-US"/>
        </w:rPr>
        <w:t xml:space="preserve">decision is </w:t>
      </w:r>
      <w:r w:rsidR="008248F4">
        <w:rPr>
          <w:sz w:val="24"/>
          <w:szCs w:val="24"/>
          <w:lang w:val="en-US"/>
        </w:rPr>
        <w:t xml:space="preserve">for the </w:t>
      </w:r>
      <w:r w:rsidR="00C80FCF">
        <w:rPr>
          <w:sz w:val="24"/>
          <w:szCs w:val="24"/>
          <w:lang w:val="en-US"/>
        </w:rPr>
        <w:t>relevant</w:t>
      </w:r>
      <w:r w:rsidR="00B10AEA">
        <w:rPr>
          <w:sz w:val="24"/>
          <w:szCs w:val="24"/>
          <w:lang w:val="en-US"/>
        </w:rPr>
        <w:t xml:space="preserve"> </w:t>
      </w:r>
      <w:r w:rsidR="00787719">
        <w:rPr>
          <w:sz w:val="24"/>
          <w:szCs w:val="24"/>
        </w:rPr>
        <w:t>H</w:t>
      </w:r>
      <w:r w:rsidR="00CD1119">
        <w:rPr>
          <w:sz w:val="24"/>
          <w:szCs w:val="24"/>
        </w:rPr>
        <w:t xml:space="preserve">ousing </w:t>
      </w:r>
      <w:r w:rsidR="00787719">
        <w:rPr>
          <w:sz w:val="24"/>
          <w:szCs w:val="24"/>
        </w:rPr>
        <w:t>A</w:t>
      </w:r>
      <w:r w:rsidRPr="00556507">
        <w:rPr>
          <w:sz w:val="24"/>
          <w:szCs w:val="24"/>
        </w:rPr>
        <w:t xml:space="preserve">ssociation </w:t>
      </w:r>
      <w:r w:rsidR="00B10AEA">
        <w:rPr>
          <w:sz w:val="24"/>
          <w:szCs w:val="24"/>
        </w:rPr>
        <w:t xml:space="preserve">offering accommodation, </w:t>
      </w:r>
      <w:r w:rsidR="00CD1119">
        <w:rPr>
          <w:sz w:val="24"/>
          <w:szCs w:val="24"/>
        </w:rPr>
        <w:t xml:space="preserve">who </w:t>
      </w:r>
      <w:r w:rsidRPr="00556507">
        <w:rPr>
          <w:sz w:val="24"/>
          <w:szCs w:val="24"/>
        </w:rPr>
        <w:t>wil</w:t>
      </w:r>
      <w:r w:rsidRPr="00556507">
        <w:rPr>
          <w:sz w:val="24"/>
          <w:szCs w:val="24"/>
        </w:rPr>
        <w:t xml:space="preserve">l decide whether to allow a joint tenancy depending on their </w:t>
      </w:r>
      <w:r w:rsidR="00CD1119">
        <w:rPr>
          <w:sz w:val="24"/>
          <w:szCs w:val="24"/>
        </w:rPr>
        <w:t xml:space="preserve">tenancy management </w:t>
      </w:r>
      <w:r w:rsidRPr="00556507">
        <w:rPr>
          <w:sz w:val="24"/>
          <w:szCs w:val="24"/>
        </w:rPr>
        <w:t>rule</w:t>
      </w:r>
      <w:r w:rsidR="00CD1119">
        <w:rPr>
          <w:sz w:val="24"/>
          <w:szCs w:val="24"/>
        </w:rPr>
        <w:t xml:space="preserve">s. </w:t>
      </w:r>
    </w:p>
    <w:p w14:paraId="4DA49BDF" w14:textId="77777777" w:rsidR="00B748D8" w:rsidRPr="00556507" w:rsidRDefault="00B748D8" w:rsidP="00CC6D1F">
      <w:pPr>
        <w:jc w:val="both"/>
        <w:rPr>
          <w:sz w:val="24"/>
          <w:szCs w:val="24"/>
          <w:lang w:val="en-US"/>
        </w:rPr>
      </w:pPr>
    </w:p>
    <w:p w14:paraId="3EFCAB74" w14:textId="77777777" w:rsidR="00B748D8" w:rsidRDefault="005E2CD9" w:rsidP="00CC6D1F">
      <w:pPr>
        <w:jc w:val="both"/>
        <w:rPr>
          <w:b/>
          <w:sz w:val="24"/>
          <w:szCs w:val="24"/>
        </w:rPr>
      </w:pPr>
      <w:r w:rsidRPr="00556507">
        <w:rPr>
          <w:b/>
          <w:sz w:val="24"/>
          <w:szCs w:val="24"/>
        </w:rPr>
        <w:t xml:space="preserve">Households with access to children/shared residency order or Child Arrangement Orders </w:t>
      </w:r>
    </w:p>
    <w:p w14:paraId="7E4A5B20" w14:textId="77777777" w:rsidR="00B10AEA" w:rsidRDefault="00B10AEA" w:rsidP="00CC6D1F">
      <w:pPr>
        <w:jc w:val="both"/>
        <w:rPr>
          <w:b/>
          <w:sz w:val="24"/>
          <w:szCs w:val="24"/>
        </w:rPr>
      </w:pPr>
    </w:p>
    <w:p w14:paraId="0596E09A" w14:textId="77777777" w:rsidR="00B10AEA" w:rsidRDefault="005E2CD9" w:rsidP="00CC6D1F">
      <w:pPr>
        <w:jc w:val="both"/>
        <w:rPr>
          <w:sz w:val="24"/>
          <w:szCs w:val="24"/>
          <w:lang w:val="en-US"/>
        </w:rPr>
      </w:pPr>
      <w:r w:rsidRPr="00E47EF0">
        <w:rPr>
          <w:sz w:val="24"/>
          <w:szCs w:val="24"/>
          <w:lang w:val="en-US"/>
        </w:rPr>
        <w:t xml:space="preserve">As part of the assessment process the </w:t>
      </w:r>
      <w:r w:rsidR="001040DB">
        <w:rPr>
          <w:sz w:val="24"/>
          <w:szCs w:val="24"/>
          <w:lang w:val="en-US"/>
        </w:rPr>
        <w:t>SMP</w:t>
      </w:r>
      <w:r>
        <w:rPr>
          <w:sz w:val="24"/>
          <w:szCs w:val="24"/>
          <w:lang w:val="en-US"/>
        </w:rPr>
        <w:t xml:space="preserve"> </w:t>
      </w:r>
      <w:r w:rsidRPr="00E47EF0">
        <w:rPr>
          <w:sz w:val="24"/>
          <w:szCs w:val="24"/>
          <w:lang w:val="en-US"/>
        </w:rPr>
        <w:t xml:space="preserve">will record whether the applicant claims to have children that live with them part of the week </w:t>
      </w:r>
      <w:r>
        <w:rPr>
          <w:sz w:val="24"/>
          <w:szCs w:val="24"/>
          <w:lang w:val="en-US"/>
        </w:rPr>
        <w:t xml:space="preserve">and </w:t>
      </w:r>
      <w:r w:rsidRPr="00E47EF0">
        <w:rPr>
          <w:sz w:val="24"/>
          <w:szCs w:val="24"/>
          <w:lang w:val="en-US"/>
        </w:rPr>
        <w:t xml:space="preserve">whether or not this arrangement is set by the court or not. </w:t>
      </w:r>
    </w:p>
    <w:p w14:paraId="08331EBC" w14:textId="77777777" w:rsidR="00B10AEA" w:rsidRDefault="00B10AEA" w:rsidP="00CC6D1F">
      <w:pPr>
        <w:jc w:val="both"/>
        <w:rPr>
          <w:sz w:val="24"/>
          <w:szCs w:val="24"/>
          <w:lang w:val="en-US"/>
        </w:rPr>
      </w:pPr>
    </w:p>
    <w:p w14:paraId="2C2EBAE9" w14:textId="77777777" w:rsidR="00E47EF0" w:rsidRPr="00E47EF0" w:rsidRDefault="005E2CD9" w:rsidP="00CC6D1F">
      <w:pPr>
        <w:jc w:val="both"/>
        <w:rPr>
          <w:sz w:val="24"/>
          <w:szCs w:val="24"/>
          <w:lang w:val="en-US"/>
        </w:rPr>
      </w:pPr>
      <w:r w:rsidRPr="00E47EF0">
        <w:rPr>
          <w:sz w:val="24"/>
          <w:szCs w:val="24"/>
          <w:lang w:val="en-US"/>
        </w:rPr>
        <w:t xml:space="preserve">The </w:t>
      </w:r>
      <w:r w:rsidR="001040DB">
        <w:rPr>
          <w:sz w:val="24"/>
          <w:szCs w:val="24"/>
          <w:lang w:val="en-US"/>
        </w:rPr>
        <w:t xml:space="preserve">SMP </w:t>
      </w:r>
      <w:r w:rsidR="00B10AEA">
        <w:rPr>
          <w:sz w:val="24"/>
          <w:szCs w:val="24"/>
          <w:lang w:val="en-US"/>
        </w:rPr>
        <w:t>w</w:t>
      </w:r>
      <w:r w:rsidRPr="00E47EF0">
        <w:rPr>
          <w:sz w:val="24"/>
          <w:szCs w:val="24"/>
          <w:lang w:val="en-US"/>
        </w:rPr>
        <w:t xml:space="preserve">ill </w:t>
      </w:r>
      <w:r w:rsidR="001040DB">
        <w:rPr>
          <w:sz w:val="24"/>
          <w:szCs w:val="24"/>
          <w:lang w:val="en-US"/>
        </w:rPr>
        <w:t xml:space="preserve">adopt the </w:t>
      </w:r>
      <w:r w:rsidRPr="00E47EF0">
        <w:rPr>
          <w:sz w:val="24"/>
          <w:szCs w:val="24"/>
          <w:lang w:val="en-US"/>
        </w:rPr>
        <w:t xml:space="preserve">test </w:t>
      </w:r>
      <w:r w:rsidR="001040DB">
        <w:rPr>
          <w:sz w:val="24"/>
          <w:szCs w:val="24"/>
          <w:lang w:val="en-US"/>
        </w:rPr>
        <w:t>set out i</w:t>
      </w:r>
      <w:r w:rsidRPr="00E47EF0">
        <w:rPr>
          <w:sz w:val="24"/>
          <w:szCs w:val="24"/>
          <w:lang w:val="en-US"/>
        </w:rPr>
        <w:t>n Section 189(1)(b) of Part 7 of the Housing Act 1996 to d</w:t>
      </w:r>
      <w:r w:rsidRPr="00E47EF0">
        <w:rPr>
          <w:sz w:val="24"/>
          <w:szCs w:val="24"/>
          <w:lang w:val="en-US"/>
        </w:rPr>
        <w:t xml:space="preserve">ecide whether any child both lives with and is dependent on the applicant. Unless this test is passed an applicant will only be </w:t>
      </w:r>
      <w:r w:rsidR="00CD1119">
        <w:rPr>
          <w:sz w:val="24"/>
          <w:szCs w:val="24"/>
          <w:lang w:val="en-US"/>
        </w:rPr>
        <w:t xml:space="preserve">able to be </w:t>
      </w:r>
      <w:r w:rsidRPr="00E47EF0">
        <w:rPr>
          <w:sz w:val="24"/>
          <w:szCs w:val="24"/>
          <w:lang w:val="en-US"/>
        </w:rPr>
        <w:t>considered for the size of accommodation relevant</w:t>
      </w:r>
      <w:r w:rsidR="00207338">
        <w:rPr>
          <w:sz w:val="24"/>
          <w:szCs w:val="24"/>
          <w:lang w:val="en-US"/>
        </w:rPr>
        <w:t xml:space="preserve"> to the</w:t>
      </w:r>
      <w:r w:rsidR="00CD1119">
        <w:rPr>
          <w:sz w:val="24"/>
          <w:szCs w:val="24"/>
          <w:lang w:val="en-US"/>
        </w:rPr>
        <w:t xml:space="preserve">ir </w:t>
      </w:r>
      <w:r w:rsidR="00207338">
        <w:rPr>
          <w:sz w:val="24"/>
          <w:szCs w:val="24"/>
          <w:lang w:val="en-US"/>
        </w:rPr>
        <w:t>circumstances</w:t>
      </w:r>
      <w:r w:rsidRPr="00E47EF0">
        <w:rPr>
          <w:sz w:val="24"/>
          <w:szCs w:val="24"/>
          <w:lang w:val="en-US"/>
        </w:rPr>
        <w:t xml:space="preserve">.  </w:t>
      </w:r>
    </w:p>
    <w:p w14:paraId="17C5415B" w14:textId="77777777" w:rsidR="00E47EF0" w:rsidRPr="00E47EF0" w:rsidRDefault="00E47EF0" w:rsidP="00CC6D1F">
      <w:pPr>
        <w:jc w:val="both"/>
        <w:rPr>
          <w:sz w:val="24"/>
          <w:szCs w:val="24"/>
          <w:lang w:val="en-US"/>
        </w:rPr>
      </w:pPr>
    </w:p>
    <w:p w14:paraId="05690931" w14:textId="77777777" w:rsidR="00E47EF0" w:rsidRPr="00E47EF0" w:rsidRDefault="005E2CD9" w:rsidP="00CC6D1F">
      <w:pPr>
        <w:jc w:val="both"/>
        <w:rPr>
          <w:sz w:val="24"/>
          <w:szCs w:val="24"/>
          <w:lang w:val="en-US"/>
        </w:rPr>
      </w:pPr>
      <w:r>
        <w:rPr>
          <w:sz w:val="24"/>
          <w:szCs w:val="24"/>
          <w:lang w:val="en-US"/>
        </w:rPr>
        <w:t>Following this assessment t</w:t>
      </w:r>
      <w:r w:rsidRPr="00E47EF0">
        <w:rPr>
          <w:sz w:val="24"/>
          <w:szCs w:val="24"/>
          <w:lang w:val="en-US"/>
        </w:rPr>
        <w:t xml:space="preserve">here will be </w:t>
      </w:r>
      <w:r w:rsidRPr="00E47EF0">
        <w:rPr>
          <w:sz w:val="24"/>
          <w:szCs w:val="24"/>
          <w:lang w:val="en-US"/>
        </w:rPr>
        <w:t xml:space="preserve">cases where </w:t>
      </w:r>
      <w:r w:rsidR="00CD1119">
        <w:rPr>
          <w:sz w:val="24"/>
          <w:szCs w:val="24"/>
          <w:lang w:val="en-US"/>
        </w:rPr>
        <w:t xml:space="preserve">it is agreed that </w:t>
      </w:r>
      <w:r w:rsidRPr="00E47EF0">
        <w:rPr>
          <w:sz w:val="24"/>
          <w:szCs w:val="24"/>
          <w:lang w:val="en-US"/>
        </w:rPr>
        <w:t xml:space="preserve">children live with the applicant on a ‘shared arrangement’ </w:t>
      </w:r>
      <w:r w:rsidR="00E52E30">
        <w:rPr>
          <w:sz w:val="24"/>
          <w:szCs w:val="24"/>
          <w:lang w:val="en-US"/>
        </w:rPr>
        <w:t xml:space="preserve">even though they </w:t>
      </w:r>
      <w:r w:rsidRPr="00E47EF0">
        <w:rPr>
          <w:sz w:val="24"/>
          <w:szCs w:val="24"/>
          <w:lang w:val="en-US"/>
        </w:rPr>
        <w:t xml:space="preserve">do not exclusively live with the applicant. </w:t>
      </w:r>
    </w:p>
    <w:p w14:paraId="29925B11" w14:textId="77777777" w:rsidR="00E47EF0" w:rsidRPr="00E47EF0" w:rsidRDefault="00E47EF0" w:rsidP="00CC6D1F">
      <w:pPr>
        <w:jc w:val="both"/>
        <w:rPr>
          <w:b/>
          <w:sz w:val="24"/>
          <w:szCs w:val="24"/>
          <w:lang w:val="en-US"/>
        </w:rPr>
      </w:pPr>
    </w:p>
    <w:p w14:paraId="6EBC72D7" w14:textId="77777777" w:rsidR="00B10AEA" w:rsidRDefault="005E2CD9" w:rsidP="00CC6D1F">
      <w:pPr>
        <w:jc w:val="both"/>
        <w:rPr>
          <w:sz w:val="24"/>
          <w:szCs w:val="24"/>
          <w:lang w:val="en-US"/>
        </w:rPr>
      </w:pPr>
      <w:r w:rsidRPr="00E47EF0">
        <w:rPr>
          <w:sz w:val="24"/>
          <w:szCs w:val="24"/>
          <w:lang w:val="en-US"/>
        </w:rPr>
        <w:t>In these cases</w:t>
      </w:r>
      <w:r w:rsidR="00E52E30">
        <w:rPr>
          <w:sz w:val="24"/>
          <w:szCs w:val="24"/>
          <w:lang w:val="en-US"/>
        </w:rPr>
        <w:t>,</w:t>
      </w:r>
      <w:r w:rsidRPr="00E47EF0">
        <w:rPr>
          <w:sz w:val="24"/>
          <w:szCs w:val="24"/>
          <w:lang w:val="en-US"/>
        </w:rPr>
        <w:t xml:space="preserve"> </w:t>
      </w:r>
      <w:r>
        <w:rPr>
          <w:sz w:val="24"/>
          <w:szCs w:val="24"/>
          <w:lang w:val="en-US"/>
        </w:rPr>
        <w:t xml:space="preserve">even though the child/children can be included as part of the application there will be </w:t>
      </w:r>
      <w:r>
        <w:rPr>
          <w:sz w:val="24"/>
          <w:szCs w:val="24"/>
          <w:lang w:val="en-US"/>
        </w:rPr>
        <w:t xml:space="preserve">a number of factors that will be considered when deciding what </w:t>
      </w:r>
      <w:r w:rsidR="008248F4">
        <w:rPr>
          <w:sz w:val="24"/>
          <w:szCs w:val="24"/>
          <w:lang w:val="en-US"/>
        </w:rPr>
        <w:t xml:space="preserve">size </w:t>
      </w:r>
      <w:r>
        <w:rPr>
          <w:sz w:val="24"/>
          <w:szCs w:val="24"/>
          <w:lang w:val="en-US"/>
        </w:rPr>
        <w:t>accommodation can be offered. The</w:t>
      </w:r>
      <w:r w:rsidR="008248F4">
        <w:rPr>
          <w:sz w:val="24"/>
          <w:szCs w:val="24"/>
          <w:lang w:val="en-US"/>
        </w:rPr>
        <w:t>se</w:t>
      </w:r>
      <w:r>
        <w:rPr>
          <w:sz w:val="24"/>
          <w:szCs w:val="24"/>
          <w:lang w:val="en-US"/>
        </w:rPr>
        <w:t xml:space="preserve"> factors include: </w:t>
      </w:r>
    </w:p>
    <w:p w14:paraId="4E8E8FE0" w14:textId="77777777" w:rsidR="00B10AEA" w:rsidRDefault="00B10AEA" w:rsidP="00CC6D1F">
      <w:pPr>
        <w:jc w:val="both"/>
        <w:rPr>
          <w:sz w:val="24"/>
          <w:szCs w:val="24"/>
          <w:lang w:val="en-US"/>
        </w:rPr>
      </w:pPr>
    </w:p>
    <w:p w14:paraId="4E326242" w14:textId="77777777" w:rsidR="00B10AEA" w:rsidRPr="00207338" w:rsidRDefault="005E2CD9" w:rsidP="004A5670">
      <w:pPr>
        <w:pStyle w:val="ListParagraph"/>
        <w:numPr>
          <w:ilvl w:val="0"/>
          <w:numId w:val="27"/>
        </w:numPr>
        <w:ind w:left="360"/>
        <w:jc w:val="both"/>
        <w:rPr>
          <w:sz w:val="24"/>
          <w:szCs w:val="24"/>
          <w:lang w:val="en-US"/>
        </w:rPr>
      </w:pPr>
      <w:r w:rsidRPr="00207338">
        <w:rPr>
          <w:sz w:val="24"/>
          <w:szCs w:val="24"/>
          <w:lang w:val="en-US"/>
        </w:rPr>
        <w:t>The ability of the applicant to afford the rent with or without help from benefits</w:t>
      </w:r>
    </w:p>
    <w:p w14:paraId="7DF06EAA" w14:textId="77777777" w:rsidR="00B10AEA" w:rsidRPr="00E47EF0" w:rsidRDefault="00B10AEA" w:rsidP="00CC6D1F">
      <w:pPr>
        <w:jc w:val="both"/>
        <w:rPr>
          <w:sz w:val="24"/>
          <w:szCs w:val="24"/>
          <w:lang w:val="en-US"/>
        </w:rPr>
      </w:pPr>
    </w:p>
    <w:p w14:paraId="0BD27728" w14:textId="77777777" w:rsidR="00B10AEA" w:rsidRPr="00BC0267" w:rsidRDefault="005E2CD9" w:rsidP="004A5670">
      <w:pPr>
        <w:pStyle w:val="ListParagraph"/>
        <w:numPr>
          <w:ilvl w:val="0"/>
          <w:numId w:val="27"/>
        </w:numPr>
        <w:ind w:left="360"/>
        <w:jc w:val="both"/>
        <w:rPr>
          <w:sz w:val="24"/>
          <w:szCs w:val="24"/>
          <w:lang w:val="en-US"/>
        </w:rPr>
      </w:pPr>
      <w:r w:rsidRPr="00BC0267">
        <w:rPr>
          <w:sz w:val="24"/>
          <w:szCs w:val="24"/>
          <w:lang w:val="en-US"/>
        </w:rPr>
        <w:lastRenderedPageBreak/>
        <w:t xml:space="preserve">The availability and popularity of family </w:t>
      </w:r>
      <w:r w:rsidRPr="00BC0267">
        <w:rPr>
          <w:sz w:val="24"/>
          <w:szCs w:val="24"/>
          <w:lang w:val="en-US"/>
        </w:rPr>
        <w:t>housing in any area that an applicant expresses a preference to live in. For example</w:t>
      </w:r>
      <w:r w:rsidR="008248F4">
        <w:rPr>
          <w:sz w:val="24"/>
          <w:szCs w:val="24"/>
          <w:lang w:val="en-US"/>
        </w:rPr>
        <w:t>,</w:t>
      </w:r>
      <w:r w:rsidRPr="00BC0267">
        <w:rPr>
          <w:sz w:val="24"/>
          <w:szCs w:val="24"/>
          <w:lang w:val="en-US"/>
        </w:rPr>
        <w:t xml:space="preserve"> a partner housing association may be willing to be more flexible where a vacancy relates to a flat than a house as long as the rent is assessed as being affordable. </w:t>
      </w:r>
    </w:p>
    <w:p w14:paraId="2431F5B3" w14:textId="77777777" w:rsidR="00FC4E42" w:rsidRDefault="00FC4E42" w:rsidP="00CC6D1F">
      <w:pPr>
        <w:jc w:val="both"/>
        <w:rPr>
          <w:sz w:val="24"/>
          <w:szCs w:val="24"/>
          <w:lang w:val="en-US"/>
        </w:rPr>
      </w:pPr>
    </w:p>
    <w:p w14:paraId="2BABA866" w14:textId="77777777" w:rsidR="00B748D8" w:rsidRPr="00556507" w:rsidRDefault="005E2CD9" w:rsidP="00CC6D1F">
      <w:pPr>
        <w:jc w:val="both"/>
        <w:rPr>
          <w:b/>
          <w:sz w:val="24"/>
          <w:szCs w:val="24"/>
        </w:rPr>
      </w:pPr>
      <w:r w:rsidRPr="00556507">
        <w:rPr>
          <w:b/>
          <w:sz w:val="24"/>
          <w:szCs w:val="24"/>
        </w:rPr>
        <w:t xml:space="preserve">The requirement to inform the </w:t>
      </w:r>
      <w:r w:rsidR="001040DB">
        <w:rPr>
          <w:b/>
          <w:sz w:val="24"/>
          <w:szCs w:val="24"/>
        </w:rPr>
        <w:t xml:space="preserve">SMP </w:t>
      </w:r>
      <w:r w:rsidR="00FC4E42">
        <w:rPr>
          <w:b/>
          <w:sz w:val="24"/>
          <w:szCs w:val="24"/>
        </w:rPr>
        <w:t xml:space="preserve">of </w:t>
      </w:r>
      <w:r w:rsidRPr="00556507">
        <w:rPr>
          <w:b/>
          <w:sz w:val="24"/>
          <w:szCs w:val="24"/>
        </w:rPr>
        <w:t>any change of circumstances</w:t>
      </w:r>
    </w:p>
    <w:p w14:paraId="736818C2" w14:textId="77777777" w:rsidR="00B748D8" w:rsidRPr="00556507" w:rsidRDefault="00B748D8" w:rsidP="00CC6D1F">
      <w:pPr>
        <w:jc w:val="both"/>
        <w:rPr>
          <w:b/>
          <w:sz w:val="24"/>
          <w:szCs w:val="24"/>
        </w:rPr>
      </w:pPr>
    </w:p>
    <w:p w14:paraId="7B8AC428" w14:textId="77777777" w:rsidR="00B748D8" w:rsidRPr="00556507" w:rsidRDefault="005E2CD9" w:rsidP="00CC6D1F">
      <w:pPr>
        <w:jc w:val="both"/>
        <w:rPr>
          <w:sz w:val="24"/>
          <w:szCs w:val="24"/>
          <w:lang w:val="en-US"/>
        </w:rPr>
      </w:pPr>
      <w:r w:rsidRPr="00556507">
        <w:rPr>
          <w:sz w:val="24"/>
          <w:szCs w:val="24"/>
          <w:lang w:val="en-US"/>
        </w:rPr>
        <w:t xml:space="preserve">Applicants are required to inform the </w:t>
      </w:r>
      <w:r w:rsidR="001040DB">
        <w:rPr>
          <w:sz w:val="24"/>
          <w:szCs w:val="24"/>
          <w:lang w:val="en-US"/>
        </w:rPr>
        <w:t xml:space="preserve">SMP </w:t>
      </w:r>
      <w:r w:rsidR="00FC4E42">
        <w:rPr>
          <w:sz w:val="24"/>
          <w:szCs w:val="24"/>
          <w:lang w:val="en-US"/>
        </w:rPr>
        <w:t>o</w:t>
      </w:r>
      <w:r w:rsidRPr="00556507">
        <w:rPr>
          <w:sz w:val="24"/>
          <w:szCs w:val="24"/>
          <w:lang w:val="en-US"/>
        </w:rPr>
        <w:t xml:space="preserve">f any changes in their circumstances, which </w:t>
      </w:r>
      <w:r w:rsidR="008248F4">
        <w:rPr>
          <w:sz w:val="24"/>
          <w:szCs w:val="24"/>
          <w:lang w:val="en-US"/>
        </w:rPr>
        <w:t xml:space="preserve">may </w:t>
      </w:r>
      <w:r w:rsidRPr="00556507">
        <w:rPr>
          <w:sz w:val="24"/>
          <w:szCs w:val="24"/>
          <w:lang w:val="en-US"/>
        </w:rPr>
        <w:t xml:space="preserve">affect their housing application. </w:t>
      </w:r>
    </w:p>
    <w:p w14:paraId="15943223" w14:textId="77777777" w:rsidR="00B748D8" w:rsidRPr="00556507" w:rsidRDefault="00B748D8" w:rsidP="00CC6D1F">
      <w:pPr>
        <w:jc w:val="both"/>
        <w:rPr>
          <w:sz w:val="24"/>
          <w:szCs w:val="24"/>
          <w:lang w:val="en-US"/>
        </w:rPr>
      </w:pPr>
    </w:p>
    <w:p w14:paraId="71542913" w14:textId="77777777" w:rsidR="00B748D8" w:rsidRPr="00556507" w:rsidRDefault="005E2CD9" w:rsidP="00CC6D1F">
      <w:pPr>
        <w:jc w:val="both"/>
        <w:rPr>
          <w:sz w:val="24"/>
          <w:szCs w:val="24"/>
          <w:lang w:val="en-US"/>
        </w:rPr>
      </w:pPr>
      <w:r w:rsidRPr="00556507">
        <w:rPr>
          <w:sz w:val="24"/>
          <w:szCs w:val="24"/>
          <w:lang w:val="en-US"/>
        </w:rPr>
        <w:t>Examples of a change in circumstances include but are not limit</w:t>
      </w:r>
      <w:r w:rsidRPr="00556507">
        <w:rPr>
          <w:sz w:val="24"/>
          <w:szCs w:val="24"/>
          <w:lang w:val="en-US"/>
        </w:rPr>
        <w:t xml:space="preserve">ed to: </w:t>
      </w:r>
    </w:p>
    <w:p w14:paraId="44B8BF3B" w14:textId="77777777" w:rsidR="00B748D8" w:rsidRPr="00556507" w:rsidRDefault="00B748D8" w:rsidP="00CC6D1F">
      <w:pPr>
        <w:jc w:val="both"/>
        <w:rPr>
          <w:sz w:val="24"/>
          <w:szCs w:val="24"/>
          <w:lang w:val="en-US"/>
        </w:rPr>
      </w:pPr>
    </w:p>
    <w:p w14:paraId="7E8D01B0" w14:textId="77777777" w:rsidR="00B748D8" w:rsidRPr="00556507" w:rsidRDefault="005E2CD9" w:rsidP="004A5670">
      <w:pPr>
        <w:pStyle w:val="ListParagraph"/>
        <w:numPr>
          <w:ilvl w:val="1"/>
          <w:numId w:val="20"/>
        </w:numPr>
        <w:ind w:left="360"/>
        <w:jc w:val="both"/>
        <w:rPr>
          <w:sz w:val="24"/>
          <w:szCs w:val="24"/>
          <w:lang w:val="en-US"/>
        </w:rPr>
      </w:pPr>
      <w:r w:rsidRPr="00556507">
        <w:rPr>
          <w:sz w:val="24"/>
          <w:szCs w:val="24"/>
          <w:lang w:val="en-US"/>
        </w:rPr>
        <w:t>A change of address or contact details, for either themselves or members of their household</w:t>
      </w:r>
      <w:r w:rsidR="00335994">
        <w:rPr>
          <w:sz w:val="24"/>
          <w:szCs w:val="24"/>
          <w:lang w:val="en-US"/>
        </w:rPr>
        <w:t>.</w:t>
      </w:r>
      <w:r w:rsidRPr="00556507">
        <w:rPr>
          <w:sz w:val="24"/>
          <w:szCs w:val="24"/>
          <w:lang w:val="en-US"/>
        </w:rPr>
        <w:t xml:space="preserve"> </w:t>
      </w:r>
    </w:p>
    <w:p w14:paraId="0286B32E" w14:textId="77777777" w:rsidR="00B748D8" w:rsidRPr="00556507" w:rsidRDefault="00B748D8" w:rsidP="00CC6D1F">
      <w:pPr>
        <w:jc w:val="both"/>
        <w:rPr>
          <w:sz w:val="24"/>
          <w:szCs w:val="24"/>
          <w:lang w:val="en-US"/>
        </w:rPr>
      </w:pPr>
    </w:p>
    <w:p w14:paraId="0494911B" w14:textId="77777777" w:rsidR="00B748D8" w:rsidRPr="00556507" w:rsidRDefault="005E2CD9" w:rsidP="004A5670">
      <w:pPr>
        <w:pStyle w:val="ListParagraph"/>
        <w:numPr>
          <w:ilvl w:val="1"/>
          <w:numId w:val="20"/>
        </w:numPr>
        <w:ind w:left="360"/>
        <w:jc w:val="both"/>
        <w:rPr>
          <w:sz w:val="24"/>
          <w:szCs w:val="24"/>
          <w:lang w:val="en-US"/>
        </w:rPr>
      </w:pPr>
      <w:r w:rsidRPr="00556507">
        <w:rPr>
          <w:sz w:val="24"/>
          <w:szCs w:val="24"/>
          <w:lang w:val="en-US"/>
        </w:rPr>
        <w:t>A change in their medical condition or disability (either existing or newly acquired)</w:t>
      </w:r>
      <w:r w:rsidR="00335994">
        <w:rPr>
          <w:sz w:val="24"/>
          <w:szCs w:val="24"/>
          <w:lang w:val="en-US"/>
        </w:rPr>
        <w:t>.</w:t>
      </w:r>
      <w:r w:rsidRPr="00556507">
        <w:rPr>
          <w:sz w:val="24"/>
          <w:szCs w:val="24"/>
          <w:lang w:val="en-US"/>
        </w:rPr>
        <w:t xml:space="preserve"> </w:t>
      </w:r>
    </w:p>
    <w:p w14:paraId="528F5E6D" w14:textId="77777777" w:rsidR="00B748D8" w:rsidRPr="00556507" w:rsidRDefault="00B748D8" w:rsidP="00CC6D1F">
      <w:pPr>
        <w:jc w:val="both"/>
        <w:rPr>
          <w:sz w:val="24"/>
          <w:szCs w:val="24"/>
          <w:lang w:val="en-US"/>
        </w:rPr>
      </w:pPr>
    </w:p>
    <w:p w14:paraId="61264D1C" w14:textId="77777777" w:rsidR="00B748D8" w:rsidRPr="00556507" w:rsidRDefault="005E2CD9" w:rsidP="004A5670">
      <w:pPr>
        <w:pStyle w:val="ListParagraph"/>
        <w:numPr>
          <w:ilvl w:val="1"/>
          <w:numId w:val="20"/>
        </w:numPr>
        <w:ind w:left="360"/>
        <w:jc w:val="both"/>
        <w:rPr>
          <w:sz w:val="24"/>
          <w:szCs w:val="24"/>
          <w:lang w:val="en-US"/>
        </w:rPr>
      </w:pPr>
      <w:r w:rsidRPr="00556507">
        <w:rPr>
          <w:sz w:val="24"/>
          <w:szCs w:val="24"/>
          <w:lang w:val="en-US"/>
        </w:rPr>
        <w:t xml:space="preserve">Additional family members or other people they wish to add to their application (It will be for the </w:t>
      </w:r>
      <w:r w:rsidR="001040DB">
        <w:rPr>
          <w:sz w:val="24"/>
          <w:szCs w:val="24"/>
          <w:lang w:val="en-US"/>
        </w:rPr>
        <w:t xml:space="preserve">SMP </w:t>
      </w:r>
      <w:r w:rsidRPr="00556507">
        <w:rPr>
          <w:sz w:val="24"/>
          <w:szCs w:val="24"/>
          <w:lang w:val="en-US"/>
        </w:rPr>
        <w:t>to decide whether they will allow additional people to join the application)</w:t>
      </w:r>
      <w:r w:rsidR="00335994">
        <w:rPr>
          <w:sz w:val="24"/>
          <w:szCs w:val="24"/>
          <w:lang w:val="en-US"/>
        </w:rPr>
        <w:t>.</w:t>
      </w:r>
      <w:r w:rsidRPr="00556507">
        <w:rPr>
          <w:sz w:val="24"/>
          <w:szCs w:val="24"/>
          <w:lang w:val="en-US"/>
        </w:rPr>
        <w:t xml:space="preserve"> </w:t>
      </w:r>
    </w:p>
    <w:p w14:paraId="15690DB5" w14:textId="77777777" w:rsidR="00B748D8" w:rsidRPr="00556507" w:rsidRDefault="00B748D8" w:rsidP="00CC6D1F">
      <w:pPr>
        <w:jc w:val="both"/>
        <w:rPr>
          <w:sz w:val="24"/>
          <w:szCs w:val="24"/>
          <w:lang w:val="en-US"/>
        </w:rPr>
      </w:pPr>
    </w:p>
    <w:p w14:paraId="7A3F86C2" w14:textId="77777777" w:rsidR="00B748D8" w:rsidRPr="00556507" w:rsidRDefault="005E2CD9" w:rsidP="004A5670">
      <w:pPr>
        <w:pStyle w:val="ListParagraph"/>
        <w:numPr>
          <w:ilvl w:val="1"/>
          <w:numId w:val="20"/>
        </w:numPr>
        <w:ind w:left="360"/>
        <w:jc w:val="both"/>
        <w:rPr>
          <w:sz w:val="24"/>
          <w:szCs w:val="24"/>
          <w:lang w:val="en-US"/>
        </w:rPr>
      </w:pPr>
      <w:r w:rsidRPr="00556507">
        <w:rPr>
          <w:sz w:val="24"/>
          <w:szCs w:val="24"/>
          <w:lang w:val="en-US"/>
        </w:rPr>
        <w:t>Any family member or any other person on the application who has left th</w:t>
      </w:r>
      <w:r w:rsidRPr="00556507">
        <w:rPr>
          <w:sz w:val="24"/>
          <w:szCs w:val="24"/>
          <w:lang w:val="en-US"/>
        </w:rPr>
        <w:t>e accommodation</w:t>
      </w:r>
      <w:r w:rsidR="00335994">
        <w:rPr>
          <w:sz w:val="24"/>
          <w:szCs w:val="24"/>
          <w:lang w:val="en-US"/>
        </w:rPr>
        <w:t>,</w:t>
      </w:r>
      <w:r w:rsidRPr="00556507">
        <w:rPr>
          <w:sz w:val="24"/>
          <w:szCs w:val="24"/>
          <w:lang w:val="en-US"/>
        </w:rPr>
        <w:t xml:space="preserve"> and </w:t>
      </w:r>
    </w:p>
    <w:p w14:paraId="7221AE8B" w14:textId="77777777" w:rsidR="00B748D8" w:rsidRPr="00556507" w:rsidRDefault="00B748D8" w:rsidP="00CC6D1F">
      <w:pPr>
        <w:jc w:val="both"/>
        <w:rPr>
          <w:sz w:val="24"/>
          <w:szCs w:val="24"/>
          <w:lang w:val="en-US"/>
        </w:rPr>
      </w:pPr>
    </w:p>
    <w:p w14:paraId="11320442" w14:textId="77777777" w:rsidR="00B748D8" w:rsidRPr="00556507" w:rsidRDefault="005E2CD9" w:rsidP="004A5670">
      <w:pPr>
        <w:pStyle w:val="ListParagraph"/>
        <w:numPr>
          <w:ilvl w:val="1"/>
          <w:numId w:val="20"/>
        </w:numPr>
        <w:ind w:left="360"/>
        <w:jc w:val="both"/>
        <w:rPr>
          <w:sz w:val="24"/>
          <w:szCs w:val="24"/>
          <w:lang w:val="en-US"/>
        </w:rPr>
      </w:pPr>
      <w:r w:rsidRPr="00556507">
        <w:rPr>
          <w:sz w:val="24"/>
          <w:szCs w:val="24"/>
          <w:lang w:val="en-US"/>
        </w:rPr>
        <w:t xml:space="preserve">Any significant changes in income, savings or assets, which may require a reassessment under the income and savings qualification rule. </w:t>
      </w:r>
    </w:p>
    <w:p w14:paraId="46DA11E5" w14:textId="77777777" w:rsidR="00B748D8" w:rsidRPr="00556507" w:rsidRDefault="00B748D8" w:rsidP="00CC6D1F">
      <w:pPr>
        <w:jc w:val="both"/>
        <w:rPr>
          <w:sz w:val="24"/>
          <w:szCs w:val="24"/>
          <w:lang w:val="en-US"/>
        </w:rPr>
      </w:pPr>
    </w:p>
    <w:p w14:paraId="36ED67B1" w14:textId="77777777" w:rsidR="00B748D8" w:rsidRPr="00556507" w:rsidRDefault="005E2CD9" w:rsidP="00CC6D1F">
      <w:pPr>
        <w:jc w:val="both"/>
        <w:rPr>
          <w:sz w:val="24"/>
          <w:szCs w:val="24"/>
        </w:rPr>
      </w:pPr>
      <w:r w:rsidRPr="00556507">
        <w:rPr>
          <w:sz w:val="24"/>
          <w:szCs w:val="24"/>
          <w:lang w:val="en-US"/>
        </w:rPr>
        <w:t xml:space="preserve">Where </w:t>
      </w:r>
      <w:r w:rsidR="00A33BDC">
        <w:rPr>
          <w:sz w:val="24"/>
          <w:szCs w:val="24"/>
          <w:lang w:val="en-US"/>
        </w:rPr>
        <w:t xml:space="preserve">following a </w:t>
      </w:r>
      <w:r w:rsidRPr="00556507">
        <w:rPr>
          <w:sz w:val="24"/>
          <w:szCs w:val="24"/>
          <w:lang w:val="en-US"/>
        </w:rPr>
        <w:t>change in an applicant‘s circumstances</w:t>
      </w:r>
      <w:r w:rsidR="00335994">
        <w:rPr>
          <w:sz w:val="24"/>
          <w:szCs w:val="24"/>
          <w:lang w:val="en-US"/>
        </w:rPr>
        <w:t xml:space="preserve"> this results in a change </w:t>
      </w:r>
      <w:r w:rsidRPr="00556507">
        <w:rPr>
          <w:sz w:val="24"/>
          <w:szCs w:val="24"/>
          <w:lang w:val="en-US"/>
        </w:rPr>
        <w:t xml:space="preserve">to the </w:t>
      </w:r>
      <w:r w:rsidR="00335994">
        <w:rPr>
          <w:sz w:val="24"/>
          <w:szCs w:val="24"/>
          <w:lang w:val="en-US"/>
        </w:rPr>
        <w:t xml:space="preserve">applicant’s application or </w:t>
      </w:r>
      <w:r w:rsidRPr="00556507">
        <w:rPr>
          <w:sz w:val="24"/>
          <w:szCs w:val="24"/>
          <w:lang w:val="en-US"/>
        </w:rPr>
        <w:t>banding</w:t>
      </w:r>
      <w:r w:rsidR="00B62441">
        <w:rPr>
          <w:sz w:val="24"/>
          <w:szCs w:val="24"/>
          <w:lang w:val="en-US"/>
        </w:rPr>
        <w:t>,</w:t>
      </w:r>
      <w:r w:rsidR="00335994">
        <w:rPr>
          <w:sz w:val="24"/>
          <w:szCs w:val="24"/>
          <w:lang w:val="en-US"/>
        </w:rPr>
        <w:t xml:space="preserve"> they </w:t>
      </w:r>
      <w:r w:rsidRPr="00556507">
        <w:rPr>
          <w:sz w:val="24"/>
          <w:szCs w:val="24"/>
          <w:lang w:val="en-US"/>
        </w:rPr>
        <w:t xml:space="preserve">will be informed in writing. The onus is on applicants to inform the </w:t>
      </w:r>
      <w:r w:rsidR="001040DB">
        <w:rPr>
          <w:sz w:val="24"/>
          <w:szCs w:val="24"/>
          <w:lang w:val="en-US"/>
        </w:rPr>
        <w:t>SMP</w:t>
      </w:r>
      <w:r w:rsidR="00FC4E42">
        <w:rPr>
          <w:sz w:val="24"/>
          <w:szCs w:val="24"/>
          <w:lang w:val="en-US"/>
        </w:rPr>
        <w:t xml:space="preserve"> </w:t>
      </w:r>
      <w:r w:rsidRPr="00556507">
        <w:rPr>
          <w:sz w:val="24"/>
          <w:szCs w:val="24"/>
          <w:lang w:val="en-US"/>
        </w:rPr>
        <w:t xml:space="preserve">when there is a relevant change in their circumstances. </w:t>
      </w:r>
    </w:p>
    <w:p w14:paraId="4CAFC18C" w14:textId="77777777" w:rsidR="00B748D8" w:rsidRPr="00556507" w:rsidRDefault="00B748D8" w:rsidP="00CC6D1F">
      <w:pPr>
        <w:jc w:val="both"/>
        <w:rPr>
          <w:sz w:val="24"/>
          <w:szCs w:val="24"/>
          <w:lang w:val="en-US"/>
        </w:rPr>
      </w:pPr>
    </w:p>
    <w:p w14:paraId="0DA1064F" w14:textId="77777777" w:rsidR="00B748D8" w:rsidRDefault="005E2CD9" w:rsidP="007C3E0C">
      <w:pPr>
        <w:jc w:val="both"/>
        <w:rPr>
          <w:sz w:val="24"/>
          <w:szCs w:val="24"/>
          <w:lang w:val="en-US"/>
        </w:rPr>
      </w:pPr>
      <w:r>
        <w:rPr>
          <w:sz w:val="24"/>
          <w:szCs w:val="24"/>
          <w:lang w:val="en-US"/>
        </w:rPr>
        <w:t xml:space="preserve">Note, </w:t>
      </w:r>
      <w:r w:rsidR="007C3E0C">
        <w:rPr>
          <w:sz w:val="24"/>
          <w:szCs w:val="24"/>
          <w:lang w:val="en-US"/>
        </w:rPr>
        <w:t>o</w:t>
      </w:r>
      <w:r w:rsidR="007C3E0C" w:rsidRPr="007C3E0C">
        <w:rPr>
          <w:sz w:val="24"/>
          <w:szCs w:val="24"/>
          <w:lang w:val="en-US"/>
        </w:rPr>
        <w:t>n allocation of accommodation, verification checks into the applicant’s current</w:t>
      </w:r>
      <w:r w:rsidR="007C3E0C">
        <w:rPr>
          <w:sz w:val="24"/>
          <w:szCs w:val="24"/>
          <w:lang w:val="en-US"/>
        </w:rPr>
        <w:t xml:space="preserve"> </w:t>
      </w:r>
      <w:r w:rsidR="007C3E0C" w:rsidRPr="007C3E0C">
        <w:rPr>
          <w:sz w:val="24"/>
          <w:szCs w:val="24"/>
          <w:lang w:val="en-US"/>
        </w:rPr>
        <w:t xml:space="preserve">circumstances </w:t>
      </w:r>
      <w:r w:rsidR="00335994">
        <w:rPr>
          <w:sz w:val="24"/>
          <w:szCs w:val="24"/>
          <w:lang w:val="en-US"/>
        </w:rPr>
        <w:t xml:space="preserve">are likely to be carried out again by the Housing Association that own the property being advertised. </w:t>
      </w:r>
      <w:r w:rsidR="006A4AF3">
        <w:rPr>
          <w:sz w:val="24"/>
          <w:szCs w:val="24"/>
          <w:lang w:val="en-US"/>
        </w:rPr>
        <w:t xml:space="preserve">This is to </w:t>
      </w:r>
      <w:r w:rsidR="007C3E0C" w:rsidRPr="007C3E0C">
        <w:rPr>
          <w:sz w:val="24"/>
          <w:szCs w:val="24"/>
          <w:lang w:val="en-US"/>
        </w:rPr>
        <w:t>ensure that the allocation is being made in accordance</w:t>
      </w:r>
      <w:r w:rsidR="007C3E0C">
        <w:rPr>
          <w:sz w:val="24"/>
          <w:szCs w:val="24"/>
          <w:lang w:val="en-US"/>
        </w:rPr>
        <w:t xml:space="preserve"> </w:t>
      </w:r>
      <w:r w:rsidR="007C3E0C" w:rsidRPr="007C3E0C">
        <w:rPr>
          <w:sz w:val="24"/>
          <w:szCs w:val="24"/>
          <w:lang w:val="en-US"/>
        </w:rPr>
        <w:t xml:space="preserve">with </w:t>
      </w:r>
      <w:r w:rsidR="006A4AF3">
        <w:rPr>
          <w:sz w:val="24"/>
          <w:szCs w:val="24"/>
          <w:lang w:val="en-US"/>
        </w:rPr>
        <w:t xml:space="preserve">the applicant’s current housing </w:t>
      </w:r>
      <w:r w:rsidR="00A33BDC">
        <w:rPr>
          <w:sz w:val="24"/>
          <w:szCs w:val="24"/>
          <w:lang w:val="en-US"/>
        </w:rPr>
        <w:t xml:space="preserve">circumstances and </w:t>
      </w:r>
      <w:r w:rsidR="006A4AF3">
        <w:rPr>
          <w:sz w:val="24"/>
          <w:szCs w:val="24"/>
          <w:lang w:val="en-US"/>
        </w:rPr>
        <w:t xml:space="preserve">needs at the time of </w:t>
      </w:r>
      <w:r w:rsidR="00A33BDC">
        <w:rPr>
          <w:sz w:val="24"/>
          <w:szCs w:val="24"/>
          <w:lang w:val="en-US"/>
        </w:rPr>
        <w:t xml:space="preserve">a prospective </w:t>
      </w:r>
      <w:r w:rsidR="006A4AF3">
        <w:rPr>
          <w:sz w:val="24"/>
          <w:szCs w:val="24"/>
          <w:lang w:val="en-US"/>
        </w:rPr>
        <w:t>offer</w:t>
      </w:r>
      <w:r w:rsidR="007C3E0C">
        <w:rPr>
          <w:sz w:val="24"/>
          <w:szCs w:val="24"/>
          <w:lang w:val="en-US"/>
        </w:rPr>
        <w:t xml:space="preserve">. Therefore, </w:t>
      </w:r>
      <w:r>
        <w:rPr>
          <w:sz w:val="24"/>
          <w:szCs w:val="24"/>
          <w:lang w:val="en-US"/>
        </w:rPr>
        <w:t>a</w:t>
      </w:r>
      <w:r w:rsidRPr="00556507">
        <w:rPr>
          <w:sz w:val="24"/>
          <w:szCs w:val="24"/>
          <w:lang w:val="en-US"/>
        </w:rPr>
        <w:t xml:space="preserve"> failure to notify the </w:t>
      </w:r>
      <w:r w:rsidR="00700417">
        <w:rPr>
          <w:sz w:val="24"/>
          <w:szCs w:val="24"/>
          <w:lang w:val="en-US"/>
        </w:rPr>
        <w:t xml:space="preserve">SMP </w:t>
      </w:r>
      <w:r w:rsidRPr="00556507">
        <w:rPr>
          <w:sz w:val="24"/>
          <w:szCs w:val="24"/>
          <w:lang w:val="en-US"/>
        </w:rPr>
        <w:t xml:space="preserve">of changes in circumstances may lead to </w:t>
      </w:r>
      <w:r w:rsidR="00A33BDC">
        <w:rPr>
          <w:sz w:val="24"/>
          <w:szCs w:val="24"/>
          <w:lang w:val="en-US"/>
        </w:rPr>
        <w:t xml:space="preserve">an </w:t>
      </w:r>
      <w:r w:rsidRPr="00556507">
        <w:rPr>
          <w:sz w:val="24"/>
          <w:szCs w:val="24"/>
          <w:lang w:val="en-US"/>
        </w:rPr>
        <w:t xml:space="preserve">offer of housing being withdrawn and the application suspended whilst </w:t>
      </w:r>
      <w:r w:rsidR="006A4AF3">
        <w:rPr>
          <w:sz w:val="24"/>
          <w:szCs w:val="24"/>
          <w:lang w:val="en-US"/>
        </w:rPr>
        <w:t xml:space="preserve">changes </w:t>
      </w:r>
      <w:r w:rsidR="00A33BDC">
        <w:rPr>
          <w:sz w:val="24"/>
          <w:szCs w:val="24"/>
          <w:lang w:val="en-US"/>
        </w:rPr>
        <w:t xml:space="preserve">that were not notified to the </w:t>
      </w:r>
      <w:r w:rsidR="00700417">
        <w:rPr>
          <w:sz w:val="24"/>
          <w:szCs w:val="24"/>
          <w:lang w:val="en-US"/>
        </w:rPr>
        <w:t xml:space="preserve">SMP </w:t>
      </w:r>
      <w:r w:rsidR="006A4AF3">
        <w:rPr>
          <w:sz w:val="24"/>
          <w:szCs w:val="24"/>
          <w:lang w:val="en-US"/>
        </w:rPr>
        <w:t xml:space="preserve">are assessed. </w:t>
      </w:r>
    </w:p>
    <w:p w14:paraId="757BAE22" w14:textId="77777777" w:rsidR="00A66827" w:rsidRDefault="00A66827" w:rsidP="00CC6D1F">
      <w:pPr>
        <w:jc w:val="both"/>
        <w:rPr>
          <w:sz w:val="24"/>
          <w:szCs w:val="24"/>
          <w:lang w:val="en-US"/>
        </w:rPr>
      </w:pPr>
    </w:p>
    <w:p w14:paraId="24D4395A" w14:textId="77777777" w:rsidR="00700417" w:rsidRDefault="005E2CD9" w:rsidP="00700417">
      <w:pPr>
        <w:jc w:val="both"/>
        <w:rPr>
          <w:b/>
          <w:sz w:val="24"/>
          <w:szCs w:val="24"/>
        </w:rPr>
      </w:pPr>
      <w:r w:rsidRPr="00700417">
        <w:rPr>
          <w:b/>
          <w:sz w:val="24"/>
          <w:szCs w:val="24"/>
        </w:rPr>
        <w:t xml:space="preserve">Applications from </w:t>
      </w:r>
      <w:r w:rsidR="00B62441">
        <w:rPr>
          <w:b/>
          <w:sz w:val="24"/>
          <w:szCs w:val="24"/>
        </w:rPr>
        <w:t>elected Council members, or staff o</w:t>
      </w:r>
      <w:r w:rsidRPr="00700417">
        <w:rPr>
          <w:b/>
          <w:sz w:val="24"/>
          <w:szCs w:val="24"/>
        </w:rPr>
        <w:t xml:space="preserve">f </w:t>
      </w:r>
      <w:r w:rsidR="00E63BE8">
        <w:rPr>
          <w:b/>
          <w:sz w:val="24"/>
          <w:szCs w:val="24"/>
        </w:rPr>
        <w:t>a C</w:t>
      </w:r>
      <w:r w:rsidRPr="00700417">
        <w:rPr>
          <w:b/>
          <w:sz w:val="24"/>
          <w:szCs w:val="24"/>
        </w:rPr>
        <w:t>ouncil</w:t>
      </w:r>
      <w:r w:rsidR="00E63BE8">
        <w:rPr>
          <w:b/>
          <w:sz w:val="24"/>
          <w:szCs w:val="24"/>
        </w:rPr>
        <w:t>’s housing service</w:t>
      </w:r>
      <w:r w:rsidRPr="00700417">
        <w:rPr>
          <w:b/>
          <w:sz w:val="24"/>
          <w:szCs w:val="24"/>
        </w:rPr>
        <w:t xml:space="preserve">, </w:t>
      </w:r>
      <w:r w:rsidR="00B62441">
        <w:rPr>
          <w:b/>
          <w:sz w:val="24"/>
          <w:szCs w:val="24"/>
        </w:rPr>
        <w:t xml:space="preserve">or </w:t>
      </w:r>
      <w:r w:rsidR="00E63BE8">
        <w:rPr>
          <w:b/>
          <w:sz w:val="24"/>
          <w:szCs w:val="24"/>
        </w:rPr>
        <w:t xml:space="preserve">SMP </w:t>
      </w:r>
      <w:r w:rsidR="00B62441">
        <w:rPr>
          <w:b/>
          <w:sz w:val="24"/>
          <w:szCs w:val="24"/>
        </w:rPr>
        <w:t xml:space="preserve">partner </w:t>
      </w:r>
      <w:r w:rsidR="00E63BE8">
        <w:rPr>
          <w:b/>
          <w:sz w:val="24"/>
          <w:szCs w:val="24"/>
        </w:rPr>
        <w:t xml:space="preserve">Housing Association </w:t>
      </w:r>
      <w:r w:rsidRPr="00700417">
        <w:rPr>
          <w:b/>
          <w:sz w:val="24"/>
          <w:szCs w:val="24"/>
        </w:rPr>
        <w:t xml:space="preserve">Board Members, and staff </w:t>
      </w:r>
    </w:p>
    <w:p w14:paraId="7CA8F3DB" w14:textId="77777777" w:rsidR="00700417" w:rsidRPr="00700417" w:rsidRDefault="00700417" w:rsidP="00700417">
      <w:pPr>
        <w:jc w:val="both"/>
        <w:rPr>
          <w:b/>
          <w:sz w:val="24"/>
          <w:szCs w:val="24"/>
        </w:rPr>
      </w:pPr>
    </w:p>
    <w:p w14:paraId="78A0014E" w14:textId="77777777" w:rsidR="00700417" w:rsidRPr="00700417" w:rsidRDefault="005E2CD9" w:rsidP="00700417">
      <w:pPr>
        <w:jc w:val="both"/>
        <w:rPr>
          <w:sz w:val="24"/>
          <w:szCs w:val="24"/>
        </w:rPr>
      </w:pPr>
      <w:r w:rsidRPr="00700417">
        <w:rPr>
          <w:sz w:val="24"/>
          <w:szCs w:val="24"/>
        </w:rPr>
        <w:t>Elected Councillors, or Housing Association Board Members, cannot be involved in assessing housing application</w:t>
      </w:r>
      <w:r w:rsidRPr="00700417">
        <w:rPr>
          <w:sz w:val="24"/>
          <w:szCs w:val="24"/>
        </w:rPr>
        <w:t xml:space="preserve">s or the allocation of housing. However, this does not prevent </w:t>
      </w:r>
      <w:r>
        <w:rPr>
          <w:sz w:val="24"/>
          <w:szCs w:val="24"/>
        </w:rPr>
        <w:t xml:space="preserve">elected </w:t>
      </w:r>
      <w:r w:rsidRPr="00700417">
        <w:rPr>
          <w:sz w:val="24"/>
          <w:szCs w:val="24"/>
        </w:rPr>
        <w:t xml:space="preserve">Councillors seeking or providing information on behalf of applicants.  </w:t>
      </w:r>
    </w:p>
    <w:p w14:paraId="2D5F0B24" w14:textId="77777777" w:rsidR="00700417" w:rsidRPr="00700417" w:rsidRDefault="00700417" w:rsidP="00700417">
      <w:pPr>
        <w:jc w:val="both"/>
        <w:rPr>
          <w:sz w:val="24"/>
          <w:szCs w:val="24"/>
        </w:rPr>
      </w:pPr>
    </w:p>
    <w:p w14:paraId="323B3D05" w14:textId="77777777" w:rsidR="00700417" w:rsidRDefault="005E2CD9" w:rsidP="00700417">
      <w:pPr>
        <w:jc w:val="both"/>
        <w:rPr>
          <w:sz w:val="24"/>
          <w:szCs w:val="24"/>
        </w:rPr>
      </w:pPr>
      <w:r w:rsidRPr="00700417">
        <w:rPr>
          <w:sz w:val="24"/>
          <w:szCs w:val="24"/>
        </w:rPr>
        <w:lastRenderedPageBreak/>
        <w:t xml:space="preserve">In order to ensure that </w:t>
      </w:r>
      <w:r w:rsidR="00E63BE8">
        <w:rPr>
          <w:sz w:val="24"/>
          <w:szCs w:val="24"/>
        </w:rPr>
        <w:t xml:space="preserve">SMP </w:t>
      </w:r>
      <w:r w:rsidRPr="00700417">
        <w:rPr>
          <w:sz w:val="24"/>
          <w:szCs w:val="24"/>
        </w:rPr>
        <w:t xml:space="preserve">is treating all applicants fairly, any application for housing from a Councillor, Board Member, or employee of any </w:t>
      </w:r>
      <w:r>
        <w:rPr>
          <w:sz w:val="24"/>
          <w:szCs w:val="24"/>
        </w:rPr>
        <w:t>of the 3 Coun</w:t>
      </w:r>
      <w:r w:rsidRPr="00700417">
        <w:rPr>
          <w:sz w:val="24"/>
          <w:szCs w:val="24"/>
        </w:rPr>
        <w:t>cil`s Housing Department</w:t>
      </w:r>
      <w:r>
        <w:rPr>
          <w:sz w:val="24"/>
          <w:szCs w:val="24"/>
        </w:rPr>
        <w:t>s</w:t>
      </w:r>
      <w:r w:rsidRPr="00700417">
        <w:rPr>
          <w:sz w:val="24"/>
          <w:szCs w:val="24"/>
        </w:rPr>
        <w:t xml:space="preserve"> or </w:t>
      </w:r>
      <w:r>
        <w:rPr>
          <w:sz w:val="24"/>
          <w:szCs w:val="24"/>
        </w:rPr>
        <w:t>SMP p</w:t>
      </w:r>
      <w:r w:rsidRPr="00700417">
        <w:rPr>
          <w:sz w:val="24"/>
          <w:szCs w:val="24"/>
        </w:rPr>
        <w:t>artner Housing Association</w:t>
      </w:r>
      <w:r>
        <w:rPr>
          <w:sz w:val="24"/>
          <w:szCs w:val="24"/>
        </w:rPr>
        <w:t>s</w:t>
      </w:r>
      <w:r w:rsidRPr="00700417">
        <w:rPr>
          <w:sz w:val="24"/>
          <w:szCs w:val="24"/>
        </w:rPr>
        <w:t xml:space="preserve"> will be assessed in the normal way, but an offer of housing must be approved by the </w:t>
      </w:r>
      <w:r>
        <w:rPr>
          <w:sz w:val="24"/>
          <w:szCs w:val="24"/>
        </w:rPr>
        <w:t>l</w:t>
      </w:r>
      <w:r w:rsidRPr="00700417">
        <w:rPr>
          <w:sz w:val="24"/>
          <w:szCs w:val="24"/>
        </w:rPr>
        <w:t xml:space="preserve">ead </w:t>
      </w:r>
      <w:r w:rsidR="00455687">
        <w:rPr>
          <w:sz w:val="24"/>
          <w:szCs w:val="24"/>
        </w:rPr>
        <w:t>housing o</w:t>
      </w:r>
      <w:r w:rsidRPr="00700417">
        <w:rPr>
          <w:sz w:val="24"/>
          <w:szCs w:val="24"/>
        </w:rPr>
        <w:t xml:space="preserve">fficer for the </w:t>
      </w:r>
      <w:r>
        <w:rPr>
          <w:sz w:val="24"/>
          <w:szCs w:val="24"/>
        </w:rPr>
        <w:t xml:space="preserve">Council where the advertised home is located, and the lead officer for the </w:t>
      </w:r>
      <w:r w:rsidRPr="00700417">
        <w:rPr>
          <w:sz w:val="24"/>
          <w:szCs w:val="24"/>
        </w:rPr>
        <w:t xml:space="preserve">social housing partner advertising the vacant home. </w:t>
      </w:r>
    </w:p>
    <w:p w14:paraId="25A0B399" w14:textId="77777777" w:rsidR="00700417" w:rsidRPr="00700417" w:rsidRDefault="00700417" w:rsidP="00700417">
      <w:pPr>
        <w:jc w:val="both"/>
        <w:rPr>
          <w:sz w:val="24"/>
          <w:szCs w:val="24"/>
        </w:rPr>
      </w:pPr>
    </w:p>
    <w:p w14:paraId="2116B2B3" w14:textId="77777777" w:rsidR="00A66827" w:rsidRDefault="005E2CD9" w:rsidP="00CC6D1F">
      <w:pPr>
        <w:jc w:val="both"/>
        <w:rPr>
          <w:sz w:val="24"/>
          <w:szCs w:val="24"/>
        </w:rPr>
      </w:pPr>
      <w:r w:rsidRPr="00B657E5">
        <w:rPr>
          <w:sz w:val="24"/>
          <w:szCs w:val="24"/>
        </w:rPr>
        <w:t>Canvassing is</w:t>
      </w:r>
      <w:r w:rsidRPr="00B657E5">
        <w:rPr>
          <w:sz w:val="24"/>
          <w:szCs w:val="24"/>
        </w:rPr>
        <w:t xml:space="preserve"> not allowed in any circumstances by</w:t>
      </w:r>
      <w:r w:rsidR="00FC4E42">
        <w:rPr>
          <w:sz w:val="24"/>
          <w:szCs w:val="24"/>
        </w:rPr>
        <w:t>,</w:t>
      </w:r>
      <w:r w:rsidRPr="00B657E5">
        <w:rPr>
          <w:sz w:val="24"/>
          <w:szCs w:val="24"/>
        </w:rPr>
        <w:t xml:space="preserve"> or on behalf of</w:t>
      </w:r>
      <w:r w:rsidR="006A4AF3">
        <w:rPr>
          <w:sz w:val="24"/>
          <w:szCs w:val="24"/>
        </w:rPr>
        <w:t xml:space="preserve"> a Councillor, or </w:t>
      </w:r>
      <w:r w:rsidRPr="00B657E5">
        <w:rPr>
          <w:sz w:val="24"/>
          <w:szCs w:val="24"/>
        </w:rPr>
        <w:t>member of staff.</w:t>
      </w:r>
    </w:p>
    <w:p w14:paraId="7ED246C1" w14:textId="77777777" w:rsidR="00BE6900" w:rsidRDefault="00BE6900" w:rsidP="00920B5C">
      <w:pPr>
        <w:jc w:val="both"/>
        <w:rPr>
          <w:sz w:val="24"/>
          <w:szCs w:val="24"/>
        </w:rPr>
      </w:pPr>
    </w:p>
    <w:p w14:paraId="63F15020" w14:textId="77777777" w:rsidR="00B748D8" w:rsidRPr="00556507" w:rsidRDefault="005E2CD9" w:rsidP="00CC6D1F">
      <w:pPr>
        <w:jc w:val="both"/>
        <w:rPr>
          <w:b/>
          <w:sz w:val="24"/>
          <w:szCs w:val="24"/>
        </w:rPr>
      </w:pPr>
      <w:r w:rsidRPr="00556507">
        <w:rPr>
          <w:b/>
          <w:sz w:val="24"/>
          <w:szCs w:val="24"/>
        </w:rPr>
        <w:t>Reviewing the Register</w:t>
      </w:r>
    </w:p>
    <w:p w14:paraId="3B9BB8C3" w14:textId="77777777" w:rsidR="00B748D8" w:rsidRPr="00556507" w:rsidRDefault="00B748D8" w:rsidP="00CC6D1F">
      <w:pPr>
        <w:jc w:val="both"/>
        <w:rPr>
          <w:sz w:val="24"/>
          <w:szCs w:val="24"/>
        </w:rPr>
      </w:pPr>
    </w:p>
    <w:p w14:paraId="600BE236" w14:textId="77777777" w:rsidR="00B748D8" w:rsidRPr="00556507" w:rsidRDefault="005E2CD9" w:rsidP="00CC6D1F">
      <w:pPr>
        <w:jc w:val="both"/>
        <w:rPr>
          <w:sz w:val="24"/>
          <w:szCs w:val="24"/>
        </w:rPr>
      </w:pPr>
      <w:r w:rsidRPr="00556507">
        <w:rPr>
          <w:sz w:val="24"/>
          <w:szCs w:val="24"/>
        </w:rPr>
        <w:t>Every applicant on the Register will have their application reviewed annually, or more frequently</w:t>
      </w:r>
      <w:r w:rsidR="00455687">
        <w:rPr>
          <w:sz w:val="24"/>
          <w:szCs w:val="24"/>
        </w:rPr>
        <w:t>,</w:t>
      </w:r>
      <w:r w:rsidRPr="00556507">
        <w:rPr>
          <w:sz w:val="24"/>
          <w:szCs w:val="24"/>
        </w:rPr>
        <w:t xml:space="preserve"> as decided by the </w:t>
      </w:r>
      <w:r w:rsidR="00E63BE8">
        <w:rPr>
          <w:sz w:val="24"/>
          <w:szCs w:val="24"/>
        </w:rPr>
        <w:t>SMP</w:t>
      </w:r>
      <w:r w:rsidR="00455687">
        <w:rPr>
          <w:sz w:val="24"/>
          <w:szCs w:val="24"/>
        </w:rPr>
        <w:t>,</w:t>
      </w:r>
      <w:r w:rsidR="00E63BE8">
        <w:rPr>
          <w:sz w:val="24"/>
          <w:szCs w:val="24"/>
        </w:rPr>
        <w:t xml:space="preserve"> </w:t>
      </w:r>
      <w:r w:rsidRPr="00556507">
        <w:rPr>
          <w:sz w:val="24"/>
          <w:szCs w:val="24"/>
        </w:rPr>
        <w:t>in order to manage th</w:t>
      </w:r>
      <w:r w:rsidRPr="00556507">
        <w:rPr>
          <w:sz w:val="24"/>
          <w:szCs w:val="24"/>
        </w:rPr>
        <w:t>e administration of the register.</w:t>
      </w:r>
      <w:r w:rsidR="00AB1A9D">
        <w:rPr>
          <w:sz w:val="24"/>
          <w:szCs w:val="24"/>
        </w:rPr>
        <w:t xml:space="preserve"> A</w:t>
      </w:r>
      <w:r w:rsidR="00AB1A9D" w:rsidRPr="00AB1A9D">
        <w:rPr>
          <w:sz w:val="24"/>
          <w:szCs w:val="24"/>
        </w:rPr>
        <w:t>n annual review</w:t>
      </w:r>
      <w:r w:rsidR="00AB1A9D">
        <w:rPr>
          <w:sz w:val="24"/>
          <w:szCs w:val="24"/>
        </w:rPr>
        <w:t xml:space="preserve"> (renewal), message </w:t>
      </w:r>
      <w:r w:rsidR="00455687">
        <w:rPr>
          <w:sz w:val="24"/>
          <w:szCs w:val="24"/>
        </w:rPr>
        <w:t xml:space="preserve">will be </w:t>
      </w:r>
      <w:r w:rsidR="00AB1A9D">
        <w:rPr>
          <w:sz w:val="24"/>
          <w:szCs w:val="24"/>
        </w:rPr>
        <w:t xml:space="preserve">sent to an applicant prompting them to </w:t>
      </w:r>
      <w:r w:rsidR="00AB1A9D" w:rsidRPr="00AB1A9D">
        <w:rPr>
          <w:sz w:val="24"/>
          <w:szCs w:val="24"/>
        </w:rPr>
        <w:t xml:space="preserve">renew </w:t>
      </w:r>
      <w:r w:rsidR="00AB1A9D">
        <w:rPr>
          <w:sz w:val="24"/>
          <w:szCs w:val="24"/>
        </w:rPr>
        <w:t xml:space="preserve">their </w:t>
      </w:r>
      <w:r w:rsidR="00AB1A9D" w:rsidRPr="00AB1A9D">
        <w:rPr>
          <w:sz w:val="24"/>
          <w:szCs w:val="24"/>
        </w:rPr>
        <w:t>application</w:t>
      </w:r>
      <w:r w:rsidR="006A4AF3">
        <w:rPr>
          <w:sz w:val="24"/>
          <w:szCs w:val="24"/>
        </w:rPr>
        <w:t xml:space="preserve">. </w:t>
      </w:r>
      <w:r w:rsidR="009D0A85">
        <w:rPr>
          <w:sz w:val="24"/>
          <w:szCs w:val="24"/>
        </w:rPr>
        <w:t xml:space="preserve">Each </w:t>
      </w:r>
      <w:r w:rsidR="00AB1A9D" w:rsidRPr="00AB1A9D">
        <w:rPr>
          <w:sz w:val="24"/>
          <w:szCs w:val="24"/>
        </w:rPr>
        <w:t xml:space="preserve">applicant </w:t>
      </w:r>
      <w:r w:rsidR="00455687">
        <w:rPr>
          <w:sz w:val="24"/>
          <w:szCs w:val="24"/>
        </w:rPr>
        <w:t xml:space="preserve">will be </w:t>
      </w:r>
      <w:r w:rsidR="009D0A85">
        <w:rPr>
          <w:sz w:val="24"/>
          <w:szCs w:val="24"/>
        </w:rPr>
        <w:t>a</w:t>
      </w:r>
      <w:r w:rsidR="00AB1A9D" w:rsidRPr="00AB1A9D">
        <w:rPr>
          <w:sz w:val="24"/>
          <w:szCs w:val="24"/>
        </w:rPr>
        <w:t xml:space="preserve">sked to </w:t>
      </w:r>
      <w:r w:rsidR="006A4AF3">
        <w:rPr>
          <w:sz w:val="24"/>
          <w:szCs w:val="24"/>
        </w:rPr>
        <w:t xml:space="preserve">agree to renewing their application and to </w:t>
      </w:r>
      <w:r w:rsidR="00AB1A9D" w:rsidRPr="00AB1A9D">
        <w:rPr>
          <w:sz w:val="24"/>
          <w:szCs w:val="24"/>
        </w:rPr>
        <w:t>check th</w:t>
      </w:r>
      <w:r w:rsidR="006A4AF3">
        <w:rPr>
          <w:sz w:val="24"/>
          <w:szCs w:val="24"/>
        </w:rPr>
        <w:t>at their circumstances have not changed</w:t>
      </w:r>
      <w:r w:rsidR="00AB1A9D" w:rsidRPr="00AB1A9D">
        <w:rPr>
          <w:sz w:val="24"/>
          <w:szCs w:val="24"/>
        </w:rPr>
        <w:t xml:space="preserve">. If </w:t>
      </w:r>
      <w:r w:rsidR="009D0A85">
        <w:rPr>
          <w:sz w:val="24"/>
          <w:szCs w:val="24"/>
        </w:rPr>
        <w:t xml:space="preserve">an applicant has not </w:t>
      </w:r>
      <w:r w:rsidR="00AB1A9D" w:rsidRPr="00AB1A9D">
        <w:rPr>
          <w:sz w:val="24"/>
          <w:szCs w:val="24"/>
        </w:rPr>
        <w:t xml:space="preserve">responded after 28 days a </w:t>
      </w:r>
      <w:r w:rsidR="009D0A85">
        <w:rPr>
          <w:sz w:val="24"/>
          <w:szCs w:val="24"/>
        </w:rPr>
        <w:t xml:space="preserve">second </w:t>
      </w:r>
      <w:r w:rsidR="00AB1A9D" w:rsidRPr="00AB1A9D">
        <w:rPr>
          <w:sz w:val="24"/>
          <w:szCs w:val="24"/>
        </w:rPr>
        <w:t xml:space="preserve">reminder </w:t>
      </w:r>
      <w:r w:rsidR="009D0A85">
        <w:rPr>
          <w:sz w:val="24"/>
          <w:szCs w:val="24"/>
        </w:rPr>
        <w:t xml:space="preserve">will be sent by email </w:t>
      </w:r>
      <w:r w:rsidR="006A4AF3">
        <w:rPr>
          <w:sz w:val="24"/>
          <w:szCs w:val="24"/>
        </w:rPr>
        <w:t>(</w:t>
      </w:r>
      <w:r w:rsidR="009D0A85">
        <w:rPr>
          <w:sz w:val="24"/>
          <w:szCs w:val="24"/>
        </w:rPr>
        <w:t>or by letter, if the applicant does not have an email account</w:t>
      </w:r>
      <w:r w:rsidR="006A4AF3">
        <w:rPr>
          <w:sz w:val="24"/>
          <w:szCs w:val="24"/>
        </w:rPr>
        <w:t>)</w:t>
      </w:r>
      <w:r w:rsidR="009D0A85">
        <w:rPr>
          <w:sz w:val="24"/>
          <w:szCs w:val="24"/>
        </w:rPr>
        <w:t xml:space="preserve">. </w:t>
      </w:r>
      <w:r w:rsidR="00AB1A9D" w:rsidRPr="00AB1A9D">
        <w:rPr>
          <w:sz w:val="24"/>
          <w:szCs w:val="24"/>
        </w:rPr>
        <w:t xml:space="preserve">If no response </w:t>
      </w:r>
      <w:r w:rsidR="009D0A85">
        <w:rPr>
          <w:sz w:val="24"/>
          <w:szCs w:val="24"/>
        </w:rPr>
        <w:t xml:space="preserve">is received to the </w:t>
      </w:r>
      <w:r w:rsidR="00AB1A9D" w:rsidRPr="00AB1A9D">
        <w:rPr>
          <w:sz w:val="24"/>
          <w:szCs w:val="24"/>
        </w:rPr>
        <w:t xml:space="preserve">renewal reminder then </w:t>
      </w:r>
      <w:r w:rsidR="009D0A85">
        <w:rPr>
          <w:sz w:val="24"/>
          <w:szCs w:val="24"/>
        </w:rPr>
        <w:t xml:space="preserve">the </w:t>
      </w:r>
      <w:r w:rsidR="00AB1A9D" w:rsidRPr="00AB1A9D">
        <w:rPr>
          <w:sz w:val="24"/>
          <w:szCs w:val="24"/>
        </w:rPr>
        <w:t xml:space="preserve">application </w:t>
      </w:r>
      <w:r w:rsidR="009D0A85">
        <w:rPr>
          <w:sz w:val="24"/>
          <w:szCs w:val="24"/>
        </w:rPr>
        <w:t>will be cancelled</w:t>
      </w:r>
      <w:r w:rsidR="00AB1A9D" w:rsidRPr="00AB1A9D">
        <w:rPr>
          <w:sz w:val="24"/>
          <w:szCs w:val="24"/>
        </w:rPr>
        <w:t>.</w:t>
      </w:r>
      <w:r w:rsidR="009D0A85">
        <w:rPr>
          <w:sz w:val="24"/>
          <w:szCs w:val="24"/>
        </w:rPr>
        <w:t xml:space="preserve"> </w:t>
      </w:r>
    </w:p>
    <w:p w14:paraId="42F2157F" w14:textId="77777777" w:rsidR="00B748D8" w:rsidRPr="00556507" w:rsidRDefault="00B748D8" w:rsidP="00CC6D1F">
      <w:pPr>
        <w:jc w:val="both"/>
        <w:rPr>
          <w:sz w:val="24"/>
          <w:szCs w:val="24"/>
        </w:rPr>
      </w:pPr>
    </w:p>
    <w:p w14:paraId="5C2F87D8" w14:textId="77777777" w:rsidR="00B748D8" w:rsidRPr="00556507" w:rsidRDefault="005E2CD9" w:rsidP="00CC6D1F">
      <w:pPr>
        <w:jc w:val="both"/>
        <w:rPr>
          <w:b/>
          <w:sz w:val="24"/>
          <w:szCs w:val="24"/>
        </w:rPr>
      </w:pPr>
      <w:r w:rsidRPr="00556507">
        <w:rPr>
          <w:b/>
          <w:sz w:val="24"/>
          <w:szCs w:val="24"/>
        </w:rPr>
        <w:t>Cancelling Applications</w:t>
      </w:r>
    </w:p>
    <w:p w14:paraId="267B5A16" w14:textId="77777777" w:rsidR="00B748D8" w:rsidRPr="00556507" w:rsidRDefault="00B748D8" w:rsidP="00CC6D1F">
      <w:pPr>
        <w:jc w:val="both"/>
        <w:rPr>
          <w:b/>
          <w:sz w:val="24"/>
          <w:szCs w:val="24"/>
        </w:rPr>
      </w:pPr>
    </w:p>
    <w:p w14:paraId="653BD80E" w14:textId="77777777" w:rsidR="00B748D8" w:rsidRPr="00556507" w:rsidRDefault="005E2CD9" w:rsidP="00CC6D1F">
      <w:pPr>
        <w:jc w:val="both"/>
        <w:rPr>
          <w:sz w:val="24"/>
          <w:szCs w:val="24"/>
          <w:lang w:val="en-US"/>
        </w:rPr>
      </w:pPr>
      <w:r w:rsidRPr="00556507">
        <w:rPr>
          <w:sz w:val="24"/>
          <w:szCs w:val="24"/>
          <w:lang w:val="en-US"/>
        </w:rPr>
        <w:t>An application will be cancelled in the following circumstances:</w:t>
      </w:r>
    </w:p>
    <w:p w14:paraId="43DC77AA" w14:textId="77777777" w:rsidR="00B748D8" w:rsidRPr="00556507" w:rsidRDefault="005E2CD9" w:rsidP="004A5670">
      <w:pPr>
        <w:pStyle w:val="ListParagraph"/>
        <w:numPr>
          <w:ilvl w:val="0"/>
          <w:numId w:val="25"/>
        </w:numPr>
        <w:jc w:val="both"/>
        <w:rPr>
          <w:sz w:val="24"/>
          <w:szCs w:val="24"/>
          <w:lang w:val="en-US"/>
        </w:rPr>
      </w:pPr>
      <w:r w:rsidRPr="00556507">
        <w:rPr>
          <w:sz w:val="24"/>
          <w:szCs w:val="24"/>
          <w:lang w:val="en-US"/>
        </w:rPr>
        <w:t>At the request of an applicant</w:t>
      </w:r>
    </w:p>
    <w:p w14:paraId="7BE781C8" w14:textId="77777777" w:rsidR="00B748D8" w:rsidRPr="00556507" w:rsidRDefault="005E2CD9" w:rsidP="004A5670">
      <w:pPr>
        <w:pStyle w:val="ListParagraph"/>
        <w:numPr>
          <w:ilvl w:val="0"/>
          <w:numId w:val="25"/>
        </w:numPr>
        <w:jc w:val="both"/>
        <w:rPr>
          <w:sz w:val="24"/>
          <w:szCs w:val="24"/>
          <w:lang w:val="en-US"/>
        </w:rPr>
      </w:pPr>
      <w:r w:rsidRPr="00556507">
        <w:rPr>
          <w:sz w:val="24"/>
          <w:szCs w:val="24"/>
          <w:lang w:val="en-US"/>
        </w:rPr>
        <w:t>Where an applicant does not respond to an application review, within the specified time set out in any correspond</w:t>
      </w:r>
      <w:r w:rsidRPr="00556507">
        <w:rPr>
          <w:sz w:val="24"/>
          <w:szCs w:val="24"/>
          <w:lang w:val="en-US"/>
        </w:rPr>
        <w:t>ence sent to them</w:t>
      </w:r>
    </w:p>
    <w:p w14:paraId="7B6ACB5E" w14:textId="77777777" w:rsidR="00B748D8" w:rsidRDefault="005E2CD9" w:rsidP="004A5670">
      <w:pPr>
        <w:pStyle w:val="ListParagraph"/>
        <w:numPr>
          <w:ilvl w:val="0"/>
          <w:numId w:val="25"/>
        </w:numPr>
        <w:jc w:val="both"/>
        <w:rPr>
          <w:sz w:val="24"/>
          <w:szCs w:val="24"/>
          <w:lang w:val="en-US"/>
        </w:rPr>
      </w:pPr>
      <w:r w:rsidRPr="00556507">
        <w:rPr>
          <w:sz w:val="24"/>
          <w:szCs w:val="24"/>
          <w:lang w:val="en-US"/>
        </w:rPr>
        <w:t xml:space="preserve">Where </w:t>
      </w:r>
      <w:r w:rsidR="006A4AF3">
        <w:rPr>
          <w:sz w:val="24"/>
          <w:szCs w:val="24"/>
          <w:lang w:val="en-US"/>
        </w:rPr>
        <w:t>a</w:t>
      </w:r>
      <w:r w:rsidR="005C7A12">
        <w:rPr>
          <w:sz w:val="24"/>
          <w:szCs w:val="24"/>
          <w:lang w:val="en-US"/>
        </w:rPr>
        <w:t>ny</w:t>
      </w:r>
      <w:r w:rsidRPr="00556507">
        <w:rPr>
          <w:sz w:val="24"/>
          <w:szCs w:val="24"/>
          <w:lang w:val="en-US"/>
        </w:rPr>
        <w:t xml:space="preserve"> </w:t>
      </w:r>
      <w:r w:rsidR="00207338">
        <w:rPr>
          <w:sz w:val="24"/>
          <w:szCs w:val="24"/>
          <w:lang w:val="en-US"/>
        </w:rPr>
        <w:t xml:space="preserve">Housing Association </w:t>
      </w:r>
      <w:r w:rsidR="005C7A12">
        <w:rPr>
          <w:sz w:val="24"/>
          <w:szCs w:val="24"/>
          <w:lang w:val="en-US"/>
        </w:rPr>
        <w:t xml:space="preserve">(or Council outside of the Select Move area) </w:t>
      </w:r>
      <w:r w:rsidRPr="00556507">
        <w:rPr>
          <w:sz w:val="24"/>
          <w:szCs w:val="24"/>
          <w:lang w:val="en-US"/>
        </w:rPr>
        <w:t>has housed the applicant (unless it is assessed that the</w:t>
      </w:r>
      <w:r w:rsidR="00E52E30">
        <w:rPr>
          <w:sz w:val="24"/>
          <w:szCs w:val="24"/>
          <w:lang w:val="en-US"/>
        </w:rPr>
        <w:t xml:space="preserve"> applicants’ </w:t>
      </w:r>
      <w:r w:rsidRPr="00556507">
        <w:rPr>
          <w:sz w:val="24"/>
          <w:szCs w:val="24"/>
          <w:lang w:val="en-US"/>
        </w:rPr>
        <w:t xml:space="preserve">housing circumstances </w:t>
      </w:r>
      <w:r w:rsidR="006A4AF3">
        <w:rPr>
          <w:sz w:val="24"/>
          <w:szCs w:val="24"/>
          <w:lang w:val="en-US"/>
        </w:rPr>
        <w:t xml:space="preserve">would </w:t>
      </w:r>
      <w:r w:rsidRPr="00556507">
        <w:rPr>
          <w:sz w:val="24"/>
          <w:szCs w:val="24"/>
          <w:lang w:val="en-US"/>
        </w:rPr>
        <w:t>still qualify for a</w:t>
      </w:r>
      <w:r w:rsidR="00FC4E42">
        <w:rPr>
          <w:sz w:val="24"/>
          <w:szCs w:val="24"/>
          <w:lang w:val="en-US"/>
        </w:rPr>
        <w:t xml:space="preserve"> priority band </w:t>
      </w:r>
      <w:r w:rsidRPr="00556507">
        <w:rPr>
          <w:sz w:val="24"/>
          <w:szCs w:val="24"/>
          <w:lang w:val="en-US"/>
        </w:rPr>
        <w:t xml:space="preserve">award </w:t>
      </w:r>
      <w:r w:rsidR="00207338">
        <w:rPr>
          <w:sz w:val="24"/>
          <w:szCs w:val="24"/>
          <w:lang w:val="en-US"/>
        </w:rPr>
        <w:t>based on their housing need</w:t>
      </w:r>
      <w:r w:rsidR="00E52E30">
        <w:rPr>
          <w:sz w:val="24"/>
          <w:szCs w:val="24"/>
          <w:lang w:val="en-US"/>
        </w:rPr>
        <w:t>,</w:t>
      </w:r>
      <w:r w:rsidR="00207338">
        <w:rPr>
          <w:sz w:val="24"/>
          <w:szCs w:val="24"/>
          <w:lang w:val="en-US"/>
        </w:rPr>
        <w:t xml:space="preserve"> but this is unlikely to be the case). </w:t>
      </w:r>
    </w:p>
    <w:p w14:paraId="4B08BCC6" w14:textId="77777777" w:rsidR="005C7A12" w:rsidRPr="005C7A12" w:rsidRDefault="005E2CD9" w:rsidP="004A5670">
      <w:pPr>
        <w:pStyle w:val="ListParagraph"/>
        <w:numPr>
          <w:ilvl w:val="0"/>
          <w:numId w:val="25"/>
        </w:numPr>
        <w:jc w:val="both"/>
        <w:rPr>
          <w:sz w:val="24"/>
          <w:szCs w:val="24"/>
        </w:rPr>
      </w:pPr>
      <w:r w:rsidRPr="005C7A12">
        <w:rPr>
          <w:sz w:val="24"/>
          <w:szCs w:val="24"/>
        </w:rPr>
        <w:t>When a tenant of social housing completes a mutual exchange.</w:t>
      </w:r>
    </w:p>
    <w:p w14:paraId="293ED9DD" w14:textId="77777777" w:rsidR="00B748D8" w:rsidRPr="00556507" w:rsidRDefault="005E2CD9" w:rsidP="004A5670">
      <w:pPr>
        <w:pStyle w:val="ListParagraph"/>
        <w:numPr>
          <w:ilvl w:val="0"/>
          <w:numId w:val="25"/>
        </w:numPr>
        <w:jc w:val="both"/>
        <w:rPr>
          <w:sz w:val="24"/>
          <w:szCs w:val="24"/>
          <w:lang w:val="en-US"/>
        </w:rPr>
      </w:pPr>
      <w:r w:rsidRPr="00556507">
        <w:rPr>
          <w:sz w:val="24"/>
          <w:szCs w:val="24"/>
          <w:lang w:val="en-US"/>
        </w:rPr>
        <w:t>Where the applicant moves and does not provide a contact address</w:t>
      </w:r>
    </w:p>
    <w:p w14:paraId="6B38B645" w14:textId="77777777" w:rsidR="00B748D8" w:rsidRPr="00556507" w:rsidRDefault="005E2CD9" w:rsidP="004A5670">
      <w:pPr>
        <w:pStyle w:val="ListParagraph"/>
        <w:numPr>
          <w:ilvl w:val="0"/>
          <w:numId w:val="25"/>
        </w:numPr>
        <w:jc w:val="both"/>
        <w:rPr>
          <w:sz w:val="24"/>
          <w:szCs w:val="24"/>
          <w:lang w:val="en-US"/>
        </w:rPr>
      </w:pPr>
      <w:r w:rsidRPr="00556507">
        <w:rPr>
          <w:sz w:val="24"/>
          <w:szCs w:val="24"/>
          <w:lang w:val="en-US"/>
        </w:rPr>
        <w:t>Where the applicant has died</w:t>
      </w:r>
    </w:p>
    <w:p w14:paraId="79B55DBD" w14:textId="77777777" w:rsidR="00B748D8" w:rsidRDefault="005E2CD9" w:rsidP="004A5670">
      <w:pPr>
        <w:pStyle w:val="ListParagraph"/>
        <w:numPr>
          <w:ilvl w:val="0"/>
          <w:numId w:val="25"/>
        </w:numPr>
        <w:jc w:val="both"/>
        <w:rPr>
          <w:sz w:val="24"/>
          <w:szCs w:val="24"/>
          <w:lang w:val="en-US"/>
        </w:rPr>
      </w:pPr>
      <w:r w:rsidRPr="00556507">
        <w:rPr>
          <w:sz w:val="24"/>
          <w:szCs w:val="24"/>
          <w:lang w:val="en-US"/>
        </w:rPr>
        <w:t>Where</w:t>
      </w:r>
      <w:r w:rsidR="006A4AF3">
        <w:rPr>
          <w:sz w:val="24"/>
          <w:szCs w:val="24"/>
          <w:lang w:val="en-US"/>
        </w:rPr>
        <w:t xml:space="preserve">, at the housing application or renewal stage, an </w:t>
      </w:r>
      <w:r w:rsidRPr="00556507">
        <w:rPr>
          <w:sz w:val="24"/>
          <w:szCs w:val="24"/>
          <w:lang w:val="en-US"/>
        </w:rPr>
        <w:t xml:space="preserve">applicant has not supplied information requested </w:t>
      </w:r>
      <w:r w:rsidR="00E52E30">
        <w:rPr>
          <w:sz w:val="24"/>
          <w:szCs w:val="24"/>
          <w:lang w:val="en-US"/>
        </w:rPr>
        <w:t xml:space="preserve">within 28 days. </w:t>
      </w:r>
    </w:p>
    <w:p w14:paraId="3DDA126C" w14:textId="77777777" w:rsidR="006A4AF3" w:rsidRDefault="005E2CD9" w:rsidP="004A5670">
      <w:pPr>
        <w:pStyle w:val="ListParagraph"/>
        <w:numPr>
          <w:ilvl w:val="0"/>
          <w:numId w:val="25"/>
        </w:numPr>
        <w:jc w:val="both"/>
        <w:rPr>
          <w:sz w:val="24"/>
          <w:szCs w:val="24"/>
          <w:lang w:val="en-US"/>
        </w:rPr>
      </w:pPr>
      <w:r>
        <w:rPr>
          <w:sz w:val="24"/>
          <w:szCs w:val="24"/>
          <w:lang w:val="en-US"/>
        </w:rPr>
        <w:t xml:space="preserve">Where an applicant already registered </w:t>
      </w:r>
      <w:r w:rsidR="005C7A12">
        <w:rPr>
          <w:sz w:val="24"/>
          <w:szCs w:val="24"/>
          <w:lang w:val="en-US"/>
        </w:rPr>
        <w:t xml:space="preserve">becomes ineligible or </w:t>
      </w:r>
      <w:r>
        <w:rPr>
          <w:sz w:val="24"/>
          <w:szCs w:val="24"/>
          <w:lang w:val="en-US"/>
        </w:rPr>
        <w:t>is disqualified under the rules adopted for th</w:t>
      </w:r>
      <w:r w:rsidR="005C7A12">
        <w:rPr>
          <w:sz w:val="24"/>
          <w:szCs w:val="24"/>
          <w:lang w:val="en-US"/>
        </w:rPr>
        <w:t>is</w:t>
      </w:r>
      <w:r>
        <w:rPr>
          <w:sz w:val="24"/>
          <w:szCs w:val="24"/>
          <w:lang w:val="en-US"/>
        </w:rPr>
        <w:t xml:space="preserve"> policy. </w:t>
      </w:r>
    </w:p>
    <w:p w14:paraId="72018F53" w14:textId="77777777" w:rsidR="007C3E0C" w:rsidRDefault="005E2CD9" w:rsidP="004A5670">
      <w:pPr>
        <w:pStyle w:val="ListParagraph"/>
        <w:numPr>
          <w:ilvl w:val="0"/>
          <w:numId w:val="25"/>
        </w:numPr>
        <w:jc w:val="both"/>
        <w:rPr>
          <w:sz w:val="24"/>
          <w:szCs w:val="24"/>
          <w:lang w:val="en-US"/>
        </w:rPr>
      </w:pPr>
      <w:r w:rsidRPr="007C3E0C">
        <w:rPr>
          <w:sz w:val="24"/>
          <w:szCs w:val="24"/>
          <w:lang w:val="en-US"/>
        </w:rPr>
        <w:t>Where the applicant buys a property either through the Right to B</w:t>
      </w:r>
      <w:r w:rsidRPr="007C3E0C">
        <w:rPr>
          <w:sz w:val="24"/>
          <w:szCs w:val="24"/>
          <w:lang w:val="en-US"/>
        </w:rPr>
        <w:t>uy or through the open market or inherits a property</w:t>
      </w:r>
      <w:r w:rsidR="005C7A12">
        <w:rPr>
          <w:sz w:val="24"/>
          <w:szCs w:val="24"/>
          <w:lang w:val="en-US"/>
        </w:rPr>
        <w:t>.</w:t>
      </w:r>
    </w:p>
    <w:p w14:paraId="40E4580A" w14:textId="77777777" w:rsidR="005C7A12" w:rsidRDefault="005E2CD9" w:rsidP="004A5670">
      <w:pPr>
        <w:pStyle w:val="ListParagraph"/>
        <w:numPr>
          <w:ilvl w:val="0"/>
          <w:numId w:val="25"/>
        </w:numPr>
        <w:jc w:val="both"/>
        <w:rPr>
          <w:sz w:val="24"/>
          <w:szCs w:val="24"/>
        </w:rPr>
      </w:pPr>
      <w:r w:rsidRPr="005C7A12">
        <w:rPr>
          <w:sz w:val="24"/>
          <w:szCs w:val="24"/>
        </w:rPr>
        <w:t xml:space="preserve">Where an applicant has refused </w:t>
      </w:r>
      <w:r>
        <w:rPr>
          <w:sz w:val="24"/>
          <w:szCs w:val="24"/>
        </w:rPr>
        <w:t xml:space="preserve">2 </w:t>
      </w:r>
      <w:r w:rsidRPr="005C7A12">
        <w:rPr>
          <w:sz w:val="24"/>
          <w:szCs w:val="24"/>
        </w:rPr>
        <w:t>reasonable offers within the past 12 months their application may be closed and will not be allowed to re-apply to the register for a 6</w:t>
      </w:r>
      <w:r>
        <w:rPr>
          <w:sz w:val="24"/>
          <w:szCs w:val="24"/>
        </w:rPr>
        <w:t>-</w:t>
      </w:r>
      <w:r w:rsidRPr="005C7A12">
        <w:rPr>
          <w:sz w:val="24"/>
          <w:szCs w:val="24"/>
        </w:rPr>
        <w:t>month period.  In this case the a</w:t>
      </w:r>
      <w:r w:rsidRPr="005C7A12">
        <w:rPr>
          <w:sz w:val="24"/>
          <w:szCs w:val="24"/>
        </w:rPr>
        <w:t xml:space="preserve">pplicant will be required to re-register and will lose their time on the register. </w:t>
      </w:r>
    </w:p>
    <w:p w14:paraId="13125F43" w14:textId="77777777" w:rsidR="005C7A12" w:rsidRPr="007C3E0C" w:rsidRDefault="005C7A12" w:rsidP="005C7A12">
      <w:pPr>
        <w:pStyle w:val="ListParagraph"/>
        <w:ind w:left="360"/>
        <w:jc w:val="both"/>
        <w:rPr>
          <w:sz w:val="24"/>
          <w:szCs w:val="24"/>
          <w:lang w:val="en-US"/>
        </w:rPr>
      </w:pPr>
    </w:p>
    <w:p w14:paraId="42DD48D5" w14:textId="77777777" w:rsidR="00B748D8" w:rsidRDefault="005E2CD9" w:rsidP="00CC6D1F">
      <w:pPr>
        <w:jc w:val="both"/>
        <w:rPr>
          <w:sz w:val="24"/>
          <w:szCs w:val="24"/>
          <w:lang w:val="en-US"/>
        </w:rPr>
      </w:pPr>
      <w:r w:rsidRPr="00556507">
        <w:rPr>
          <w:sz w:val="24"/>
          <w:szCs w:val="24"/>
          <w:lang w:val="en-US"/>
        </w:rPr>
        <w:t xml:space="preserve">Any applicant whose application has been cancelled has the </w:t>
      </w:r>
      <w:r w:rsidR="00184E0B">
        <w:rPr>
          <w:sz w:val="24"/>
          <w:szCs w:val="24"/>
          <w:lang w:val="en-US"/>
        </w:rPr>
        <w:t>right to ask for a review of that</w:t>
      </w:r>
      <w:r w:rsidRPr="00556507">
        <w:rPr>
          <w:sz w:val="24"/>
          <w:szCs w:val="24"/>
          <w:lang w:val="en-US"/>
        </w:rPr>
        <w:t xml:space="preserve"> decision.</w:t>
      </w:r>
    </w:p>
    <w:p w14:paraId="3E3FF5C3" w14:textId="77777777" w:rsidR="007C3E0C" w:rsidRDefault="007C3E0C" w:rsidP="00CC6D1F">
      <w:pPr>
        <w:jc w:val="both"/>
        <w:rPr>
          <w:sz w:val="24"/>
          <w:szCs w:val="24"/>
          <w:lang w:val="en-US"/>
        </w:rPr>
      </w:pPr>
    </w:p>
    <w:p w14:paraId="36C40046" w14:textId="77777777" w:rsidR="007C3E0C" w:rsidRPr="00556507" w:rsidRDefault="005E2CD9" w:rsidP="007C3E0C">
      <w:pPr>
        <w:jc w:val="both"/>
        <w:rPr>
          <w:sz w:val="24"/>
          <w:szCs w:val="24"/>
        </w:rPr>
      </w:pPr>
      <w:r w:rsidRPr="007C3E0C">
        <w:rPr>
          <w:sz w:val="24"/>
          <w:szCs w:val="24"/>
          <w:lang w:val="en-US"/>
        </w:rPr>
        <w:t xml:space="preserve">Where an application has been cancelled, consideration will be </w:t>
      </w:r>
      <w:r w:rsidRPr="007C3E0C">
        <w:rPr>
          <w:sz w:val="24"/>
          <w:szCs w:val="24"/>
          <w:lang w:val="en-US"/>
        </w:rPr>
        <w:t>given to reinstating the</w:t>
      </w:r>
      <w:r>
        <w:rPr>
          <w:sz w:val="24"/>
          <w:szCs w:val="24"/>
          <w:lang w:val="en-US"/>
        </w:rPr>
        <w:t xml:space="preserve"> </w:t>
      </w:r>
      <w:r w:rsidR="00BC0267">
        <w:rPr>
          <w:sz w:val="24"/>
          <w:szCs w:val="24"/>
          <w:lang w:val="en-US"/>
        </w:rPr>
        <w:t>application where t</w:t>
      </w:r>
      <w:r w:rsidRPr="007C3E0C">
        <w:rPr>
          <w:sz w:val="24"/>
          <w:szCs w:val="24"/>
          <w:lang w:val="en-US"/>
        </w:rPr>
        <w:t xml:space="preserve">he applicant contacts </w:t>
      </w:r>
      <w:r w:rsidR="005C7A12">
        <w:rPr>
          <w:sz w:val="24"/>
          <w:szCs w:val="24"/>
          <w:lang w:val="en-US"/>
        </w:rPr>
        <w:t xml:space="preserve">Select Move </w:t>
      </w:r>
      <w:r w:rsidRPr="007C3E0C">
        <w:rPr>
          <w:sz w:val="24"/>
          <w:szCs w:val="24"/>
          <w:lang w:val="en-US"/>
        </w:rPr>
        <w:t xml:space="preserve">within three </w:t>
      </w:r>
      <w:r w:rsidRPr="007C3E0C">
        <w:rPr>
          <w:sz w:val="24"/>
          <w:szCs w:val="24"/>
          <w:lang w:val="en-US"/>
        </w:rPr>
        <w:lastRenderedPageBreak/>
        <w:t>months of the cancellation date; and</w:t>
      </w:r>
      <w:r>
        <w:rPr>
          <w:sz w:val="24"/>
          <w:szCs w:val="24"/>
          <w:lang w:val="en-US"/>
        </w:rPr>
        <w:t xml:space="preserve"> </w:t>
      </w:r>
      <w:r w:rsidRPr="007C3E0C">
        <w:rPr>
          <w:sz w:val="24"/>
          <w:szCs w:val="24"/>
          <w:lang w:val="en-US"/>
        </w:rPr>
        <w:t>the applicant is able to provide evidence of good reason for not responding within</w:t>
      </w:r>
      <w:r>
        <w:rPr>
          <w:sz w:val="24"/>
          <w:szCs w:val="24"/>
          <w:lang w:val="en-US"/>
        </w:rPr>
        <w:t xml:space="preserve"> </w:t>
      </w:r>
      <w:r w:rsidRPr="007C3E0C">
        <w:rPr>
          <w:sz w:val="24"/>
          <w:szCs w:val="24"/>
          <w:lang w:val="en-US"/>
        </w:rPr>
        <w:t>the required timescales.</w:t>
      </w:r>
    </w:p>
    <w:p w14:paraId="184B4D62" w14:textId="77777777" w:rsidR="00B748D8" w:rsidRPr="00556507" w:rsidRDefault="00B748D8" w:rsidP="00CC6D1F">
      <w:pPr>
        <w:jc w:val="both"/>
        <w:rPr>
          <w:sz w:val="24"/>
          <w:szCs w:val="24"/>
        </w:rPr>
      </w:pPr>
    </w:p>
    <w:p w14:paraId="1BE454D0" w14:textId="77777777" w:rsidR="00455687" w:rsidRDefault="00455687" w:rsidP="00CC6D1F">
      <w:pPr>
        <w:jc w:val="both"/>
        <w:rPr>
          <w:b/>
          <w:sz w:val="24"/>
          <w:szCs w:val="24"/>
        </w:rPr>
      </w:pPr>
    </w:p>
    <w:p w14:paraId="2196697C" w14:textId="77777777" w:rsidR="00B748D8" w:rsidRDefault="005E2CD9" w:rsidP="00CC6D1F">
      <w:pPr>
        <w:jc w:val="both"/>
        <w:rPr>
          <w:b/>
          <w:sz w:val="24"/>
          <w:szCs w:val="24"/>
        </w:rPr>
      </w:pPr>
      <w:r>
        <w:rPr>
          <w:b/>
          <w:sz w:val="24"/>
          <w:szCs w:val="24"/>
        </w:rPr>
        <w:t>Deliberate worseni</w:t>
      </w:r>
      <w:r>
        <w:rPr>
          <w:b/>
          <w:sz w:val="24"/>
          <w:szCs w:val="24"/>
        </w:rPr>
        <w:t>ng of c</w:t>
      </w:r>
      <w:r w:rsidRPr="00556507">
        <w:rPr>
          <w:b/>
          <w:sz w:val="24"/>
          <w:szCs w:val="24"/>
        </w:rPr>
        <w:t>ircumstances</w:t>
      </w:r>
    </w:p>
    <w:p w14:paraId="22597D2F" w14:textId="77777777" w:rsidR="00034916" w:rsidRDefault="00034916" w:rsidP="00CC6D1F">
      <w:pPr>
        <w:jc w:val="both"/>
        <w:rPr>
          <w:b/>
          <w:sz w:val="24"/>
          <w:szCs w:val="24"/>
        </w:rPr>
      </w:pPr>
    </w:p>
    <w:p w14:paraId="5E244452" w14:textId="77777777" w:rsidR="00B748D8" w:rsidRPr="00DF123B" w:rsidRDefault="005E2CD9" w:rsidP="00CC6D1F">
      <w:pPr>
        <w:jc w:val="both"/>
        <w:rPr>
          <w:sz w:val="24"/>
          <w:szCs w:val="24"/>
        </w:rPr>
      </w:pPr>
      <w:r w:rsidRPr="00DF123B">
        <w:rPr>
          <w:sz w:val="24"/>
          <w:szCs w:val="24"/>
        </w:rPr>
        <w:t>Where there is evidence that a</w:t>
      </w:r>
      <w:r w:rsidR="00184E0B" w:rsidRPr="00DF123B">
        <w:rPr>
          <w:sz w:val="24"/>
          <w:szCs w:val="24"/>
        </w:rPr>
        <w:t xml:space="preserve">n applicant </w:t>
      </w:r>
      <w:r w:rsidRPr="00DF123B">
        <w:rPr>
          <w:sz w:val="24"/>
          <w:szCs w:val="24"/>
        </w:rPr>
        <w:t xml:space="preserve">has deliberately made their housing situation worse in order to gain a higher priority on the register, the assessment of their needs will be based on the circumstances before </w:t>
      </w:r>
      <w:r w:rsidR="006A4AF3">
        <w:rPr>
          <w:sz w:val="24"/>
          <w:szCs w:val="24"/>
        </w:rPr>
        <w:t xml:space="preserve">the change in their situation brought about by </w:t>
      </w:r>
      <w:r w:rsidRPr="00DF123B">
        <w:rPr>
          <w:sz w:val="24"/>
          <w:szCs w:val="24"/>
        </w:rPr>
        <w:t xml:space="preserve">their </w:t>
      </w:r>
      <w:r w:rsidR="00184E0B" w:rsidRPr="00DF123B">
        <w:rPr>
          <w:sz w:val="24"/>
          <w:szCs w:val="24"/>
        </w:rPr>
        <w:t xml:space="preserve">actions to deliberately worsen </w:t>
      </w:r>
      <w:r w:rsidRPr="00DF123B">
        <w:rPr>
          <w:sz w:val="24"/>
          <w:szCs w:val="24"/>
        </w:rPr>
        <w:t xml:space="preserve">their circumstances. </w:t>
      </w:r>
    </w:p>
    <w:p w14:paraId="305DEC3C" w14:textId="77777777" w:rsidR="00034916" w:rsidRDefault="00034916" w:rsidP="00CC6D1F">
      <w:pPr>
        <w:jc w:val="both"/>
        <w:rPr>
          <w:color w:val="3366FF"/>
          <w:sz w:val="24"/>
          <w:szCs w:val="24"/>
        </w:rPr>
      </w:pPr>
    </w:p>
    <w:p w14:paraId="1E3C8999" w14:textId="77777777" w:rsidR="00B748D8" w:rsidRPr="00556507" w:rsidRDefault="005E2CD9" w:rsidP="00CC6D1F">
      <w:pPr>
        <w:jc w:val="both"/>
        <w:rPr>
          <w:sz w:val="24"/>
          <w:szCs w:val="24"/>
        </w:rPr>
      </w:pPr>
      <w:r w:rsidRPr="00556507">
        <w:rPr>
          <w:sz w:val="24"/>
          <w:szCs w:val="24"/>
        </w:rPr>
        <w:t xml:space="preserve">Examples </w:t>
      </w:r>
      <w:r w:rsidR="00787719">
        <w:rPr>
          <w:sz w:val="24"/>
          <w:szCs w:val="24"/>
        </w:rPr>
        <w:t xml:space="preserve">of deliberately worsening circumstances </w:t>
      </w:r>
      <w:r w:rsidRPr="00556507">
        <w:rPr>
          <w:sz w:val="24"/>
          <w:szCs w:val="24"/>
        </w:rPr>
        <w:t>are:</w:t>
      </w:r>
    </w:p>
    <w:p w14:paraId="13777738" w14:textId="77777777" w:rsidR="00B748D8" w:rsidRPr="00556507" w:rsidRDefault="00B748D8" w:rsidP="00CC6D1F">
      <w:pPr>
        <w:jc w:val="both"/>
        <w:rPr>
          <w:sz w:val="24"/>
          <w:szCs w:val="24"/>
        </w:rPr>
      </w:pPr>
    </w:p>
    <w:p w14:paraId="69256181" w14:textId="77777777" w:rsidR="00B748D8" w:rsidRPr="00556507" w:rsidRDefault="005E2CD9" w:rsidP="005320F1">
      <w:pPr>
        <w:numPr>
          <w:ilvl w:val="0"/>
          <w:numId w:val="1"/>
        </w:numPr>
        <w:tabs>
          <w:tab w:val="clear" w:pos="720"/>
          <w:tab w:val="num" w:pos="360"/>
        </w:tabs>
        <w:ind w:left="360"/>
        <w:jc w:val="both"/>
        <w:rPr>
          <w:sz w:val="24"/>
          <w:szCs w:val="24"/>
        </w:rPr>
      </w:pPr>
      <w:r>
        <w:rPr>
          <w:sz w:val="24"/>
          <w:szCs w:val="24"/>
        </w:rPr>
        <w:t xml:space="preserve">Applicants </w:t>
      </w:r>
      <w:r w:rsidRPr="00556507">
        <w:rPr>
          <w:sz w:val="24"/>
          <w:szCs w:val="24"/>
        </w:rPr>
        <w:t>who have allowed family members or others to move into their property, who previous</w:t>
      </w:r>
      <w:r w:rsidRPr="00556507">
        <w:rPr>
          <w:sz w:val="24"/>
          <w:szCs w:val="24"/>
        </w:rPr>
        <w:t>ly had suitable accommodation or the financial means to secure their own accommodation, and this has resulted in the property being overcrowded.</w:t>
      </w:r>
    </w:p>
    <w:p w14:paraId="5A1A7A9D" w14:textId="77777777" w:rsidR="00515441" w:rsidRPr="00515441" w:rsidRDefault="005E2CD9" w:rsidP="005320F1">
      <w:pPr>
        <w:numPr>
          <w:ilvl w:val="0"/>
          <w:numId w:val="1"/>
        </w:numPr>
        <w:tabs>
          <w:tab w:val="clear" w:pos="720"/>
          <w:tab w:val="num" w:pos="360"/>
        </w:tabs>
        <w:ind w:left="360"/>
        <w:jc w:val="both"/>
        <w:rPr>
          <w:sz w:val="24"/>
          <w:szCs w:val="24"/>
          <w:lang w:val="en-US"/>
        </w:rPr>
      </w:pPr>
      <w:r w:rsidRPr="00515441">
        <w:rPr>
          <w:sz w:val="24"/>
          <w:szCs w:val="24"/>
        </w:rPr>
        <w:t xml:space="preserve">Applicants </w:t>
      </w:r>
      <w:r w:rsidR="00B748D8" w:rsidRPr="00515441">
        <w:rPr>
          <w:sz w:val="24"/>
          <w:szCs w:val="24"/>
        </w:rPr>
        <w:t>who have moved from previously suitable</w:t>
      </w:r>
      <w:r w:rsidR="00455687">
        <w:rPr>
          <w:sz w:val="24"/>
          <w:szCs w:val="24"/>
        </w:rPr>
        <w:t>,</w:t>
      </w:r>
      <w:r w:rsidR="00B748D8" w:rsidRPr="00515441">
        <w:rPr>
          <w:sz w:val="24"/>
          <w:szCs w:val="24"/>
        </w:rPr>
        <w:t xml:space="preserve"> or more suitable accommodation</w:t>
      </w:r>
      <w:r w:rsidR="00455687">
        <w:rPr>
          <w:sz w:val="24"/>
          <w:szCs w:val="24"/>
        </w:rPr>
        <w:t>,</w:t>
      </w:r>
      <w:r w:rsidR="00B748D8" w:rsidRPr="00515441">
        <w:rPr>
          <w:sz w:val="24"/>
          <w:szCs w:val="24"/>
        </w:rPr>
        <w:t xml:space="preserve"> which </w:t>
      </w:r>
      <w:r w:rsidR="005255AC">
        <w:rPr>
          <w:sz w:val="24"/>
          <w:szCs w:val="24"/>
        </w:rPr>
        <w:t xml:space="preserve">was affordable and </w:t>
      </w:r>
      <w:r w:rsidR="00B748D8" w:rsidRPr="00515441">
        <w:rPr>
          <w:sz w:val="24"/>
          <w:szCs w:val="24"/>
        </w:rPr>
        <w:t>reasonable for them to continue to occupy, into a less suitable property</w:t>
      </w:r>
      <w:r w:rsidR="005255AC">
        <w:rPr>
          <w:sz w:val="24"/>
          <w:szCs w:val="24"/>
        </w:rPr>
        <w:t xml:space="preserve"> which would result in a band </w:t>
      </w:r>
      <w:r w:rsidR="001E6E3F">
        <w:rPr>
          <w:sz w:val="24"/>
          <w:szCs w:val="24"/>
        </w:rPr>
        <w:t>A</w:t>
      </w:r>
      <w:r w:rsidR="00455687">
        <w:rPr>
          <w:sz w:val="24"/>
          <w:szCs w:val="24"/>
        </w:rPr>
        <w:t xml:space="preserve">, </w:t>
      </w:r>
      <w:r w:rsidR="001E6E3F">
        <w:rPr>
          <w:sz w:val="24"/>
          <w:szCs w:val="24"/>
        </w:rPr>
        <w:t>B</w:t>
      </w:r>
      <w:r w:rsidR="00455687">
        <w:rPr>
          <w:sz w:val="24"/>
          <w:szCs w:val="24"/>
        </w:rPr>
        <w:t xml:space="preserve"> or C</w:t>
      </w:r>
      <w:r w:rsidR="005255AC">
        <w:rPr>
          <w:sz w:val="24"/>
          <w:szCs w:val="24"/>
        </w:rPr>
        <w:t xml:space="preserve"> award. </w:t>
      </w:r>
    </w:p>
    <w:p w14:paraId="44DEB054" w14:textId="77777777" w:rsidR="00B748D8" w:rsidRPr="00556507" w:rsidRDefault="005E2CD9" w:rsidP="005320F1">
      <w:pPr>
        <w:numPr>
          <w:ilvl w:val="0"/>
          <w:numId w:val="1"/>
        </w:numPr>
        <w:tabs>
          <w:tab w:val="clear" w:pos="720"/>
          <w:tab w:val="num" w:pos="360"/>
        </w:tabs>
        <w:ind w:left="360"/>
        <w:jc w:val="both"/>
        <w:rPr>
          <w:sz w:val="24"/>
          <w:szCs w:val="24"/>
          <w:lang w:val="en-US"/>
        </w:rPr>
      </w:pPr>
      <w:r w:rsidRPr="00556507">
        <w:rPr>
          <w:sz w:val="24"/>
          <w:szCs w:val="24"/>
        </w:rPr>
        <w:t xml:space="preserve">Homeowners who have transferred their property to another family member within the last 5 years from the date they make their application </w:t>
      </w:r>
      <w:r w:rsidRPr="00556507">
        <w:rPr>
          <w:sz w:val="24"/>
          <w:szCs w:val="24"/>
        </w:rPr>
        <w:t xml:space="preserve">to the </w:t>
      </w:r>
      <w:r w:rsidR="005255AC">
        <w:rPr>
          <w:sz w:val="24"/>
          <w:szCs w:val="24"/>
        </w:rPr>
        <w:t>housing r</w:t>
      </w:r>
      <w:r w:rsidRPr="00556507">
        <w:rPr>
          <w:sz w:val="24"/>
          <w:szCs w:val="24"/>
        </w:rPr>
        <w:t>egister.</w:t>
      </w:r>
      <w:r w:rsidRPr="00556507">
        <w:rPr>
          <w:sz w:val="24"/>
          <w:szCs w:val="24"/>
          <w:lang w:val="en-US"/>
        </w:rPr>
        <w:t xml:space="preserve"> </w:t>
      </w:r>
    </w:p>
    <w:p w14:paraId="2E1F5172" w14:textId="77777777" w:rsidR="00B748D8" w:rsidRPr="00556507" w:rsidRDefault="005E2CD9" w:rsidP="005320F1">
      <w:pPr>
        <w:numPr>
          <w:ilvl w:val="0"/>
          <w:numId w:val="1"/>
        </w:numPr>
        <w:tabs>
          <w:tab w:val="clear" w:pos="720"/>
          <w:tab w:val="num" w:pos="360"/>
        </w:tabs>
        <w:ind w:left="360"/>
        <w:jc w:val="both"/>
        <w:rPr>
          <w:sz w:val="24"/>
          <w:szCs w:val="24"/>
          <w:lang w:val="en-US"/>
        </w:rPr>
      </w:pPr>
      <w:r>
        <w:rPr>
          <w:sz w:val="24"/>
          <w:szCs w:val="24"/>
          <w:lang w:val="en-US"/>
        </w:rPr>
        <w:t xml:space="preserve">Applicants who have given up </w:t>
      </w:r>
      <w:r w:rsidRPr="00556507">
        <w:rPr>
          <w:sz w:val="24"/>
          <w:szCs w:val="24"/>
          <w:lang w:val="en-US"/>
        </w:rPr>
        <w:t>affordable and suitable private rented accommodation which they are able to maintain, to move in with other relatives or friends, creating a situation of overcrowding</w:t>
      </w:r>
      <w:r w:rsidR="004D5C61">
        <w:rPr>
          <w:sz w:val="24"/>
          <w:szCs w:val="24"/>
          <w:lang w:val="en-US"/>
        </w:rPr>
        <w:t>.</w:t>
      </w:r>
    </w:p>
    <w:p w14:paraId="02844E78" w14:textId="77777777" w:rsidR="00B748D8" w:rsidRPr="00556507" w:rsidRDefault="005E2CD9" w:rsidP="005320F1">
      <w:pPr>
        <w:numPr>
          <w:ilvl w:val="0"/>
          <w:numId w:val="1"/>
        </w:numPr>
        <w:tabs>
          <w:tab w:val="clear" w:pos="720"/>
          <w:tab w:val="num" w:pos="360"/>
        </w:tabs>
        <w:ind w:left="360"/>
        <w:jc w:val="both"/>
        <w:rPr>
          <w:sz w:val="24"/>
          <w:szCs w:val="24"/>
          <w:lang w:val="en-US"/>
        </w:rPr>
      </w:pPr>
      <w:r w:rsidRPr="00556507">
        <w:rPr>
          <w:sz w:val="24"/>
          <w:szCs w:val="24"/>
          <w:lang w:val="en-US"/>
        </w:rPr>
        <w:t xml:space="preserve">Requesting or colluding with a landlord or family member to issue them with a </w:t>
      </w:r>
      <w:r w:rsidR="005255AC">
        <w:rPr>
          <w:sz w:val="24"/>
          <w:szCs w:val="24"/>
          <w:lang w:val="en-US"/>
        </w:rPr>
        <w:t xml:space="preserve">notice to leave their accommodation. </w:t>
      </w:r>
    </w:p>
    <w:p w14:paraId="28C31315" w14:textId="77777777" w:rsidR="00B748D8" w:rsidRPr="00556507" w:rsidRDefault="00B748D8" w:rsidP="00CC6D1F">
      <w:pPr>
        <w:jc w:val="both"/>
        <w:rPr>
          <w:sz w:val="24"/>
          <w:szCs w:val="24"/>
          <w:lang w:val="en-US"/>
        </w:rPr>
      </w:pPr>
    </w:p>
    <w:p w14:paraId="5EBFDD07" w14:textId="77777777" w:rsidR="00B748D8" w:rsidRPr="00556507" w:rsidRDefault="005E2CD9" w:rsidP="00CC6D1F">
      <w:pPr>
        <w:jc w:val="both"/>
        <w:rPr>
          <w:sz w:val="24"/>
          <w:szCs w:val="24"/>
          <w:lang w:val="en-US"/>
        </w:rPr>
      </w:pPr>
      <w:r w:rsidRPr="00556507">
        <w:rPr>
          <w:sz w:val="24"/>
          <w:szCs w:val="24"/>
          <w:lang w:val="en-US"/>
        </w:rPr>
        <w:t xml:space="preserve">These are examples only. There </w:t>
      </w:r>
      <w:r w:rsidR="00184E0B">
        <w:rPr>
          <w:sz w:val="24"/>
          <w:szCs w:val="24"/>
          <w:lang w:val="en-US"/>
        </w:rPr>
        <w:t xml:space="preserve">may </w:t>
      </w:r>
      <w:r w:rsidRPr="00556507">
        <w:rPr>
          <w:sz w:val="24"/>
          <w:szCs w:val="24"/>
          <w:lang w:val="en-US"/>
        </w:rPr>
        <w:t xml:space="preserve">be other circumstances </w:t>
      </w:r>
      <w:r w:rsidR="00184E0B">
        <w:rPr>
          <w:sz w:val="24"/>
          <w:szCs w:val="24"/>
          <w:lang w:val="en-US"/>
        </w:rPr>
        <w:t xml:space="preserve">where the </w:t>
      </w:r>
      <w:r w:rsidR="00C60778">
        <w:rPr>
          <w:sz w:val="24"/>
          <w:szCs w:val="24"/>
          <w:lang w:val="en-US"/>
        </w:rPr>
        <w:t xml:space="preserve">SMP </w:t>
      </w:r>
      <w:r w:rsidR="00184E0B">
        <w:rPr>
          <w:sz w:val="24"/>
          <w:szCs w:val="24"/>
          <w:lang w:val="en-US"/>
        </w:rPr>
        <w:t xml:space="preserve">decide that an </w:t>
      </w:r>
      <w:r w:rsidRPr="00556507">
        <w:rPr>
          <w:sz w:val="24"/>
          <w:szCs w:val="24"/>
          <w:lang w:val="en-US"/>
        </w:rPr>
        <w:t>applicant has deliberately worsened their circumstan</w:t>
      </w:r>
      <w:r w:rsidRPr="00556507">
        <w:rPr>
          <w:sz w:val="24"/>
          <w:szCs w:val="24"/>
          <w:lang w:val="en-US"/>
        </w:rPr>
        <w:t>ces</w:t>
      </w:r>
    </w:p>
    <w:p w14:paraId="018F4291" w14:textId="77777777" w:rsidR="00B748D8" w:rsidRPr="00556507" w:rsidRDefault="00B748D8" w:rsidP="00CC6D1F">
      <w:pPr>
        <w:jc w:val="both"/>
        <w:rPr>
          <w:sz w:val="24"/>
          <w:szCs w:val="24"/>
          <w:lang w:val="en-US"/>
        </w:rPr>
      </w:pPr>
    </w:p>
    <w:p w14:paraId="6FF9732A" w14:textId="77777777" w:rsidR="00B748D8" w:rsidRPr="00556507" w:rsidRDefault="005E2CD9" w:rsidP="00CC6D1F">
      <w:pPr>
        <w:jc w:val="both"/>
        <w:rPr>
          <w:b/>
          <w:sz w:val="24"/>
          <w:szCs w:val="24"/>
        </w:rPr>
      </w:pPr>
      <w:r w:rsidRPr="00556507">
        <w:rPr>
          <w:b/>
          <w:sz w:val="24"/>
          <w:szCs w:val="24"/>
        </w:rPr>
        <w:t xml:space="preserve">The Review </w:t>
      </w:r>
      <w:r w:rsidR="007C0E18">
        <w:rPr>
          <w:b/>
          <w:sz w:val="24"/>
          <w:szCs w:val="24"/>
        </w:rPr>
        <w:t>Procedure</w:t>
      </w:r>
    </w:p>
    <w:p w14:paraId="4FC3FED4" w14:textId="77777777" w:rsidR="00B748D8" w:rsidRPr="00556507" w:rsidRDefault="00B748D8" w:rsidP="00CC6D1F">
      <w:pPr>
        <w:jc w:val="both"/>
        <w:rPr>
          <w:b/>
          <w:sz w:val="24"/>
          <w:szCs w:val="24"/>
        </w:rPr>
      </w:pPr>
    </w:p>
    <w:p w14:paraId="2D13F80A" w14:textId="77777777" w:rsidR="00B748D8" w:rsidRDefault="005E2CD9" w:rsidP="00CC6D1F">
      <w:pPr>
        <w:jc w:val="both"/>
        <w:rPr>
          <w:sz w:val="24"/>
          <w:szCs w:val="24"/>
        </w:rPr>
      </w:pPr>
      <w:r>
        <w:rPr>
          <w:sz w:val="24"/>
          <w:szCs w:val="24"/>
        </w:rPr>
        <w:t xml:space="preserve">Under the housing legislation </w:t>
      </w:r>
      <w:r w:rsidR="00787719">
        <w:rPr>
          <w:sz w:val="24"/>
          <w:szCs w:val="24"/>
        </w:rPr>
        <w:t xml:space="preserve">an applicant has </w:t>
      </w:r>
      <w:r w:rsidRPr="00556507">
        <w:rPr>
          <w:sz w:val="24"/>
          <w:szCs w:val="24"/>
        </w:rPr>
        <w:t xml:space="preserve">a legal right to </w:t>
      </w:r>
      <w:r w:rsidR="002C446E">
        <w:rPr>
          <w:sz w:val="24"/>
          <w:szCs w:val="24"/>
        </w:rPr>
        <w:t xml:space="preserve">request </w:t>
      </w:r>
      <w:r w:rsidRPr="00556507">
        <w:rPr>
          <w:sz w:val="24"/>
          <w:szCs w:val="24"/>
        </w:rPr>
        <w:t>a review of a</w:t>
      </w:r>
      <w:r w:rsidR="00162BC2">
        <w:rPr>
          <w:sz w:val="24"/>
          <w:szCs w:val="24"/>
        </w:rPr>
        <w:t xml:space="preserve">ny of the </w:t>
      </w:r>
      <w:r w:rsidRPr="00556507">
        <w:rPr>
          <w:sz w:val="24"/>
          <w:szCs w:val="24"/>
        </w:rPr>
        <w:t xml:space="preserve">following </w:t>
      </w:r>
      <w:r w:rsidR="00162BC2">
        <w:rPr>
          <w:sz w:val="24"/>
          <w:szCs w:val="24"/>
        </w:rPr>
        <w:t>decisions reached</w:t>
      </w:r>
      <w:r w:rsidR="00787719">
        <w:rPr>
          <w:sz w:val="24"/>
          <w:szCs w:val="24"/>
        </w:rPr>
        <w:t xml:space="preserve"> by </w:t>
      </w:r>
      <w:r w:rsidR="00232640">
        <w:rPr>
          <w:sz w:val="24"/>
          <w:szCs w:val="24"/>
        </w:rPr>
        <w:t>a C</w:t>
      </w:r>
      <w:r w:rsidR="00787719">
        <w:rPr>
          <w:sz w:val="24"/>
          <w:szCs w:val="24"/>
        </w:rPr>
        <w:t>ouncil</w:t>
      </w:r>
      <w:r w:rsidR="00021516">
        <w:rPr>
          <w:sz w:val="24"/>
          <w:szCs w:val="24"/>
        </w:rPr>
        <w:t xml:space="preserve"> or partner</w:t>
      </w:r>
      <w:r w:rsidR="00162BC2">
        <w:rPr>
          <w:sz w:val="24"/>
          <w:szCs w:val="24"/>
        </w:rPr>
        <w:t>:</w:t>
      </w:r>
    </w:p>
    <w:p w14:paraId="721F561F" w14:textId="77777777" w:rsidR="007D0E4C" w:rsidRDefault="007D0E4C" w:rsidP="00CC6D1F">
      <w:pPr>
        <w:jc w:val="both"/>
        <w:rPr>
          <w:sz w:val="24"/>
          <w:szCs w:val="24"/>
        </w:rPr>
      </w:pPr>
    </w:p>
    <w:p w14:paraId="3737CFD5" w14:textId="77777777" w:rsidR="00B748D8" w:rsidRPr="00556507" w:rsidRDefault="005E2CD9" w:rsidP="004A5670">
      <w:pPr>
        <w:pStyle w:val="ListParagraph"/>
        <w:numPr>
          <w:ilvl w:val="0"/>
          <w:numId w:val="21"/>
        </w:numPr>
        <w:autoSpaceDE w:val="0"/>
        <w:autoSpaceDN w:val="0"/>
        <w:adjustRightInd w:val="0"/>
        <w:ind w:left="360"/>
        <w:jc w:val="both"/>
        <w:rPr>
          <w:bCs/>
          <w:sz w:val="24"/>
          <w:szCs w:val="24"/>
        </w:rPr>
      </w:pPr>
      <w:r w:rsidRPr="00556507">
        <w:rPr>
          <w:bCs/>
          <w:sz w:val="24"/>
          <w:szCs w:val="24"/>
        </w:rPr>
        <w:t xml:space="preserve">A decision </w:t>
      </w:r>
      <w:r w:rsidR="002C446E">
        <w:rPr>
          <w:bCs/>
          <w:sz w:val="24"/>
          <w:szCs w:val="24"/>
        </w:rPr>
        <w:t xml:space="preserve">that an </w:t>
      </w:r>
      <w:r w:rsidRPr="00556507">
        <w:rPr>
          <w:bCs/>
          <w:sz w:val="24"/>
          <w:szCs w:val="24"/>
        </w:rPr>
        <w:t>applicant is ineligible</w:t>
      </w:r>
      <w:r w:rsidR="002C446E">
        <w:rPr>
          <w:bCs/>
          <w:sz w:val="24"/>
          <w:szCs w:val="24"/>
        </w:rPr>
        <w:t>,</w:t>
      </w:r>
      <w:r w:rsidRPr="00556507">
        <w:rPr>
          <w:bCs/>
          <w:sz w:val="24"/>
          <w:szCs w:val="24"/>
        </w:rPr>
        <w:t xml:space="preserve"> or not a qualifying person </w:t>
      </w:r>
      <w:r w:rsidR="002C446E">
        <w:rPr>
          <w:bCs/>
          <w:sz w:val="24"/>
          <w:szCs w:val="24"/>
        </w:rPr>
        <w:t xml:space="preserve">to join the </w:t>
      </w:r>
      <w:r w:rsidRPr="00556507">
        <w:rPr>
          <w:bCs/>
          <w:sz w:val="24"/>
          <w:szCs w:val="24"/>
        </w:rPr>
        <w:t>Housing Register.</w:t>
      </w:r>
    </w:p>
    <w:p w14:paraId="732CFFDC" w14:textId="77777777" w:rsidR="00B748D8" w:rsidRPr="00556507" w:rsidRDefault="00B748D8" w:rsidP="00CC6D1F">
      <w:pPr>
        <w:autoSpaceDE w:val="0"/>
        <w:autoSpaceDN w:val="0"/>
        <w:adjustRightInd w:val="0"/>
        <w:ind w:left="-360"/>
        <w:jc w:val="both"/>
        <w:rPr>
          <w:bCs/>
          <w:sz w:val="24"/>
          <w:szCs w:val="24"/>
        </w:rPr>
      </w:pPr>
    </w:p>
    <w:p w14:paraId="206080D4" w14:textId="77777777" w:rsidR="00B748D8" w:rsidRPr="00556507" w:rsidRDefault="005E2CD9" w:rsidP="004A5670">
      <w:pPr>
        <w:pStyle w:val="ListParagraph"/>
        <w:numPr>
          <w:ilvl w:val="0"/>
          <w:numId w:val="21"/>
        </w:numPr>
        <w:autoSpaceDE w:val="0"/>
        <w:autoSpaceDN w:val="0"/>
        <w:adjustRightInd w:val="0"/>
        <w:ind w:left="360"/>
        <w:jc w:val="both"/>
        <w:rPr>
          <w:bCs/>
          <w:sz w:val="24"/>
          <w:szCs w:val="24"/>
        </w:rPr>
      </w:pPr>
      <w:r w:rsidRPr="00556507">
        <w:rPr>
          <w:bCs/>
          <w:sz w:val="24"/>
          <w:szCs w:val="24"/>
        </w:rPr>
        <w:t>A</w:t>
      </w:r>
      <w:r w:rsidR="002C446E">
        <w:rPr>
          <w:bCs/>
          <w:sz w:val="24"/>
          <w:szCs w:val="24"/>
        </w:rPr>
        <w:t xml:space="preserve"> decision regarding which band </w:t>
      </w:r>
      <w:r w:rsidRPr="00556507">
        <w:rPr>
          <w:bCs/>
          <w:sz w:val="24"/>
          <w:szCs w:val="24"/>
        </w:rPr>
        <w:t xml:space="preserve">an applicant has been </w:t>
      </w:r>
      <w:r w:rsidR="002C446E">
        <w:rPr>
          <w:bCs/>
          <w:sz w:val="24"/>
          <w:szCs w:val="24"/>
        </w:rPr>
        <w:t xml:space="preserve">awarded. </w:t>
      </w:r>
    </w:p>
    <w:p w14:paraId="313AF9B1" w14:textId="77777777" w:rsidR="00B748D8" w:rsidRPr="00556507" w:rsidRDefault="00B748D8" w:rsidP="00CC6D1F">
      <w:pPr>
        <w:autoSpaceDE w:val="0"/>
        <w:autoSpaceDN w:val="0"/>
        <w:adjustRightInd w:val="0"/>
        <w:ind w:left="-360"/>
        <w:jc w:val="both"/>
        <w:rPr>
          <w:bCs/>
          <w:sz w:val="24"/>
          <w:szCs w:val="24"/>
        </w:rPr>
      </w:pPr>
    </w:p>
    <w:p w14:paraId="3E89C960" w14:textId="77777777" w:rsidR="00B748D8" w:rsidRPr="00556507" w:rsidRDefault="005E2CD9" w:rsidP="004A5670">
      <w:pPr>
        <w:pStyle w:val="ListParagraph"/>
        <w:numPr>
          <w:ilvl w:val="0"/>
          <w:numId w:val="21"/>
        </w:numPr>
        <w:autoSpaceDE w:val="0"/>
        <w:autoSpaceDN w:val="0"/>
        <w:adjustRightInd w:val="0"/>
        <w:ind w:left="360"/>
        <w:jc w:val="both"/>
        <w:rPr>
          <w:bCs/>
          <w:sz w:val="24"/>
          <w:szCs w:val="24"/>
        </w:rPr>
      </w:pPr>
      <w:r>
        <w:rPr>
          <w:bCs/>
          <w:sz w:val="24"/>
          <w:szCs w:val="24"/>
        </w:rPr>
        <w:t xml:space="preserve">The </w:t>
      </w:r>
      <w:r w:rsidRPr="00556507">
        <w:rPr>
          <w:bCs/>
          <w:sz w:val="24"/>
          <w:szCs w:val="24"/>
        </w:rPr>
        <w:t xml:space="preserve">priority date </w:t>
      </w:r>
      <w:r>
        <w:rPr>
          <w:bCs/>
          <w:sz w:val="24"/>
          <w:szCs w:val="24"/>
        </w:rPr>
        <w:t>granted for the band awarded</w:t>
      </w:r>
      <w:r w:rsidRPr="00556507">
        <w:rPr>
          <w:bCs/>
          <w:sz w:val="24"/>
          <w:szCs w:val="24"/>
        </w:rPr>
        <w:t>.</w:t>
      </w:r>
    </w:p>
    <w:p w14:paraId="46FF4C0E" w14:textId="77777777" w:rsidR="00B748D8" w:rsidRPr="00556507" w:rsidRDefault="00B748D8" w:rsidP="00CC6D1F">
      <w:pPr>
        <w:autoSpaceDE w:val="0"/>
        <w:autoSpaceDN w:val="0"/>
        <w:adjustRightInd w:val="0"/>
        <w:ind w:left="-360"/>
        <w:jc w:val="both"/>
        <w:rPr>
          <w:bCs/>
          <w:sz w:val="24"/>
          <w:szCs w:val="24"/>
        </w:rPr>
      </w:pPr>
    </w:p>
    <w:p w14:paraId="4B15894E" w14:textId="77777777" w:rsidR="00B748D8" w:rsidRPr="00556507" w:rsidRDefault="005E2CD9" w:rsidP="004A5670">
      <w:pPr>
        <w:pStyle w:val="ListParagraph"/>
        <w:numPr>
          <w:ilvl w:val="0"/>
          <w:numId w:val="21"/>
        </w:numPr>
        <w:autoSpaceDE w:val="0"/>
        <w:autoSpaceDN w:val="0"/>
        <w:adjustRightInd w:val="0"/>
        <w:ind w:left="360"/>
        <w:jc w:val="both"/>
        <w:rPr>
          <w:bCs/>
          <w:sz w:val="24"/>
          <w:szCs w:val="24"/>
        </w:rPr>
      </w:pPr>
      <w:r>
        <w:rPr>
          <w:bCs/>
          <w:sz w:val="24"/>
          <w:szCs w:val="24"/>
        </w:rPr>
        <w:t xml:space="preserve">To remove an applicant from the </w:t>
      </w:r>
      <w:r w:rsidRPr="00556507">
        <w:rPr>
          <w:bCs/>
          <w:sz w:val="24"/>
          <w:szCs w:val="24"/>
        </w:rPr>
        <w:t>Housing Register.</w:t>
      </w:r>
    </w:p>
    <w:p w14:paraId="14415579" w14:textId="77777777" w:rsidR="00B748D8" w:rsidRPr="00556507" w:rsidRDefault="00B748D8" w:rsidP="00CC6D1F">
      <w:pPr>
        <w:autoSpaceDE w:val="0"/>
        <w:autoSpaceDN w:val="0"/>
        <w:adjustRightInd w:val="0"/>
        <w:ind w:left="-360"/>
        <w:jc w:val="both"/>
        <w:rPr>
          <w:bCs/>
          <w:sz w:val="24"/>
          <w:szCs w:val="24"/>
        </w:rPr>
      </w:pPr>
    </w:p>
    <w:p w14:paraId="2978B828" w14:textId="77777777" w:rsidR="00B748D8" w:rsidRPr="00556507" w:rsidRDefault="005E2CD9" w:rsidP="004A5670">
      <w:pPr>
        <w:pStyle w:val="ListParagraph"/>
        <w:numPr>
          <w:ilvl w:val="0"/>
          <w:numId w:val="21"/>
        </w:numPr>
        <w:autoSpaceDE w:val="0"/>
        <w:autoSpaceDN w:val="0"/>
        <w:adjustRightInd w:val="0"/>
        <w:ind w:left="360"/>
        <w:jc w:val="both"/>
        <w:rPr>
          <w:sz w:val="24"/>
          <w:szCs w:val="24"/>
        </w:rPr>
      </w:pPr>
      <w:r>
        <w:rPr>
          <w:bCs/>
          <w:sz w:val="24"/>
          <w:szCs w:val="24"/>
        </w:rPr>
        <w:t>A</w:t>
      </w:r>
      <w:r w:rsidRPr="00556507">
        <w:rPr>
          <w:bCs/>
          <w:sz w:val="24"/>
          <w:szCs w:val="24"/>
        </w:rPr>
        <w:t xml:space="preserve">ny decision about the facts of </w:t>
      </w:r>
      <w:r>
        <w:rPr>
          <w:bCs/>
          <w:sz w:val="24"/>
          <w:szCs w:val="24"/>
        </w:rPr>
        <w:t>the case that has been used to assess their application</w:t>
      </w:r>
      <w:r w:rsidR="007D0E4C">
        <w:rPr>
          <w:bCs/>
          <w:sz w:val="24"/>
          <w:szCs w:val="24"/>
        </w:rPr>
        <w:t xml:space="preserve"> including the decision the </w:t>
      </w:r>
      <w:r w:rsidR="00C60778">
        <w:rPr>
          <w:bCs/>
          <w:sz w:val="24"/>
          <w:szCs w:val="24"/>
        </w:rPr>
        <w:t xml:space="preserve">SMP </w:t>
      </w:r>
      <w:r w:rsidR="007D0E4C">
        <w:rPr>
          <w:bCs/>
          <w:sz w:val="24"/>
          <w:szCs w:val="24"/>
        </w:rPr>
        <w:t>has made on who can be included in the application</w:t>
      </w:r>
      <w:r w:rsidRPr="00556507">
        <w:rPr>
          <w:bCs/>
          <w:sz w:val="24"/>
          <w:szCs w:val="24"/>
        </w:rPr>
        <w:t>.</w:t>
      </w:r>
    </w:p>
    <w:p w14:paraId="173DAF06" w14:textId="77777777" w:rsidR="00B748D8" w:rsidRPr="00556507" w:rsidRDefault="00B748D8" w:rsidP="00CC6D1F">
      <w:pPr>
        <w:pStyle w:val="ListParagraph"/>
        <w:autoSpaceDE w:val="0"/>
        <w:autoSpaceDN w:val="0"/>
        <w:adjustRightInd w:val="0"/>
        <w:ind w:left="360"/>
        <w:jc w:val="both"/>
        <w:rPr>
          <w:sz w:val="24"/>
          <w:szCs w:val="24"/>
        </w:rPr>
      </w:pPr>
    </w:p>
    <w:p w14:paraId="34704083" w14:textId="77777777" w:rsidR="00B748D8" w:rsidRPr="00556507" w:rsidRDefault="005E2CD9" w:rsidP="004A5670">
      <w:pPr>
        <w:pStyle w:val="ListParagraph"/>
        <w:numPr>
          <w:ilvl w:val="0"/>
          <w:numId w:val="21"/>
        </w:numPr>
        <w:autoSpaceDE w:val="0"/>
        <w:autoSpaceDN w:val="0"/>
        <w:adjustRightInd w:val="0"/>
        <w:ind w:left="360"/>
        <w:jc w:val="both"/>
        <w:rPr>
          <w:sz w:val="24"/>
          <w:szCs w:val="24"/>
        </w:rPr>
      </w:pPr>
      <w:r>
        <w:rPr>
          <w:sz w:val="24"/>
          <w:szCs w:val="24"/>
        </w:rPr>
        <w:lastRenderedPageBreak/>
        <w:t>Where a</w:t>
      </w:r>
      <w:r w:rsidRPr="00556507">
        <w:rPr>
          <w:sz w:val="24"/>
          <w:szCs w:val="24"/>
        </w:rPr>
        <w:t>n applicant considers that a decision has been reached based on incorrect info</w:t>
      </w:r>
      <w:r w:rsidRPr="00556507">
        <w:rPr>
          <w:sz w:val="24"/>
          <w:szCs w:val="24"/>
        </w:rPr>
        <w:t>rmation.</w:t>
      </w:r>
    </w:p>
    <w:p w14:paraId="5167B86E" w14:textId="77777777" w:rsidR="00B748D8" w:rsidRPr="00556507" w:rsidRDefault="00B748D8" w:rsidP="00CC6D1F">
      <w:pPr>
        <w:ind w:left="360"/>
        <w:jc w:val="both"/>
        <w:rPr>
          <w:sz w:val="24"/>
          <w:szCs w:val="24"/>
        </w:rPr>
      </w:pPr>
    </w:p>
    <w:p w14:paraId="131B41CF" w14:textId="77777777" w:rsidR="00232640" w:rsidRDefault="005E2CD9" w:rsidP="00CC6D1F">
      <w:pPr>
        <w:jc w:val="both"/>
        <w:rPr>
          <w:b/>
          <w:sz w:val="24"/>
          <w:szCs w:val="24"/>
        </w:rPr>
      </w:pPr>
      <w:r>
        <w:rPr>
          <w:b/>
          <w:sz w:val="24"/>
          <w:szCs w:val="24"/>
        </w:rPr>
        <w:t xml:space="preserve">How a request for a review will be dealt with  </w:t>
      </w:r>
    </w:p>
    <w:p w14:paraId="17B8609E" w14:textId="77777777" w:rsidR="00232640" w:rsidRDefault="00232640" w:rsidP="00CC6D1F">
      <w:pPr>
        <w:jc w:val="both"/>
        <w:rPr>
          <w:b/>
          <w:sz w:val="24"/>
          <w:szCs w:val="24"/>
        </w:rPr>
      </w:pPr>
    </w:p>
    <w:p w14:paraId="175F4CA4" w14:textId="77777777" w:rsidR="00232640" w:rsidRPr="00232640" w:rsidRDefault="005E2CD9" w:rsidP="00232640">
      <w:pPr>
        <w:jc w:val="both"/>
        <w:rPr>
          <w:bCs/>
          <w:sz w:val="24"/>
          <w:szCs w:val="24"/>
        </w:rPr>
      </w:pPr>
      <w:r w:rsidRPr="00232640">
        <w:rPr>
          <w:bCs/>
          <w:sz w:val="24"/>
          <w:szCs w:val="24"/>
        </w:rPr>
        <w:t>The applicant or someone authorised to act on their behalf must notify in writing the Select Move partner dealing with their application within 28 days of the date on which the applicant is notifie</w:t>
      </w:r>
      <w:r w:rsidRPr="00232640">
        <w:rPr>
          <w:bCs/>
          <w:sz w:val="24"/>
          <w:szCs w:val="24"/>
        </w:rPr>
        <w:t xml:space="preserve">d of the decision. The notification must set out the grounds for the review.  For decisions about the refusal of a suitable offer made to end a homelessness duty the relevant local authority will deal with any such decisions.  </w:t>
      </w:r>
    </w:p>
    <w:p w14:paraId="3E0BEEBE" w14:textId="77777777" w:rsidR="00232640" w:rsidRDefault="00232640" w:rsidP="00CC6D1F">
      <w:pPr>
        <w:jc w:val="both"/>
        <w:rPr>
          <w:b/>
          <w:sz w:val="24"/>
          <w:szCs w:val="24"/>
        </w:rPr>
      </w:pPr>
    </w:p>
    <w:p w14:paraId="6AD2CD95" w14:textId="77777777" w:rsidR="00B748D8" w:rsidRDefault="005E2CD9" w:rsidP="004A5670">
      <w:pPr>
        <w:pStyle w:val="ListParagraph"/>
        <w:numPr>
          <w:ilvl w:val="0"/>
          <w:numId w:val="22"/>
        </w:numPr>
        <w:autoSpaceDE w:val="0"/>
        <w:autoSpaceDN w:val="0"/>
        <w:adjustRightInd w:val="0"/>
        <w:ind w:left="360"/>
        <w:jc w:val="both"/>
        <w:rPr>
          <w:bCs/>
          <w:sz w:val="24"/>
          <w:szCs w:val="24"/>
        </w:rPr>
      </w:pPr>
      <w:r w:rsidRPr="00162BC2">
        <w:rPr>
          <w:bCs/>
          <w:sz w:val="24"/>
          <w:szCs w:val="24"/>
        </w:rPr>
        <w:t xml:space="preserve">A review must be requested </w:t>
      </w:r>
      <w:r w:rsidRPr="00162BC2">
        <w:rPr>
          <w:bCs/>
          <w:sz w:val="24"/>
          <w:szCs w:val="24"/>
        </w:rPr>
        <w:t xml:space="preserve">within </w:t>
      </w:r>
      <w:r w:rsidR="00162BC2" w:rsidRPr="00162BC2">
        <w:rPr>
          <w:bCs/>
          <w:sz w:val="24"/>
          <w:szCs w:val="24"/>
        </w:rPr>
        <w:t>2</w:t>
      </w:r>
      <w:r w:rsidR="00232640">
        <w:rPr>
          <w:bCs/>
          <w:sz w:val="24"/>
          <w:szCs w:val="24"/>
        </w:rPr>
        <w:t>8</w:t>
      </w:r>
      <w:r w:rsidR="00162BC2" w:rsidRPr="00162BC2">
        <w:rPr>
          <w:bCs/>
          <w:sz w:val="24"/>
          <w:szCs w:val="24"/>
        </w:rPr>
        <w:t xml:space="preserve"> </w:t>
      </w:r>
      <w:r w:rsidRPr="00162BC2">
        <w:rPr>
          <w:bCs/>
          <w:sz w:val="24"/>
          <w:szCs w:val="24"/>
        </w:rPr>
        <w:t xml:space="preserve">days of the date of the letter advising </w:t>
      </w:r>
      <w:r w:rsidR="002C446E" w:rsidRPr="00162BC2">
        <w:rPr>
          <w:bCs/>
          <w:sz w:val="24"/>
          <w:szCs w:val="24"/>
        </w:rPr>
        <w:t xml:space="preserve">the applicant </w:t>
      </w:r>
      <w:r w:rsidRPr="00162BC2">
        <w:rPr>
          <w:bCs/>
          <w:sz w:val="24"/>
          <w:szCs w:val="24"/>
        </w:rPr>
        <w:t>of the decision</w:t>
      </w:r>
      <w:r w:rsidR="002C446E" w:rsidRPr="00162BC2">
        <w:rPr>
          <w:bCs/>
          <w:sz w:val="24"/>
          <w:szCs w:val="24"/>
        </w:rPr>
        <w:t xml:space="preserve"> on their application</w:t>
      </w:r>
      <w:r w:rsidRPr="00162BC2">
        <w:rPr>
          <w:bCs/>
          <w:sz w:val="24"/>
          <w:szCs w:val="24"/>
        </w:rPr>
        <w:t xml:space="preserve">. </w:t>
      </w:r>
    </w:p>
    <w:p w14:paraId="3425AFCF" w14:textId="77777777" w:rsidR="00162BC2" w:rsidRPr="00162BC2" w:rsidRDefault="00162BC2" w:rsidP="00CC6D1F">
      <w:pPr>
        <w:pStyle w:val="ListParagraph"/>
        <w:autoSpaceDE w:val="0"/>
        <w:autoSpaceDN w:val="0"/>
        <w:adjustRightInd w:val="0"/>
        <w:ind w:left="360"/>
        <w:jc w:val="both"/>
        <w:rPr>
          <w:bCs/>
          <w:sz w:val="24"/>
          <w:szCs w:val="24"/>
        </w:rPr>
      </w:pPr>
    </w:p>
    <w:p w14:paraId="24D67A95" w14:textId="77777777" w:rsidR="00162BC2" w:rsidRDefault="005E2CD9" w:rsidP="004A5670">
      <w:pPr>
        <w:pStyle w:val="ListParagraph"/>
        <w:numPr>
          <w:ilvl w:val="0"/>
          <w:numId w:val="22"/>
        </w:numPr>
        <w:autoSpaceDE w:val="0"/>
        <w:autoSpaceDN w:val="0"/>
        <w:adjustRightInd w:val="0"/>
        <w:ind w:left="360"/>
        <w:jc w:val="both"/>
        <w:rPr>
          <w:bCs/>
          <w:sz w:val="24"/>
          <w:szCs w:val="24"/>
        </w:rPr>
      </w:pPr>
      <w:r w:rsidRPr="00207338">
        <w:rPr>
          <w:bCs/>
          <w:sz w:val="24"/>
          <w:szCs w:val="24"/>
        </w:rPr>
        <w:t xml:space="preserve">The request for review should be made </w:t>
      </w:r>
      <w:r>
        <w:rPr>
          <w:bCs/>
          <w:sz w:val="24"/>
          <w:szCs w:val="24"/>
        </w:rPr>
        <w:t xml:space="preserve">in writing </w:t>
      </w:r>
      <w:r w:rsidR="00055DBE">
        <w:rPr>
          <w:bCs/>
          <w:sz w:val="24"/>
          <w:szCs w:val="24"/>
        </w:rPr>
        <w:t xml:space="preserve">by email or letter </w:t>
      </w:r>
      <w:r>
        <w:rPr>
          <w:bCs/>
          <w:sz w:val="24"/>
          <w:szCs w:val="24"/>
        </w:rPr>
        <w:t xml:space="preserve">addressed </w:t>
      </w:r>
      <w:r w:rsidR="00055DBE">
        <w:rPr>
          <w:bCs/>
          <w:sz w:val="24"/>
          <w:szCs w:val="24"/>
        </w:rPr>
        <w:t>to</w:t>
      </w:r>
      <w:r w:rsidR="00E323A2">
        <w:rPr>
          <w:bCs/>
          <w:sz w:val="24"/>
          <w:szCs w:val="24"/>
        </w:rPr>
        <w:t xml:space="preserve"> the Council for the area which you have been registered. The addresses are: </w:t>
      </w:r>
    </w:p>
    <w:p w14:paraId="53296C90" w14:textId="77777777" w:rsidR="00162BC2" w:rsidRPr="00162BC2" w:rsidRDefault="00162BC2" w:rsidP="00CC6D1F">
      <w:pPr>
        <w:pStyle w:val="ListParagraph"/>
        <w:autoSpaceDE w:val="0"/>
        <w:autoSpaceDN w:val="0"/>
        <w:adjustRightInd w:val="0"/>
        <w:ind w:left="360"/>
        <w:jc w:val="both"/>
        <w:rPr>
          <w:bCs/>
          <w:sz w:val="24"/>
          <w:szCs w:val="24"/>
        </w:rPr>
      </w:pPr>
    </w:p>
    <w:p w14:paraId="7736A042" w14:textId="77777777" w:rsidR="00162BC2" w:rsidRPr="00162BC2" w:rsidRDefault="005E2CD9" w:rsidP="00CC6D1F">
      <w:pPr>
        <w:pStyle w:val="ListParagraph"/>
        <w:autoSpaceDE w:val="0"/>
        <w:autoSpaceDN w:val="0"/>
        <w:adjustRightInd w:val="0"/>
        <w:ind w:left="360"/>
        <w:jc w:val="both"/>
        <w:rPr>
          <w:bCs/>
          <w:sz w:val="24"/>
          <w:szCs w:val="24"/>
        </w:rPr>
      </w:pPr>
      <w:r>
        <w:rPr>
          <w:bCs/>
          <w:sz w:val="24"/>
          <w:szCs w:val="24"/>
        </w:rPr>
        <w:t xml:space="preserve">The </w:t>
      </w:r>
      <w:r w:rsidRPr="00162BC2">
        <w:rPr>
          <w:bCs/>
          <w:sz w:val="24"/>
          <w:szCs w:val="24"/>
        </w:rPr>
        <w:t>Review Officer</w:t>
      </w:r>
    </w:p>
    <w:p w14:paraId="05AEFCEA" w14:textId="77777777" w:rsidR="005255AC" w:rsidRDefault="005E2CD9" w:rsidP="005255AC">
      <w:pPr>
        <w:pStyle w:val="ListParagraph"/>
        <w:autoSpaceDE w:val="0"/>
        <w:autoSpaceDN w:val="0"/>
        <w:adjustRightInd w:val="0"/>
        <w:ind w:left="360"/>
        <w:jc w:val="both"/>
        <w:rPr>
          <w:bCs/>
          <w:sz w:val="24"/>
          <w:szCs w:val="24"/>
        </w:rPr>
      </w:pPr>
      <w:r w:rsidRPr="00162BC2">
        <w:rPr>
          <w:bCs/>
          <w:sz w:val="24"/>
          <w:szCs w:val="24"/>
        </w:rPr>
        <w:t xml:space="preserve">Housing </w:t>
      </w:r>
      <w:r w:rsidR="00E323A2">
        <w:rPr>
          <w:bCs/>
          <w:sz w:val="24"/>
          <w:szCs w:val="24"/>
        </w:rPr>
        <w:t xml:space="preserve">Applications and Lettings </w:t>
      </w:r>
      <w:r w:rsidRPr="00162BC2">
        <w:rPr>
          <w:bCs/>
          <w:sz w:val="24"/>
          <w:szCs w:val="24"/>
        </w:rPr>
        <w:t>Team</w:t>
      </w:r>
    </w:p>
    <w:p w14:paraId="25295714" w14:textId="77777777" w:rsidR="00E323A2" w:rsidRDefault="005E2CD9" w:rsidP="00CC6D1F">
      <w:pPr>
        <w:pStyle w:val="ListParagraph"/>
        <w:autoSpaceDE w:val="0"/>
        <w:autoSpaceDN w:val="0"/>
        <w:adjustRightInd w:val="0"/>
        <w:ind w:left="360"/>
        <w:jc w:val="both"/>
        <w:rPr>
          <w:sz w:val="24"/>
          <w:szCs w:val="24"/>
        </w:rPr>
      </w:pPr>
      <w:r>
        <w:rPr>
          <w:sz w:val="24"/>
          <w:szCs w:val="24"/>
        </w:rPr>
        <w:t xml:space="preserve">Chorley Council </w:t>
      </w:r>
    </w:p>
    <w:p w14:paraId="3DFE6B57" w14:textId="77777777" w:rsidR="00E63BE8" w:rsidRPr="00E63BE8" w:rsidRDefault="005E2CD9" w:rsidP="00E63BE8">
      <w:pPr>
        <w:pStyle w:val="ListParagraph"/>
        <w:autoSpaceDE w:val="0"/>
        <w:autoSpaceDN w:val="0"/>
        <w:adjustRightInd w:val="0"/>
        <w:ind w:left="360"/>
        <w:jc w:val="both"/>
        <w:rPr>
          <w:sz w:val="24"/>
          <w:szCs w:val="24"/>
        </w:rPr>
      </w:pPr>
      <w:r w:rsidRPr="00E63BE8">
        <w:rPr>
          <w:sz w:val="24"/>
          <w:szCs w:val="24"/>
        </w:rPr>
        <w:t>Civic Offices, Union St, Chorley PR7 1AL</w:t>
      </w:r>
    </w:p>
    <w:p w14:paraId="6468B09C" w14:textId="77777777" w:rsidR="00E323A2" w:rsidRDefault="00E323A2" w:rsidP="00CC6D1F">
      <w:pPr>
        <w:pStyle w:val="ListParagraph"/>
        <w:autoSpaceDE w:val="0"/>
        <w:autoSpaceDN w:val="0"/>
        <w:adjustRightInd w:val="0"/>
        <w:ind w:left="360"/>
        <w:jc w:val="both"/>
        <w:rPr>
          <w:sz w:val="24"/>
          <w:szCs w:val="24"/>
        </w:rPr>
      </w:pPr>
    </w:p>
    <w:p w14:paraId="1F4C3FDE" w14:textId="77777777" w:rsidR="00E323A2" w:rsidRPr="00162BC2" w:rsidRDefault="005E2CD9" w:rsidP="00E323A2">
      <w:pPr>
        <w:pStyle w:val="ListParagraph"/>
        <w:autoSpaceDE w:val="0"/>
        <w:autoSpaceDN w:val="0"/>
        <w:adjustRightInd w:val="0"/>
        <w:ind w:left="360"/>
        <w:jc w:val="both"/>
        <w:rPr>
          <w:bCs/>
          <w:sz w:val="24"/>
          <w:szCs w:val="24"/>
        </w:rPr>
      </w:pPr>
      <w:r>
        <w:rPr>
          <w:bCs/>
          <w:sz w:val="24"/>
          <w:szCs w:val="24"/>
        </w:rPr>
        <w:t xml:space="preserve">The </w:t>
      </w:r>
      <w:r w:rsidRPr="00162BC2">
        <w:rPr>
          <w:bCs/>
          <w:sz w:val="24"/>
          <w:szCs w:val="24"/>
        </w:rPr>
        <w:t>Review Officer</w:t>
      </w:r>
    </w:p>
    <w:p w14:paraId="4B3AF067" w14:textId="77777777" w:rsidR="00E323A2" w:rsidRDefault="005E2CD9" w:rsidP="00E323A2">
      <w:pPr>
        <w:pStyle w:val="ListParagraph"/>
        <w:autoSpaceDE w:val="0"/>
        <w:autoSpaceDN w:val="0"/>
        <w:adjustRightInd w:val="0"/>
        <w:ind w:left="360"/>
        <w:jc w:val="both"/>
        <w:rPr>
          <w:bCs/>
          <w:sz w:val="24"/>
          <w:szCs w:val="24"/>
        </w:rPr>
      </w:pPr>
      <w:r w:rsidRPr="00162BC2">
        <w:rPr>
          <w:bCs/>
          <w:sz w:val="24"/>
          <w:szCs w:val="24"/>
        </w:rPr>
        <w:t xml:space="preserve">Housing </w:t>
      </w:r>
      <w:r>
        <w:rPr>
          <w:bCs/>
          <w:sz w:val="24"/>
          <w:szCs w:val="24"/>
        </w:rPr>
        <w:t xml:space="preserve">Applications and Lettings </w:t>
      </w:r>
      <w:r w:rsidRPr="00162BC2">
        <w:rPr>
          <w:bCs/>
          <w:sz w:val="24"/>
          <w:szCs w:val="24"/>
        </w:rPr>
        <w:t>Team</w:t>
      </w:r>
    </w:p>
    <w:p w14:paraId="2F258792" w14:textId="77777777" w:rsidR="00E63BE8" w:rsidRDefault="005E2CD9" w:rsidP="00E323A2">
      <w:pPr>
        <w:pStyle w:val="ListParagraph"/>
        <w:autoSpaceDE w:val="0"/>
        <w:autoSpaceDN w:val="0"/>
        <w:adjustRightInd w:val="0"/>
        <w:ind w:left="360"/>
        <w:jc w:val="both"/>
        <w:rPr>
          <w:bCs/>
          <w:sz w:val="24"/>
          <w:szCs w:val="24"/>
        </w:rPr>
      </w:pPr>
      <w:r>
        <w:rPr>
          <w:bCs/>
          <w:sz w:val="24"/>
          <w:szCs w:val="24"/>
        </w:rPr>
        <w:t>Preston Council</w:t>
      </w:r>
    </w:p>
    <w:p w14:paraId="4DCEB1F2" w14:textId="77777777" w:rsidR="00E63BE8" w:rsidRPr="00E63BE8" w:rsidRDefault="005E2CD9" w:rsidP="00E63BE8">
      <w:pPr>
        <w:pStyle w:val="ListParagraph"/>
        <w:autoSpaceDE w:val="0"/>
        <w:autoSpaceDN w:val="0"/>
        <w:adjustRightInd w:val="0"/>
        <w:ind w:left="360"/>
        <w:jc w:val="both"/>
        <w:rPr>
          <w:bCs/>
          <w:sz w:val="24"/>
          <w:szCs w:val="24"/>
        </w:rPr>
      </w:pPr>
      <w:r w:rsidRPr="00E63BE8">
        <w:rPr>
          <w:bCs/>
          <w:sz w:val="24"/>
          <w:szCs w:val="24"/>
        </w:rPr>
        <w:t>Town Hall, Lancaster Rd, Preston PR1 2RL</w:t>
      </w:r>
    </w:p>
    <w:p w14:paraId="0D8D7CD0" w14:textId="77777777" w:rsidR="00E323A2" w:rsidRDefault="00E323A2" w:rsidP="00CC6D1F">
      <w:pPr>
        <w:pStyle w:val="ListParagraph"/>
        <w:autoSpaceDE w:val="0"/>
        <w:autoSpaceDN w:val="0"/>
        <w:adjustRightInd w:val="0"/>
        <w:ind w:left="360"/>
        <w:jc w:val="both"/>
        <w:rPr>
          <w:bCs/>
          <w:sz w:val="24"/>
          <w:szCs w:val="24"/>
        </w:rPr>
      </w:pPr>
    </w:p>
    <w:p w14:paraId="07FA009F" w14:textId="77777777" w:rsidR="00E323A2" w:rsidRPr="00162BC2" w:rsidRDefault="005E2CD9" w:rsidP="00E323A2">
      <w:pPr>
        <w:pStyle w:val="ListParagraph"/>
        <w:autoSpaceDE w:val="0"/>
        <w:autoSpaceDN w:val="0"/>
        <w:adjustRightInd w:val="0"/>
        <w:ind w:left="360"/>
        <w:jc w:val="both"/>
        <w:rPr>
          <w:bCs/>
          <w:sz w:val="24"/>
          <w:szCs w:val="24"/>
        </w:rPr>
      </w:pPr>
      <w:r>
        <w:rPr>
          <w:bCs/>
          <w:sz w:val="24"/>
          <w:szCs w:val="24"/>
        </w:rPr>
        <w:t xml:space="preserve">The </w:t>
      </w:r>
      <w:r w:rsidRPr="00162BC2">
        <w:rPr>
          <w:bCs/>
          <w:sz w:val="24"/>
          <w:szCs w:val="24"/>
        </w:rPr>
        <w:t>Review Officer</w:t>
      </w:r>
    </w:p>
    <w:p w14:paraId="1CF68B10" w14:textId="77777777" w:rsidR="00E323A2" w:rsidRDefault="005E2CD9" w:rsidP="00E323A2">
      <w:pPr>
        <w:pStyle w:val="ListParagraph"/>
        <w:autoSpaceDE w:val="0"/>
        <w:autoSpaceDN w:val="0"/>
        <w:adjustRightInd w:val="0"/>
        <w:ind w:left="360"/>
        <w:jc w:val="both"/>
        <w:rPr>
          <w:bCs/>
          <w:sz w:val="24"/>
          <w:szCs w:val="24"/>
        </w:rPr>
      </w:pPr>
      <w:r w:rsidRPr="00162BC2">
        <w:rPr>
          <w:bCs/>
          <w:sz w:val="24"/>
          <w:szCs w:val="24"/>
        </w:rPr>
        <w:t xml:space="preserve">Housing </w:t>
      </w:r>
      <w:r>
        <w:rPr>
          <w:bCs/>
          <w:sz w:val="24"/>
          <w:szCs w:val="24"/>
        </w:rPr>
        <w:t xml:space="preserve">Applications and Lettings </w:t>
      </w:r>
      <w:r w:rsidRPr="00162BC2">
        <w:rPr>
          <w:bCs/>
          <w:sz w:val="24"/>
          <w:szCs w:val="24"/>
        </w:rPr>
        <w:t>Team</w:t>
      </w:r>
    </w:p>
    <w:p w14:paraId="39419A3D" w14:textId="77777777" w:rsidR="00E63BE8" w:rsidRDefault="005E2CD9" w:rsidP="00E323A2">
      <w:pPr>
        <w:pStyle w:val="ListParagraph"/>
        <w:autoSpaceDE w:val="0"/>
        <w:autoSpaceDN w:val="0"/>
        <w:adjustRightInd w:val="0"/>
        <w:ind w:left="360"/>
        <w:jc w:val="both"/>
        <w:rPr>
          <w:bCs/>
          <w:sz w:val="24"/>
          <w:szCs w:val="24"/>
        </w:rPr>
      </w:pPr>
      <w:r>
        <w:rPr>
          <w:bCs/>
          <w:sz w:val="24"/>
          <w:szCs w:val="24"/>
        </w:rPr>
        <w:t>South Ribble Council</w:t>
      </w:r>
    </w:p>
    <w:p w14:paraId="24C6DD32" w14:textId="77777777" w:rsidR="00E63BE8" w:rsidRPr="00E63BE8" w:rsidRDefault="005E2CD9" w:rsidP="00E63BE8">
      <w:pPr>
        <w:pStyle w:val="ListParagraph"/>
        <w:autoSpaceDE w:val="0"/>
        <w:autoSpaceDN w:val="0"/>
        <w:adjustRightInd w:val="0"/>
        <w:ind w:left="360"/>
        <w:jc w:val="both"/>
        <w:rPr>
          <w:bCs/>
          <w:sz w:val="24"/>
          <w:szCs w:val="24"/>
        </w:rPr>
      </w:pPr>
      <w:r w:rsidRPr="00E63BE8">
        <w:rPr>
          <w:bCs/>
          <w:sz w:val="24"/>
          <w:szCs w:val="24"/>
        </w:rPr>
        <w:t>Civic Centre, W Paddock, Leyland PR25 1DH</w:t>
      </w:r>
    </w:p>
    <w:p w14:paraId="7C208221" w14:textId="77777777" w:rsidR="00D84914" w:rsidRDefault="00D84914" w:rsidP="00CC6D1F">
      <w:pPr>
        <w:pStyle w:val="ListParagraph"/>
        <w:autoSpaceDE w:val="0"/>
        <w:autoSpaceDN w:val="0"/>
        <w:adjustRightInd w:val="0"/>
        <w:ind w:left="360"/>
        <w:jc w:val="both"/>
        <w:rPr>
          <w:bCs/>
          <w:sz w:val="24"/>
          <w:szCs w:val="24"/>
        </w:rPr>
      </w:pPr>
    </w:p>
    <w:p w14:paraId="062D2A52" w14:textId="77777777" w:rsidR="00B748D8" w:rsidRPr="00556507" w:rsidRDefault="005E2CD9" w:rsidP="004A5670">
      <w:pPr>
        <w:pStyle w:val="ListParagraph"/>
        <w:numPr>
          <w:ilvl w:val="0"/>
          <w:numId w:val="22"/>
        </w:numPr>
        <w:ind w:left="360"/>
        <w:jc w:val="both"/>
        <w:rPr>
          <w:sz w:val="24"/>
          <w:szCs w:val="24"/>
        </w:rPr>
      </w:pPr>
      <w:r w:rsidRPr="00556507">
        <w:rPr>
          <w:sz w:val="24"/>
          <w:szCs w:val="24"/>
        </w:rPr>
        <w:t xml:space="preserve">The applicant </w:t>
      </w:r>
      <w:r w:rsidR="00162BC2">
        <w:rPr>
          <w:sz w:val="24"/>
          <w:szCs w:val="24"/>
        </w:rPr>
        <w:t xml:space="preserve">should </w:t>
      </w:r>
      <w:r w:rsidRPr="00556507">
        <w:rPr>
          <w:sz w:val="24"/>
          <w:szCs w:val="24"/>
        </w:rPr>
        <w:t xml:space="preserve">give reasons why they wish to have the decision reviewed </w:t>
      </w:r>
      <w:r w:rsidR="002C446E">
        <w:rPr>
          <w:sz w:val="24"/>
          <w:szCs w:val="24"/>
        </w:rPr>
        <w:t xml:space="preserve">so that the </w:t>
      </w:r>
      <w:r w:rsidR="00E63BE8">
        <w:rPr>
          <w:sz w:val="24"/>
          <w:szCs w:val="24"/>
        </w:rPr>
        <w:t xml:space="preserve">SMP </w:t>
      </w:r>
      <w:r w:rsidR="002C446E">
        <w:rPr>
          <w:sz w:val="24"/>
          <w:szCs w:val="24"/>
        </w:rPr>
        <w:t xml:space="preserve">can ensure that the request falls under the statutory review request criteria. </w:t>
      </w:r>
    </w:p>
    <w:p w14:paraId="0DBD48DC" w14:textId="77777777" w:rsidR="00B748D8" w:rsidRPr="00556507" w:rsidRDefault="00B748D8" w:rsidP="00CC6D1F">
      <w:pPr>
        <w:autoSpaceDE w:val="0"/>
        <w:autoSpaceDN w:val="0"/>
        <w:adjustRightInd w:val="0"/>
        <w:ind w:left="-360"/>
        <w:jc w:val="both"/>
        <w:rPr>
          <w:bCs/>
          <w:sz w:val="24"/>
          <w:szCs w:val="24"/>
        </w:rPr>
      </w:pPr>
    </w:p>
    <w:p w14:paraId="31A0D4D3" w14:textId="77777777" w:rsidR="00B748D8" w:rsidRPr="00556507" w:rsidRDefault="005E2CD9" w:rsidP="004A5670">
      <w:pPr>
        <w:pStyle w:val="ListParagraph"/>
        <w:numPr>
          <w:ilvl w:val="0"/>
          <w:numId w:val="22"/>
        </w:numPr>
        <w:autoSpaceDE w:val="0"/>
        <w:autoSpaceDN w:val="0"/>
        <w:adjustRightInd w:val="0"/>
        <w:ind w:left="360"/>
        <w:jc w:val="both"/>
        <w:rPr>
          <w:bCs/>
          <w:sz w:val="24"/>
          <w:szCs w:val="24"/>
        </w:rPr>
      </w:pPr>
      <w:r w:rsidRPr="00556507">
        <w:rPr>
          <w:bCs/>
          <w:sz w:val="24"/>
          <w:szCs w:val="24"/>
        </w:rPr>
        <w:t xml:space="preserve">Upon receipt of a request for a review the </w:t>
      </w:r>
      <w:r w:rsidR="00162BC2">
        <w:rPr>
          <w:bCs/>
          <w:sz w:val="24"/>
          <w:szCs w:val="24"/>
        </w:rPr>
        <w:t xml:space="preserve">Reviewing Officer </w:t>
      </w:r>
      <w:r w:rsidRPr="00556507">
        <w:rPr>
          <w:bCs/>
          <w:sz w:val="24"/>
          <w:szCs w:val="24"/>
        </w:rPr>
        <w:t xml:space="preserve">will send an </w:t>
      </w:r>
      <w:r w:rsidRPr="00556507">
        <w:rPr>
          <w:bCs/>
          <w:sz w:val="24"/>
          <w:szCs w:val="24"/>
        </w:rPr>
        <w:t>acknowledgement letter explaining the review process and procedure to be followed.</w:t>
      </w:r>
    </w:p>
    <w:p w14:paraId="02115F46" w14:textId="77777777" w:rsidR="00B748D8" w:rsidRPr="00556507" w:rsidRDefault="00B748D8" w:rsidP="00CC6D1F">
      <w:pPr>
        <w:autoSpaceDE w:val="0"/>
        <w:autoSpaceDN w:val="0"/>
        <w:adjustRightInd w:val="0"/>
        <w:ind w:left="720"/>
        <w:jc w:val="both"/>
        <w:rPr>
          <w:bCs/>
          <w:sz w:val="24"/>
          <w:szCs w:val="24"/>
        </w:rPr>
      </w:pPr>
    </w:p>
    <w:p w14:paraId="6F80B1E1" w14:textId="77777777" w:rsidR="00055DBE" w:rsidRPr="009D6A13" w:rsidRDefault="005E2CD9" w:rsidP="00AF2860">
      <w:pPr>
        <w:pStyle w:val="ListParagraph"/>
        <w:numPr>
          <w:ilvl w:val="0"/>
          <w:numId w:val="22"/>
        </w:numPr>
        <w:autoSpaceDE w:val="0"/>
        <w:autoSpaceDN w:val="0"/>
        <w:adjustRightInd w:val="0"/>
        <w:ind w:left="360"/>
        <w:jc w:val="both"/>
        <w:rPr>
          <w:bCs/>
          <w:color w:val="C0504D" w:themeColor="accent2"/>
          <w:sz w:val="24"/>
          <w:szCs w:val="24"/>
        </w:rPr>
      </w:pPr>
      <w:r w:rsidRPr="009D6A13">
        <w:rPr>
          <w:bCs/>
          <w:sz w:val="24"/>
          <w:szCs w:val="24"/>
        </w:rPr>
        <w:t xml:space="preserve">The </w:t>
      </w:r>
      <w:r w:rsidR="00232640" w:rsidRPr="009D6A13">
        <w:rPr>
          <w:bCs/>
          <w:sz w:val="24"/>
          <w:szCs w:val="24"/>
        </w:rPr>
        <w:t xml:space="preserve">review decision will </w:t>
      </w:r>
      <w:r w:rsidR="009D6A13" w:rsidRPr="009D6A13">
        <w:rPr>
          <w:bCs/>
          <w:sz w:val="24"/>
          <w:szCs w:val="24"/>
        </w:rPr>
        <w:t xml:space="preserve">be carried out by an officer who is more senior to the person who made the original decision. </w:t>
      </w:r>
    </w:p>
    <w:p w14:paraId="37350073" w14:textId="77777777" w:rsidR="009D6A13" w:rsidRPr="009D6A13" w:rsidRDefault="009D6A13" w:rsidP="009D6A13">
      <w:pPr>
        <w:pStyle w:val="ListParagraph"/>
        <w:rPr>
          <w:bCs/>
          <w:color w:val="C0504D" w:themeColor="accent2"/>
          <w:sz w:val="24"/>
          <w:szCs w:val="24"/>
        </w:rPr>
      </w:pPr>
    </w:p>
    <w:p w14:paraId="075F01FD" w14:textId="77777777" w:rsidR="00B748D8" w:rsidRDefault="005E2CD9" w:rsidP="004A5670">
      <w:pPr>
        <w:pStyle w:val="ListParagraph"/>
        <w:numPr>
          <w:ilvl w:val="0"/>
          <w:numId w:val="22"/>
        </w:numPr>
        <w:autoSpaceDE w:val="0"/>
        <w:autoSpaceDN w:val="0"/>
        <w:adjustRightInd w:val="0"/>
        <w:ind w:left="360"/>
        <w:jc w:val="both"/>
        <w:rPr>
          <w:bCs/>
          <w:sz w:val="24"/>
          <w:szCs w:val="24"/>
        </w:rPr>
      </w:pPr>
      <w:r w:rsidRPr="00556507">
        <w:rPr>
          <w:bCs/>
          <w:sz w:val="24"/>
          <w:szCs w:val="24"/>
        </w:rPr>
        <w:t xml:space="preserve">An applicant </w:t>
      </w:r>
      <w:r w:rsidR="00FB0B2E">
        <w:rPr>
          <w:bCs/>
          <w:sz w:val="24"/>
          <w:szCs w:val="24"/>
        </w:rPr>
        <w:t xml:space="preserve">may be </w:t>
      </w:r>
      <w:r w:rsidRPr="00556507">
        <w:rPr>
          <w:bCs/>
          <w:sz w:val="24"/>
          <w:szCs w:val="24"/>
        </w:rPr>
        <w:t xml:space="preserve">asked to attend an interview </w:t>
      </w:r>
      <w:r w:rsidR="00FB0B2E">
        <w:rPr>
          <w:bCs/>
          <w:sz w:val="24"/>
          <w:szCs w:val="24"/>
        </w:rPr>
        <w:t xml:space="preserve">and, if so, </w:t>
      </w:r>
      <w:r w:rsidRPr="00556507">
        <w:rPr>
          <w:bCs/>
          <w:sz w:val="24"/>
          <w:szCs w:val="24"/>
        </w:rPr>
        <w:t>can be accompanied by an advisor or friend.</w:t>
      </w:r>
    </w:p>
    <w:p w14:paraId="62DC01F4" w14:textId="77777777" w:rsidR="00232640" w:rsidRPr="00232640" w:rsidRDefault="00232640" w:rsidP="00232640">
      <w:pPr>
        <w:pStyle w:val="ListParagraph"/>
        <w:rPr>
          <w:bCs/>
          <w:sz w:val="24"/>
          <w:szCs w:val="24"/>
        </w:rPr>
      </w:pPr>
    </w:p>
    <w:p w14:paraId="2D43CC94" w14:textId="77777777" w:rsidR="00232640" w:rsidRPr="00232640" w:rsidRDefault="005E2CD9" w:rsidP="004A5670">
      <w:pPr>
        <w:pStyle w:val="ListParagraph"/>
        <w:numPr>
          <w:ilvl w:val="0"/>
          <w:numId w:val="22"/>
        </w:numPr>
        <w:autoSpaceDE w:val="0"/>
        <w:autoSpaceDN w:val="0"/>
        <w:adjustRightInd w:val="0"/>
        <w:ind w:left="360"/>
        <w:rPr>
          <w:sz w:val="24"/>
          <w:szCs w:val="24"/>
        </w:rPr>
      </w:pPr>
      <w:r w:rsidRPr="00232640">
        <w:rPr>
          <w:sz w:val="24"/>
          <w:szCs w:val="24"/>
        </w:rPr>
        <w:t>The review is a reconsideration of the case and is not limited to the facts at the date of the original decision and will be made on the relevant information available at</w:t>
      </w:r>
      <w:r w:rsidRPr="00232640">
        <w:rPr>
          <w:sz w:val="24"/>
          <w:szCs w:val="24"/>
        </w:rPr>
        <w:t xml:space="preserve"> the time of the review</w:t>
      </w:r>
      <w:r w:rsidR="00455687">
        <w:rPr>
          <w:sz w:val="24"/>
          <w:szCs w:val="24"/>
        </w:rPr>
        <w:t xml:space="preserve"> decision</w:t>
      </w:r>
      <w:r w:rsidRPr="00232640">
        <w:rPr>
          <w:sz w:val="24"/>
          <w:szCs w:val="24"/>
        </w:rPr>
        <w:t xml:space="preserve">.  In addition to any information provided by the applicant, the reviewing officer may ask for </w:t>
      </w:r>
      <w:r w:rsidRPr="00232640">
        <w:rPr>
          <w:sz w:val="24"/>
          <w:szCs w:val="24"/>
        </w:rPr>
        <w:lastRenderedPageBreak/>
        <w:t xml:space="preserve">further information that is reasonably required to make a decision.  The merits of each case will be considered on an individual </w:t>
      </w:r>
      <w:r w:rsidRPr="00232640">
        <w:rPr>
          <w:sz w:val="24"/>
          <w:szCs w:val="24"/>
        </w:rPr>
        <w:t>basis.</w:t>
      </w:r>
    </w:p>
    <w:p w14:paraId="1D0C0290" w14:textId="77777777" w:rsidR="00B748D8" w:rsidRPr="00556507" w:rsidRDefault="00B748D8" w:rsidP="00CC6D1F">
      <w:pPr>
        <w:pStyle w:val="ListParagraph"/>
        <w:ind w:left="360"/>
        <w:jc w:val="both"/>
        <w:rPr>
          <w:bCs/>
          <w:sz w:val="24"/>
          <w:szCs w:val="24"/>
        </w:rPr>
      </w:pPr>
    </w:p>
    <w:p w14:paraId="70CB1C03" w14:textId="77777777" w:rsidR="00232640" w:rsidRPr="00232640" w:rsidRDefault="005E2CD9" w:rsidP="004A5670">
      <w:pPr>
        <w:pStyle w:val="ListParagraph"/>
        <w:numPr>
          <w:ilvl w:val="0"/>
          <w:numId w:val="22"/>
        </w:numPr>
        <w:autoSpaceDE w:val="0"/>
        <w:autoSpaceDN w:val="0"/>
        <w:adjustRightInd w:val="0"/>
        <w:ind w:left="360"/>
        <w:jc w:val="both"/>
        <w:rPr>
          <w:sz w:val="24"/>
          <w:szCs w:val="24"/>
        </w:rPr>
      </w:pPr>
      <w:r w:rsidRPr="00232640">
        <w:rPr>
          <w:sz w:val="24"/>
          <w:szCs w:val="24"/>
        </w:rPr>
        <w:t>Select Move partners will aim to complete all reviews within 28 days of receiving all relevant unless a longer period has been agreed with the applicant. However, this is a target timescale and may be longer depending on operational pressures.</w:t>
      </w:r>
      <w:r w:rsidR="00B748D8" w:rsidRPr="00232640">
        <w:rPr>
          <w:sz w:val="24"/>
          <w:szCs w:val="24"/>
        </w:rPr>
        <w:t xml:space="preserve"> </w:t>
      </w:r>
    </w:p>
    <w:p w14:paraId="3AFE86CB" w14:textId="77777777" w:rsidR="00232640" w:rsidRPr="00232640" w:rsidRDefault="00232640" w:rsidP="00232640">
      <w:pPr>
        <w:pStyle w:val="ListParagraph"/>
        <w:rPr>
          <w:bCs/>
          <w:sz w:val="24"/>
          <w:szCs w:val="24"/>
        </w:rPr>
      </w:pPr>
    </w:p>
    <w:p w14:paraId="5185DC35" w14:textId="77777777" w:rsidR="00232640" w:rsidRPr="00232640" w:rsidRDefault="005E2CD9" w:rsidP="004A5670">
      <w:pPr>
        <w:pStyle w:val="ListParagraph"/>
        <w:numPr>
          <w:ilvl w:val="0"/>
          <w:numId w:val="22"/>
        </w:numPr>
        <w:autoSpaceDE w:val="0"/>
        <w:autoSpaceDN w:val="0"/>
        <w:adjustRightInd w:val="0"/>
        <w:ind w:left="360"/>
        <w:jc w:val="both"/>
        <w:rPr>
          <w:bCs/>
          <w:sz w:val="24"/>
          <w:szCs w:val="24"/>
        </w:rPr>
      </w:pPr>
      <w:r w:rsidRPr="00232640">
        <w:rPr>
          <w:bCs/>
          <w:sz w:val="24"/>
          <w:szCs w:val="24"/>
        </w:rPr>
        <w:t>Th</w:t>
      </w:r>
      <w:r w:rsidRPr="00232640">
        <w:rPr>
          <w:bCs/>
          <w:sz w:val="24"/>
          <w:szCs w:val="24"/>
        </w:rPr>
        <w:t xml:space="preserve">ere is no right to request a review of </w:t>
      </w:r>
      <w:r w:rsidR="00455687">
        <w:rPr>
          <w:bCs/>
          <w:sz w:val="24"/>
          <w:szCs w:val="24"/>
        </w:rPr>
        <w:t xml:space="preserve">a </w:t>
      </w:r>
      <w:r w:rsidRPr="00232640">
        <w:rPr>
          <w:bCs/>
          <w:sz w:val="24"/>
          <w:szCs w:val="24"/>
        </w:rPr>
        <w:t xml:space="preserve">review decision. </w:t>
      </w:r>
    </w:p>
    <w:p w14:paraId="175DBB84" w14:textId="77777777" w:rsidR="00232640" w:rsidRDefault="005E2CD9">
      <w:pPr>
        <w:rPr>
          <w:bCs/>
          <w:sz w:val="24"/>
          <w:szCs w:val="24"/>
        </w:rPr>
      </w:pPr>
      <w:r>
        <w:rPr>
          <w:bCs/>
          <w:sz w:val="24"/>
          <w:szCs w:val="24"/>
        </w:rPr>
        <w:br w:type="page"/>
      </w:r>
    </w:p>
    <w:p w14:paraId="01EF7DC4" w14:textId="77777777" w:rsidR="00B748D8" w:rsidRDefault="00B748D8" w:rsidP="00232640">
      <w:pPr>
        <w:pStyle w:val="ListParagraph"/>
        <w:autoSpaceDE w:val="0"/>
        <w:autoSpaceDN w:val="0"/>
        <w:adjustRightInd w:val="0"/>
        <w:ind w:left="360"/>
        <w:jc w:val="both"/>
        <w:rPr>
          <w:bCs/>
          <w:sz w:val="24"/>
          <w:szCs w:val="24"/>
        </w:rPr>
      </w:pPr>
    </w:p>
    <w:p w14:paraId="5BB86E44" w14:textId="77777777" w:rsidR="00335530" w:rsidRDefault="00335530" w:rsidP="00CC6D1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tblGrid>
      <w:tr w:rsidR="001C275F" w14:paraId="0EE7FA01" w14:textId="77777777" w:rsidTr="00875AE1">
        <w:tc>
          <w:tcPr>
            <w:tcW w:w="8624" w:type="dxa"/>
            <w:shd w:val="clear" w:color="auto" w:fill="F79646" w:themeFill="accent6"/>
          </w:tcPr>
          <w:p w14:paraId="4D6B0B09" w14:textId="77777777" w:rsidR="00162BC2" w:rsidRDefault="00162BC2" w:rsidP="00CC6D1F">
            <w:pPr>
              <w:pStyle w:val="ListParagraph"/>
              <w:ind w:left="0"/>
              <w:jc w:val="both"/>
              <w:rPr>
                <w:b/>
                <w:sz w:val="24"/>
                <w:szCs w:val="24"/>
                <w:lang w:val="en-US"/>
              </w:rPr>
            </w:pPr>
          </w:p>
          <w:p w14:paraId="1E932B11" w14:textId="77777777" w:rsidR="00F524AD" w:rsidRPr="008D3ACB" w:rsidRDefault="005E2CD9" w:rsidP="00CC6D1F">
            <w:pPr>
              <w:pStyle w:val="ListParagraph"/>
              <w:ind w:left="0"/>
              <w:jc w:val="both"/>
              <w:rPr>
                <w:b/>
                <w:color w:val="E36C0A"/>
                <w:sz w:val="24"/>
                <w:szCs w:val="24"/>
                <w:lang w:val="en-US"/>
              </w:rPr>
            </w:pPr>
            <w:r w:rsidRPr="005A4B70">
              <w:rPr>
                <w:b/>
                <w:sz w:val="24"/>
                <w:szCs w:val="24"/>
                <w:lang w:val="en-US"/>
              </w:rPr>
              <w:t>Section 4:</w:t>
            </w:r>
            <w:r>
              <w:rPr>
                <w:b/>
                <w:color w:val="E36C0A"/>
                <w:sz w:val="24"/>
                <w:szCs w:val="24"/>
                <w:lang w:val="en-US"/>
              </w:rPr>
              <w:t xml:space="preserve"> </w:t>
            </w:r>
            <w:r w:rsidR="005A4B70" w:rsidRPr="00556507">
              <w:rPr>
                <w:b/>
                <w:sz w:val="24"/>
                <w:szCs w:val="24"/>
              </w:rPr>
              <w:t>How an applicant’s housing needs and circumstances are assessed</w:t>
            </w:r>
          </w:p>
        </w:tc>
      </w:tr>
    </w:tbl>
    <w:p w14:paraId="746EAF22" w14:textId="77777777" w:rsidR="00F524AD" w:rsidRDefault="00F524AD" w:rsidP="00CC6D1F">
      <w:pPr>
        <w:jc w:val="both"/>
        <w:rPr>
          <w:sz w:val="24"/>
          <w:szCs w:val="24"/>
        </w:rPr>
      </w:pPr>
    </w:p>
    <w:p w14:paraId="5541A316" w14:textId="77777777" w:rsidR="00F524AD" w:rsidRDefault="005E2CD9" w:rsidP="00CC6D1F">
      <w:pPr>
        <w:jc w:val="both"/>
        <w:rPr>
          <w:b/>
          <w:sz w:val="24"/>
          <w:szCs w:val="24"/>
        </w:rPr>
      </w:pPr>
      <w:r>
        <w:rPr>
          <w:b/>
          <w:sz w:val="24"/>
          <w:szCs w:val="24"/>
        </w:rPr>
        <w:t>The Banding system</w:t>
      </w:r>
    </w:p>
    <w:p w14:paraId="521A6705" w14:textId="77777777" w:rsidR="00582702" w:rsidRDefault="005E2CD9" w:rsidP="00CC6D1F">
      <w:pPr>
        <w:pStyle w:val="Heading2"/>
        <w:rPr>
          <w:b w:val="0"/>
          <w:color w:val="auto"/>
          <w:sz w:val="24"/>
          <w:szCs w:val="24"/>
          <w:lang w:val="en-US"/>
        </w:rPr>
      </w:pPr>
      <w:r w:rsidRPr="00556507">
        <w:rPr>
          <w:b w:val="0"/>
          <w:color w:val="auto"/>
          <w:sz w:val="24"/>
          <w:szCs w:val="24"/>
          <w:lang w:val="en-US"/>
        </w:rPr>
        <w:t xml:space="preserve">The demand for social housing exceeds supply in </w:t>
      </w:r>
      <w:r w:rsidR="002B79D5">
        <w:rPr>
          <w:b w:val="0"/>
          <w:color w:val="auto"/>
          <w:sz w:val="24"/>
          <w:szCs w:val="24"/>
          <w:lang w:val="en-US"/>
        </w:rPr>
        <w:t>the SMP area</w:t>
      </w:r>
      <w:r w:rsidR="005255AC">
        <w:rPr>
          <w:b w:val="0"/>
          <w:color w:val="auto"/>
          <w:sz w:val="24"/>
          <w:szCs w:val="24"/>
          <w:lang w:val="en-US"/>
        </w:rPr>
        <w:t xml:space="preserve"> </w:t>
      </w:r>
      <w:r w:rsidRPr="00556507">
        <w:rPr>
          <w:b w:val="0"/>
          <w:color w:val="auto"/>
          <w:sz w:val="24"/>
          <w:szCs w:val="24"/>
          <w:lang w:val="en-US"/>
        </w:rPr>
        <w:t xml:space="preserve">and therefore this </w:t>
      </w:r>
      <w:r w:rsidR="005255AC">
        <w:rPr>
          <w:b w:val="0"/>
          <w:color w:val="auto"/>
          <w:sz w:val="24"/>
          <w:szCs w:val="24"/>
          <w:lang w:val="en-US"/>
        </w:rPr>
        <w:t xml:space="preserve">policy </w:t>
      </w:r>
      <w:r w:rsidRPr="00556507">
        <w:rPr>
          <w:b w:val="0"/>
          <w:color w:val="auto"/>
          <w:sz w:val="24"/>
          <w:szCs w:val="24"/>
          <w:lang w:val="en-US"/>
        </w:rPr>
        <w:t>prioritise</w:t>
      </w:r>
      <w:r w:rsidR="005255AC">
        <w:rPr>
          <w:b w:val="0"/>
          <w:color w:val="auto"/>
          <w:sz w:val="24"/>
          <w:szCs w:val="24"/>
          <w:lang w:val="en-US"/>
        </w:rPr>
        <w:t>s</w:t>
      </w:r>
      <w:r w:rsidRPr="00556507">
        <w:rPr>
          <w:b w:val="0"/>
          <w:color w:val="auto"/>
          <w:sz w:val="24"/>
          <w:szCs w:val="24"/>
          <w:lang w:val="en-US"/>
        </w:rPr>
        <w:t xml:space="preserve"> the housing of </w:t>
      </w:r>
      <w:r w:rsidR="00653983">
        <w:rPr>
          <w:b w:val="0"/>
          <w:color w:val="auto"/>
          <w:sz w:val="24"/>
          <w:szCs w:val="24"/>
          <w:lang w:val="en-US"/>
        </w:rPr>
        <w:t xml:space="preserve">applicants assessed as being </w:t>
      </w:r>
      <w:r w:rsidRPr="00556507">
        <w:rPr>
          <w:b w:val="0"/>
          <w:color w:val="auto"/>
          <w:sz w:val="24"/>
          <w:szCs w:val="24"/>
          <w:lang w:val="en-US"/>
        </w:rPr>
        <w:t>in the greatest need</w:t>
      </w:r>
      <w:r w:rsidR="00653983">
        <w:rPr>
          <w:b w:val="0"/>
          <w:color w:val="auto"/>
          <w:sz w:val="24"/>
          <w:szCs w:val="24"/>
          <w:lang w:val="en-US"/>
        </w:rPr>
        <w:t xml:space="preserve">. </w:t>
      </w:r>
      <w:r>
        <w:rPr>
          <w:b w:val="0"/>
          <w:color w:val="auto"/>
          <w:sz w:val="24"/>
          <w:szCs w:val="24"/>
          <w:lang w:val="en-US"/>
        </w:rPr>
        <w:t xml:space="preserve">Once registered many applicants will </w:t>
      </w:r>
      <w:r w:rsidR="005255AC">
        <w:rPr>
          <w:b w:val="0"/>
          <w:color w:val="auto"/>
          <w:sz w:val="24"/>
          <w:szCs w:val="24"/>
          <w:lang w:val="en-US"/>
        </w:rPr>
        <w:t xml:space="preserve">still </w:t>
      </w:r>
      <w:r>
        <w:rPr>
          <w:b w:val="0"/>
          <w:color w:val="auto"/>
          <w:sz w:val="24"/>
          <w:szCs w:val="24"/>
          <w:lang w:val="en-US"/>
        </w:rPr>
        <w:t xml:space="preserve">unfortunately not have sufficient housing need to be offered a property. </w:t>
      </w:r>
    </w:p>
    <w:p w14:paraId="59EF1776" w14:textId="77777777" w:rsidR="00DF123B" w:rsidRDefault="00DF123B" w:rsidP="00DF123B"/>
    <w:p w14:paraId="4463F23E" w14:textId="77777777" w:rsidR="00DF123B" w:rsidRPr="00881146" w:rsidRDefault="005E2CD9" w:rsidP="00DF123B">
      <w:pPr>
        <w:jc w:val="both"/>
        <w:rPr>
          <w:sz w:val="24"/>
          <w:szCs w:val="24"/>
        </w:rPr>
      </w:pPr>
      <w:r>
        <w:rPr>
          <w:sz w:val="24"/>
          <w:szCs w:val="24"/>
        </w:rPr>
        <w:t xml:space="preserve">A </w:t>
      </w:r>
      <w:r w:rsidRPr="00881146">
        <w:rPr>
          <w:sz w:val="24"/>
          <w:szCs w:val="24"/>
        </w:rPr>
        <w:t xml:space="preserve">banding system will normally be used to decide when to make an offer of accommodation and to whom, unless the </w:t>
      </w:r>
      <w:r w:rsidR="00C60778">
        <w:rPr>
          <w:sz w:val="24"/>
          <w:szCs w:val="24"/>
        </w:rPr>
        <w:t xml:space="preserve">SMP </w:t>
      </w:r>
      <w:r w:rsidRPr="00881146">
        <w:rPr>
          <w:sz w:val="24"/>
          <w:szCs w:val="24"/>
        </w:rPr>
        <w:t xml:space="preserve">applies the direct lets procedure as set out in </w:t>
      </w:r>
      <w:r>
        <w:rPr>
          <w:sz w:val="24"/>
          <w:szCs w:val="24"/>
        </w:rPr>
        <w:t>this policy</w:t>
      </w:r>
      <w:r w:rsidRPr="00881146">
        <w:rPr>
          <w:sz w:val="24"/>
          <w:szCs w:val="24"/>
        </w:rPr>
        <w:t xml:space="preserve">. </w:t>
      </w:r>
    </w:p>
    <w:p w14:paraId="49510F56" w14:textId="77777777" w:rsidR="00DF123B" w:rsidRPr="00881146" w:rsidRDefault="00DF123B" w:rsidP="00DF123B">
      <w:pPr>
        <w:jc w:val="both"/>
        <w:rPr>
          <w:sz w:val="24"/>
          <w:szCs w:val="24"/>
        </w:rPr>
      </w:pPr>
    </w:p>
    <w:p w14:paraId="45C635C7" w14:textId="77777777" w:rsidR="00DF123B" w:rsidRPr="00881146" w:rsidRDefault="005E2CD9" w:rsidP="00DF123B">
      <w:pPr>
        <w:jc w:val="both"/>
        <w:rPr>
          <w:sz w:val="24"/>
          <w:szCs w:val="24"/>
        </w:rPr>
      </w:pPr>
      <w:r w:rsidRPr="00881146">
        <w:rPr>
          <w:sz w:val="24"/>
          <w:szCs w:val="24"/>
        </w:rPr>
        <w:t xml:space="preserve">The </w:t>
      </w:r>
      <w:r w:rsidR="00C60778">
        <w:rPr>
          <w:sz w:val="24"/>
          <w:szCs w:val="24"/>
        </w:rPr>
        <w:t xml:space="preserve">SMP </w:t>
      </w:r>
      <w:r w:rsidRPr="00881146">
        <w:rPr>
          <w:sz w:val="24"/>
          <w:szCs w:val="24"/>
        </w:rPr>
        <w:t xml:space="preserve">has chosen to adopt a simple and transparent system creating </w:t>
      </w:r>
      <w:r w:rsidR="00455687">
        <w:rPr>
          <w:sz w:val="24"/>
          <w:szCs w:val="24"/>
        </w:rPr>
        <w:t>4</w:t>
      </w:r>
      <w:r>
        <w:rPr>
          <w:sz w:val="24"/>
          <w:szCs w:val="24"/>
        </w:rPr>
        <w:t xml:space="preserve"> </w:t>
      </w:r>
      <w:r w:rsidRPr="00881146">
        <w:rPr>
          <w:sz w:val="24"/>
          <w:szCs w:val="24"/>
        </w:rPr>
        <w:t>queues w</w:t>
      </w:r>
      <w:r w:rsidRPr="00881146">
        <w:rPr>
          <w:sz w:val="24"/>
          <w:szCs w:val="24"/>
        </w:rPr>
        <w:t>here people will be ranked by date order in each queue</w:t>
      </w:r>
      <w:r w:rsidR="00455687">
        <w:rPr>
          <w:sz w:val="24"/>
          <w:szCs w:val="24"/>
        </w:rPr>
        <w:t xml:space="preserve"> as long as they qualify to join the housing register</w:t>
      </w:r>
      <w:r w:rsidRPr="00881146">
        <w:rPr>
          <w:sz w:val="24"/>
          <w:szCs w:val="24"/>
        </w:rPr>
        <w:t xml:space="preserve">. </w:t>
      </w:r>
    </w:p>
    <w:p w14:paraId="6009DD78" w14:textId="77777777" w:rsidR="00DF123B" w:rsidRPr="00881146" w:rsidRDefault="00DF123B" w:rsidP="00DF123B">
      <w:pPr>
        <w:jc w:val="both"/>
        <w:rPr>
          <w:sz w:val="24"/>
          <w:szCs w:val="24"/>
        </w:rPr>
      </w:pPr>
    </w:p>
    <w:p w14:paraId="75823E0D" w14:textId="77777777" w:rsidR="00DF123B" w:rsidRPr="00881146" w:rsidRDefault="005E2CD9" w:rsidP="00DF123B">
      <w:pPr>
        <w:jc w:val="both"/>
        <w:rPr>
          <w:b/>
          <w:sz w:val="24"/>
          <w:szCs w:val="24"/>
        </w:rPr>
      </w:pPr>
      <w:r>
        <w:rPr>
          <w:b/>
          <w:sz w:val="24"/>
          <w:szCs w:val="24"/>
        </w:rPr>
        <w:t xml:space="preserve">Band </w:t>
      </w:r>
      <w:r w:rsidR="00E63BE8">
        <w:rPr>
          <w:b/>
          <w:sz w:val="24"/>
          <w:szCs w:val="24"/>
        </w:rPr>
        <w:t>A</w:t>
      </w:r>
      <w:r w:rsidR="00A12F91">
        <w:rPr>
          <w:b/>
          <w:sz w:val="24"/>
          <w:szCs w:val="24"/>
        </w:rPr>
        <w:t xml:space="preserve"> – U</w:t>
      </w:r>
      <w:r w:rsidRPr="00881146">
        <w:rPr>
          <w:b/>
          <w:sz w:val="24"/>
          <w:szCs w:val="24"/>
        </w:rPr>
        <w:t>rgent housing need to move:</w:t>
      </w:r>
      <w:r w:rsidRPr="00881146">
        <w:rPr>
          <w:sz w:val="24"/>
          <w:szCs w:val="24"/>
        </w:rPr>
        <w:t xml:space="preserve"> these are applicants that are owed a statutory award of ‘reasonable preference’ but whom the </w:t>
      </w:r>
      <w:r w:rsidR="00E63BE8">
        <w:rPr>
          <w:sz w:val="24"/>
          <w:szCs w:val="24"/>
        </w:rPr>
        <w:t xml:space="preserve">SMP </w:t>
      </w:r>
      <w:r w:rsidRPr="00881146">
        <w:rPr>
          <w:sz w:val="24"/>
          <w:szCs w:val="24"/>
        </w:rPr>
        <w:t>believes s</w:t>
      </w:r>
      <w:r w:rsidRPr="00881146">
        <w:rPr>
          <w:sz w:val="24"/>
          <w:szCs w:val="24"/>
        </w:rPr>
        <w:t>hould also be awarded ‘additional preference</w:t>
      </w:r>
      <w:r w:rsidRPr="00881146">
        <w:rPr>
          <w:i/>
          <w:sz w:val="24"/>
          <w:szCs w:val="24"/>
        </w:rPr>
        <w:t>’</w:t>
      </w:r>
      <w:r w:rsidRPr="00881146">
        <w:rPr>
          <w:sz w:val="24"/>
          <w:szCs w:val="24"/>
        </w:rPr>
        <w:t xml:space="preserve"> based on their urgent housing need.</w:t>
      </w:r>
    </w:p>
    <w:p w14:paraId="2093636C" w14:textId="77777777" w:rsidR="00DF123B" w:rsidRPr="00881146" w:rsidRDefault="00DF123B" w:rsidP="00DF123B">
      <w:pPr>
        <w:jc w:val="both"/>
        <w:rPr>
          <w:sz w:val="24"/>
          <w:szCs w:val="24"/>
        </w:rPr>
      </w:pPr>
    </w:p>
    <w:p w14:paraId="5159F2E3" w14:textId="77777777" w:rsidR="00DF123B" w:rsidRDefault="005E2CD9" w:rsidP="00DF123B">
      <w:pPr>
        <w:jc w:val="both"/>
        <w:rPr>
          <w:sz w:val="24"/>
          <w:szCs w:val="24"/>
        </w:rPr>
      </w:pPr>
      <w:r>
        <w:rPr>
          <w:b/>
          <w:sz w:val="24"/>
          <w:szCs w:val="24"/>
        </w:rPr>
        <w:t xml:space="preserve">Band </w:t>
      </w:r>
      <w:r w:rsidR="00E63BE8">
        <w:rPr>
          <w:b/>
          <w:sz w:val="24"/>
          <w:szCs w:val="24"/>
        </w:rPr>
        <w:t>B</w:t>
      </w:r>
      <w:r w:rsidRPr="00881146">
        <w:rPr>
          <w:b/>
          <w:sz w:val="24"/>
          <w:szCs w:val="24"/>
        </w:rPr>
        <w:t xml:space="preserve"> – </w:t>
      </w:r>
      <w:r w:rsidR="00A12F91">
        <w:rPr>
          <w:b/>
          <w:sz w:val="24"/>
          <w:szCs w:val="24"/>
        </w:rPr>
        <w:t xml:space="preserve">High priority </w:t>
      </w:r>
      <w:r w:rsidRPr="00881146">
        <w:rPr>
          <w:b/>
          <w:sz w:val="24"/>
          <w:szCs w:val="24"/>
        </w:rPr>
        <w:t>statutory housing need to move:</w:t>
      </w:r>
      <w:r w:rsidRPr="00881146">
        <w:rPr>
          <w:sz w:val="24"/>
          <w:szCs w:val="24"/>
        </w:rPr>
        <w:t xml:space="preserve"> these are applicants that are owed a statutory award of ‘reasonable preference’ under the pol</w:t>
      </w:r>
      <w:r w:rsidR="00A12F91">
        <w:rPr>
          <w:sz w:val="24"/>
          <w:szCs w:val="24"/>
        </w:rPr>
        <w:t xml:space="preserve">icy and have been awarded band </w:t>
      </w:r>
      <w:r w:rsidR="00E63BE8">
        <w:rPr>
          <w:sz w:val="24"/>
          <w:szCs w:val="24"/>
        </w:rPr>
        <w:t>B</w:t>
      </w:r>
      <w:r w:rsidRPr="00881146">
        <w:rPr>
          <w:sz w:val="24"/>
          <w:szCs w:val="24"/>
        </w:rPr>
        <w:t xml:space="preserve"> priority based on their assessed </w:t>
      </w:r>
      <w:r w:rsidR="00A12F91">
        <w:rPr>
          <w:sz w:val="24"/>
          <w:szCs w:val="24"/>
        </w:rPr>
        <w:t xml:space="preserve">high </w:t>
      </w:r>
      <w:r w:rsidRPr="00881146">
        <w:rPr>
          <w:sz w:val="24"/>
          <w:szCs w:val="24"/>
        </w:rPr>
        <w:t xml:space="preserve">housing need. </w:t>
      </w:r>
    </w:p>
    <w:p w14:paraId="02C7C157" w14:textId="77777777" w:rsidR="00A12F91" w:rsidRDefault="00A12F91" w:rsidP="00DF123B">
      <w:pPr>
        <w:jc w:val="both"/>
        <w:rPr>
          <w:sz w:val="24"/>
          <w:szCs w:val="24"/>
        </w:rPr>
      </w:pPr>
    </w:p>
    <w:p w14:paraId="4450D609" w14:textId="77777777" w:rsidR="00A12F91" w:rsidRDefault="005E2CD9" w:rsidP="00A12F91">
      <w:pPr>
        <w:jc w:val="both"/>
        <w:rPr>
          <w:sz w:val="24"/>
          <w:szCs w:val="24"/>
        </w:rPr>
      </w:pPr>
      <w:r>
        <w:rPr>
          <w:b/>
          <w:sz w:val="24"/>
          <w:szCs w:val="24"/>
        </w:rPr>
        <w:t xml:space="preserve">Band </w:t>
      </w:r>
      <w:r w:rsidR="00E63BE8">
        <w:rPr>
          <w:b/>
          <w:sz w:val="24"/>
          <w:szCs w:val="24"/>
        </w:rPr>
        <w:t>C</w:t>
      </w:r>
      <w:r w:rsidRPr="00A12F91">
        <w:rPr>
          <w:b/>
          <w:sz w:val="24"/>
          <w:szCs w:val="24"/>
        </w:rPr>
        <w:t xml:space="preserve"> – Identified statutory housing need to move: </w:t>
      </w:r>
      <w:r w:rsidRPr="00881146">
        <w:rPr>
          <w:sz w:val="24"/>
          <w:szCs w:val="24"/>
        </w:rPr>
        <w:t>these are applicants that are owed a statutory award of ‘reasonable preference’ under the pol</w:t>
      </w:r>
      <w:r>
        <w:rPr>
          <w:sz w:val="24"/>
          <w:szCs w:val="24"/>
        </w:rPr>
        <w:t xml:space="preserve">icy and have been awarded band </w:t>
      </w:r>
      <w:r w:rsidR="00E63BE8">
        <w:rPr>
          <w:sz w:val="24"/>
          <w:szCs w:val="24"/>
        </w:rPr>
        <w:t>C</w:t>
      </w:r>
      <w:r w:rsidRPr="00881146">
        <w:rPr>
          <w:sz w:val="24"/>
          <w:szCs w:val="24"/>
        </w:rPr>
        <w:t xml:space="preserve"> priority based on their assessed </w:t>
      </w:r>
      <w:r w:rsidR="00E63BE8">
        <w:rPr>
          <w:sz w:val="24"/>
          <w:szCs w:val="24"/>
        </w:rPr>
        <w:t xml:space="preserve">statutory </w:t>
      </w:r>
      <w:r w:rsidRPr="00881146">
        <w:rPr>
          <w:sz w:val="24"/>
          <w:szCs w:val="24"/>
        </w:rPr>
        <w:t xml:space="preserve">housing need. </w:t>
      </w:r>
    </w:p>
    <w:p w14:paraId="6C2FF049" w14:textId="77777777" w:rsidR="00A41FCC" w:rsidRDefault="00A41FCC" w:rsidP="00A12F91">
      <w:pPr>
        <w:jc w:val="both"/>
        <w:rPr>
          <w:sz w:val="24"/>
          <w:szCs w:val="24"/>
        </w:rPr>
      </w:pPr>
    </w:p>
    <w:p w14:paraId="06220946" w14:textId="77777777" w:rsidR="00A41FCC" w:rsidRPr="00A41FCC" w:rsidRDefault="005E2CD9" w:rsidP="00A12F91">
      <w:pPr>
        <w:jc w:val="both"/>
        <w:rPr>
          <w:sz w:val="24"/>
          <w:szCs w:val="24"/>
        </w:rPr>
      </w:pPr>
      <w:r>
        <w:rPr>
          <w:b/>
          <w:bCs/>
          <w:sz w:val="24"/>
          <w:szCs w:val="24"/>
        </w:rPr>
        <w:t xml:space="preserve">Band D - </w:t>
      </w:r>
      <w:r>
        <w:rPr>
          <w:sz w:val="24"/>
          <w:szCs w:val="24"/>
        </w:rPr>
        <w:t xml:space="preserve">Applicants who do not meet an identified statutory housing need as defined in Bands A-C will be able to qualify for Band D. </w:t>
      </w:r>
    </w:p>
    <w:p w14:paraId="62CA7382" w14:textId="77777777" w:rsidR="00BB16C0" w:rsidRDefault="005E2CD9" w:rsidP="00CC6D1F">
      <w:pPr>
        <w:pStyle w:val="Heading2"/>
        <w:rPr>
          <w:b w:val="0"/>
          <w:color w:val="auto"/>
          <w:sz w:val="24"/>
          <w:szCs w:val="24"/>
        </w:rPr>
      </w:pPr>
      <w:r>
        <w:rPr>
          <w:b w:val="0"/>
          <w:color w:val="auto"/>
          <w:sz w:val="24"/>
          <w:szCs w:val="24"/>
        </w:rPr>
        <w:lastRenderedPageBreak/>
        <w:t>T</w:t>
      </w:r>
      <w:r w:rsidR="00435F2E" w:rsidRPr="00556507">
        <w:rPr>
          <w:b w:val="0"/>
          <w:color w:val="auto"/>
          <w:sz w:val="24"/>
          <w:szCs w:val="24"/>
        </w:rPr>
        <w:t xml:space="preserve">he following section provides details </w:t>
      </w:r>
      <w:r>
        <w:rPr>
          <w:b w:val="0"/>
          <w:color w:val="auto"/>
          <w:sz w:val="24"/>
          <w:szCs w:val="24"/>
        </w:rPr>
        <w:t xml:space="preserve">for </w:t>
      </w:r>
      <w:r w:rsidR="00435F2E" w:rsidRPr="00556507">
        <w:rPr>
          <w:b w:val="0"/>
          <w:color w:val="auto"/>
          <w:sz w:val="24"/>
          <w:szCs w:val="24"/>
        </w:rPr>
        <w:t xml:space="preserve">the </w:t>
      </w:r>
      <w:r w:rsidR="00455687">
        <w:rPr>
          <w:b w:val="0"/>
          <w:color w:val="auto"/>
          <w:sz w:val="24"/>
          <w:szCs w:val="24"/>
        </w:rPr>
        <w:t>4</w:t>
      </w:r>
      <w:r w:rsidR="006A2B65">
        <w:rPr>
          <w:b w:val="0"/>
          <w:color w:val="auto"/>
          <w:sz w:val="24"/>
          <w:szCs w:val="24"/>
        </w:rPr>
        <w:t xml:space="preserve"> </w:t>
      </w:r>
      <w:r w:rsidR="00435F2E" w:rsidRPr="00556507">
        <w:rPr>
          <w:b w:val="0"/>
          <w:color w:val="auto"/>
          <w:sz w:val="24"/>
          <w:szCs w:val="24"/>
        </w:rPr>
        <w:t xml:space="preserve">bands </w:t>
      </w:r>
      <w:r w:rsidR="006A2B65">
        <w:rPr>
          <w:b w:val="0"/>
          <w:color w:val="auto"/>
          <w:sz w:val="24"/>
          <w:szCs w:val="24"/>
        </w:rPr>
        <w:t>an applicant may be awarded</w:t>
      </w:r>
      <w:r>
        <w:rPr>
          <w:b w:val="0"/>
          <w:color w:val="auto"/>
          <w:sz w:val="24"/>
          <w:szCs w:val="24"/>
        </w:rPr>
        <w:t xml:space="preserve"> based on the </w:t>
      </w:r>
      <w:r w:rsidR="00C60778">
        <w:rPr>
          <w:b w:val="0"/>
          <w:color w:val="auto"/>
          <w:sz w:val="24"/>
          <w:szCs w:val="24"/>
        </w:rPr>
        <w:t xml:space="preserve">SMP’s </w:t>
      </w:r>
      <w:r>
        <w:rPr>
          <w:b w:val="0"/>
          <w:color w:val="auto"/>
          <w:sz w:val="24"/>
          <w:szCs w:val="24"/>
        </w:rPr>
        <w:t xml:space="preserve">assessment of their </w:t>
      </w:r>
      <w:r w:rsidR="00435F2E" w:rsidRPr="00556507">
        <w:rPr>
          <w:b w:val="0"/>
          <w:color w:val="auto"/>
          <w:sz w:val="24"/>
          <w:szCs w:val="24"/>
        </w:rPr>
        <w:t>housing need</w:t>
      </w:r>
      <w:r w:rsidR="0016100C">
        <w:rPr>
          <w:b w:val="0"/>
          <w:color w:val="auto"/>
          <w:sz w:val="24"/>
          <w:szCs w:val="24"/>
        </w:rPr>
        <w:t xml:space="preserve">. How the policy defines and assesses housing need is described </w:t>
      </w:r>
      <w:r w:rsidR="00435F2E" w:rsidRPr="00556507">
        <w:rPr>
          <w:b w:val="0"/>
          <w:color w:val="auto"/>
          <w:sz w:val="24"/>
          <w:szCs w:val="24"/>
        </w:rPr>
        <w:t xml:space="preserve">below. Where </w:t>
      </w:r>
      <w:r w:rsidR="0016100C">
        <w:rPr>
          <w:b w:val="0"/>
          <w:color w:val="auto"/>
          <w:sz w:val="24"/>
          <w:szCs w:val="24"/>
        </w:rPr>
        <w:t xml:space="preserve">there are </w:t>
      </w:r>
      <w:r w:rsidR="00435F2E" w:rsidRPr="00556507">
        <w:rPr>
          <w:b w:val="0"/>
          <w:color w:val="auto"/>
          <w:sz w:val="24"/>
          <w:szCs w:val="24"/>
        </w:rPr>
        <w:t>further details</w:t>
      </w:r>
      <w:r w:rsidR="00455687">
        <w:rPr>
          <w:b w:val="0"/>
          <w:color w:val="auto"/>
          <w:sz w:val="24"/>
          <w:szCs w:val="24"/>
        </w:rPr>
        <w:t xml:space="preserve">, </w:t>
      </w:r>
      <w:r w:rsidR="00435F2E" w:rsidRPr="00556507">
        <w:rPr>
          <w:b w:val="0"/>
          <w:color w:val="auto"/>
          <w:sz w:val="24"/>
          <w:szCs w:val="24"/>
        </w:rPr>
        <w:t>beyond th</w:t>
      </w:r>
      <w:r w:rsidR="00455687">
        <w:rPr>
          <w:b w:val="0"/>
          <w:color w:val="auto"/>
          <w:sz w:val="24"/>
          <w:szCs w:val="24"/>
        </w:rPr>
        <w:t>e details set out b</w:t>
      </w:r>
      <w:r>
        <w:rPr>
          <w:b w:val="0"/>
          <w:color w:val="auto"/>
          <w:sz w:val="24"/>
          <w:szCs w:val="24"/>
        </w:rPr>
        <w:t>elow for</w:t>
      </w:r>
      <w:r w:rsidR="00435F2E" w:rsidRPr="00556507">
        <w:rPr>
          <w:b w:val="0"/>
          <w:color w:val="auto"/>
          <w:sz w:val="24"/>
          <w:szCs w:val="24"/>
        </w:rPr>
        <w:t xml:space="preserve"> how the </w:t>
      </w:r>
      <w:r w:rsidR="0016100C">
        <w:rPr>
          <w:b w:val="0"/>
          <w:color w:val="auto"/>
          <w:sz w:val="24"/>
          <w:szCs w:val="24"/>
        </w:rPr>
        <w:t>housing need</w:t>
      </w:r>
      <w:r w:rsidR="00435F2E" w:rsidRPr="00556507">
        <w:rPr>
          <w:b w:val="0"/>
          <w:color w:val="auto"/>
          <w:sz w:val="24"/>
          <w:szCs w:val="24"/>
        </w:rPr>
        <w:t xml:space="preserve"> criteria will be assessed</w:t>
      </w:r>
      <w:r w:rsidR="0016100C">
        <w:rPr>
          <w:b w:val="0"/>
          <w:color w:val="auto"/>
          <w:sz w:val="24"/>
          <w:szCs w:val="24"/>
        </w:rPr>
        <w:t>,</w:t>
      </w:r>
      <w:r w:rsidR="00435F2E" w:rsidRPr="00556507">
        <w:rPr>
          <w:b w:val="0"/>
          <w:color w:val="auto"/>
          <w:sz w:val="24"/>
          <w:szCs w:val="24"/>
        </w:rPr>
        <w:t xml:space="preserve"> these are set out </w:t>
      </w:r>
      <w:r w:rsidRPr="00A12F91">
        <w:rPr>
          <w:b w:val="0"/>
          <w:color w:val="auto"/>
          <w:sz w:val="24"/>
          <w:szCs w:val="24"/>
        </w:rPr>
        <w:t>in</w:t>
      </w:r>
      <w:r w:rsidR="00787719" w:rsidRPr="00A12F91">
        <w:rPr>
          <w:b w:val="0"/>
          <w:color w:val="auto"/>
          <w:sz w:val="24"/>
          <w:szCs w:val="24"/>
        </w:rPr>
        <w:t xml:space="preserve"> </w:t>
      </w:r>
      <w:r w:rsidR="004C2311">
        <w:rPr>
          <w:b w:val="0"/>
          <w:color w:val="auto"/>
          <w:sz w:val="24"/>
          <w:szCs w:val="24"/>
        </w:rPr>
        <w:t xml:space="preserve">appendices. </w:t>
      </w:r>
      <w:r w:rsidR="00787719">
        <w:rPr>
          <w:b w:val="0"/>
          <w:color w:val="auto"/>
          <w:sz w:val="24"/>
          <w:szCs w:val="24"/>
        </w:rPr>
        <w:t>For example</w:t>
      </w:r>
      <w:r w:rsidR="00BF0D73">
        <w:rPr>
          <w:b w:val="0"/>
          <w:color w:val="auto"/>
          <w:sz w:val="24"/>
          <w:szCs w:val="24"/>
        </w:rPr>
        <w:t xml:space="preserve">, the </w:t>
      </w:r>
      <w:r w:rsidR="00455687">
        <w:rPr>
          <w:b w:val="0"/>
          <w:color w:val="auto"/>
          <w:sz w:val="24"/>
          <w:szCs w:val="24"/>
        </w:rPr>
        <w:t xml:space="preserve">detail </w:t>
      </w:r>
      <w:r w:rsidR="00BF0D73">
        <w:rPr>
          <w:b w:val="0"/>
          <w:color w:val="auto"/>
          <w:sz w:val="24"/>
          <w:szCs w:val="24"/>
        </w:rPr>
        <w:t xml:space="preserve">for </w:t>
      </w:r>
      <w:r>
        <w:rPr>
          <w:b w:val="0"/>
          <w:color w:val="auto"/>
          <w:sz w:val="24"/>
          <w:szCs w:val="24"/>
        </w:rPr>
        <w:t xml:space="preserve">how the </w:t>
      </w:r>
      <w:r w:rsidR="000321B6">
        <w:rPr>
          <w:b w:val="0"/>
          <w:color w:val="auto"/>
          <w:sz w:val="24"/>
          <w:szCs w:val="24"/>
        </w:rPr>
        <w:t xml:space="preserve">SMP </w:t>
      </w:r>
      <w:r w:rsidR="00455687">
        <w:rPr>
          <w:b w:val="0"/>
          <w:color w:val="auto"/>
          <w:sz w:val="24"/>
          <w:szCs w:val="24"/>
        </w:rPr>
        <w:t xml:space="preserve">will </w:t>
      </w:r>
      <w:r w:rsidR="00BF0D73">
        <w:rPr>
          <w:b w:val="0"/>
          <w:color w:val="auto"/>
          <w:sz w:val="24"/>
          <w:szCs w:val="24"/>
        </w:rPr>
        <w:t xml:space="preserve">assess </w:t>
      </w:r>
      <w:r>
        <w:rPr>
          <w:b w:val="0"/>
          <w:color w:val="auto"/>
          <w:sz w:val="24"/>
          <w:szCs w:val="24"/>
        </w:rPr>
        <w:t xml:space="preserve">applications </w:t>
      </w:r>
      <w:r w:rsidR="00BF0D73">
        <w:rPr>
          <w:b w:val="0"/>
          <w:color w:val="auto"/>
          <w:sz w:val="24"/>
          <w:szCs w:val="24"/>
        </w:rPr>
        <w:t xml:space="preserve">where it is claimed </w:t>
      </w:r>
      <w:r>
        <w:rPr>
          <w:b w:val="0"/>
          <w:color w:val="auto"/>
          <w:sz w:val="24"/>
          <w:szCs w:val="24"/>
        </w:rPr>
        <w:t xml:space="preserve">there is a </w:t>
      </w:r>
      <w:r w:rsidR="00435F2E">
        <w:rPr>
          <w:b w:val="0"/>
          <w:color w:val="auto"/>
          <w:sz w:val="24"/>
          <w:szCs w:val="24"/>
        </w:rPr>
        <w:t xml:space="preserve">housing need </w:t>
      </w:r>
      <w:r w:rsidR="00BF0D73">
        <w:rPr>
          <w:b w:val="0"/>
          <w:color w:val="auto"/>
          <w:sz w:val="24"/>
          <w:szCs w:val="24"/>
        </w:rPr>
        <w:t>based on the impact of an applicant’s current housing on their physical or mental health</w:t>
      </w:r>
      <w:r w:rsidR="00455687">
        <w:rPr>
          <w:b w:val="0"/>
          <w:color w:val="auto"/>
          <w:sz w:val="24"/>
          <w:szCs w:val="24"/>
        </w:rPr>
        <w:t>,</w:t>
      </w:r>
      <w:r w:rsidR="00BF0D73">
        <w:rPr>
          <w:b w:val="0"/>
          <w:color w:val="auto"/>
          <w:sz w:val="24"/>
          <w:szCs w:val="24"/>
        </w:rPr>
        <w:t xml:space="preserve"> </w:t>
      </w:r>
      <w:r w:rsidR="001F1F54">
        <w:rPr>
          <w:b w:val="0"/>
          <w:color w:val="auto"/>
          <w:sz w:val="24"/>
          <w:szCs w:val="24"/>
        </w:rPr>
        <w:t>is detailed in appendix 5</w:t>
      </w:r>
      <w:r>
        <w:rPr>
          <w:b w:val="0"/>
          <w:color w:val="auto"/>
          <w:sz w:val="24"/>
          <w:szCs w:val="24"/>
        </w:rPr>
        <w:t xml:space="preserve">. </w:t>
      </w:r>
    </w:p>
    <w:p w14:paraId="0BBE1B18" w14:textId="77777777" w:rsidR="00435F2E" w:rsidRPr="00556507" w:rsidRDefault="005E2CD9" w:rsidP="00CC6D1F">
      <w:pPr>
        <w:pStyle w:val="Heading2"/>
        <w:rPr>
          <w:b w:val="0"/>
          <w:sz w:val="24"/>
          <w:szCs w:val="24"/>
        </w:rPr>
      </w:pPr>
      <w:r w:rsidRPr="00556507">
        <w:rPr>
          <w:b w:val="0"/>
          <w:color w:val="000000" w:themeColor="text1"/>
          <w:sz w:val="24"/>
          <w:szCs w:val="24"/>
        </w:rPr>
        <w:t xml:space="preserve">It is important to note that </w:t>
      </w:r>
      <w:r w:rsidR="0016100C">
        <w:rPr>
          <w:b w:val="0"/>
          <w:color w:val="000000" w:themeColor="text1"/>
          <w:sz w:val="24"/>
          <w:szCs w:val="24"/>
        </w:rPr>
        <w:t xml:space="preserve">applicants will be </w:t>
      </w:r>
      <w:r w:rsidRPr="00556507">
        <w:rPr>
          <w:b w:val="0"/>
          <w:color w:val="000000" w:themeColor="text1"/>
          <w:sz w:val="24"/>
          <w:szCs w:val="24"/>
        </w:rPr>
        <w:t>place</w:t>
      </w:r>
      <w:r w:rsidRPr="00556507">
        <w:rPr>
          <w:b w:val="0"/>
          <w:color w:val="000000" w:themeColor="text1"/>
          <w:sz w:val="24"/>
          <w:szCs w:val="24"/>
        </w:rPr>
        <w:t xml:space="preserve">d in the appropriate band </w:t>
      </w:r>
      <w:r w:rsidR="00BB16C0">
        <w:rPr>
          <w:b w:val="0"/>
          <w:color w:val="000000" w:themeColor="text1"/>
          <w:sz w:val="24"/>
          <w:szCs w:val="24"/>
        </w:rPr>
        <w:t xml:space="preserve">following an assessment that their </w:t>
      </w:r>
      <w:r w:rsidR="0016100C">
        <w:rPr>
          <w:b w:val="0"/>
          <w:color w:val="000000" w:themeColor="text1"/>
          <w:sz w:val="24"/>
          <w:szCs w:val="24"/>
        </w:rPr>
        <w:t>housing need meets the threshold</w:t>
      </w:r>
      <w:r w:rsidR="00BB16C0">
        <w:rPr>
          <w:b w:val="0"/>
          <w:color w:val="000000" w:themeColor="text1"/>
          <w:sz w:val="24"/>
          <w:szCs w:val="24"/>
        </w:rPr>
        <w:t xml:space="preserve"> for that band</w:t>
      </w:r>
      <w:r w:rsidR="0016100C">
        <w:rPr>
          <w:b w:val="0"/>
          <w:color w:val="000000" w:themeColor="text1"/>
          <w:sz w:val="24"/>
          <w:szCs w:val="24"/>
        </w:rPr>
        <w:t xml:space="preserve">. </w:t>
      </w:r>
      <w:r w:rsidRPr="00556507">
        <w:rPr>
          <w:b w:val="0"/>
          <w:color w:val="000000" w:themeColor="text1"/>
          <w:sz w:val="24"/>
          <w:szCs w:val="24"/>
        </w:rPr>
        <w:t xml:space="preserve">An applicant who qualifies under more than one </w:t>
      </w:r>
      <w:r w:rsidR="00BB16C0">
        <w:rPr>
          <w:b w:val="0"/>
          <w:color w:val="000000" w:themeColor="text1"/>
          <w:sz w:val="24"/>
          <w:szCs w:val="24"/>
        </w:rPr>
        <w:t xml:space="preserve">of the </w:t>
      </w:r>
      <w:r w:rsidR="0016100C">
        <w:rPr>
          <w:b w:val="0"/>
          <w:color w:val="000000" w:themeColor="text1"/>
          <w:sz w:val="24"/>
          <w:szCs w:val="24"/>
        </w:rPr>
        <w:t xml:space="preserve">housing need criteria </w:t>
      </w:r>
      <w:r w:rsidRPr="00556507">
        <w:rPr>
          <w:b w:val="0"/>
          <w:color w:val="000000" w:themeColor="text1"/>
          <w:sz w:val="24"/>
          <w:szCs w:val="24"/>
        </w:rPr>
        <w:t>will be aw</w:t>
      </w:r>
      <w:r w:rsidR="00BB16C0">
        <w:rPr>
          <w:b w:val="0"/>
          <w:color w:val="000000" w:themeColor="text1"/>
          <w:sz w:val="24"/>
          <w:szCs w:val="24"/>
        </w:rPr>
        <w:t xml:space="preserve">arded the highest priority they are entitled to under the criteria. They will not be awarded a higher band just because they meet more than one housing need criteria. </w:t>
      </w:r>
      <w:r w:rsidRPr="00556507">
        <w:rPr>
          <w:b w:val="0"/>
          <w:color w:val="000000" w:themeColor="text1"/>
          <w:sz w:val="24"/>
          <w:szCs w:val="24"/>
        </w:rPr>
        <w:t xml:space="preserve">For example, an applicant </w:t>
      </w:r>
      <w:r w:rsidR="00360FA3">
        <w:rPr>
          <w:b w:val="0"/>
          <w:color w:val="000000" w:themeColor="text1"/>
          <w:sz w:val="24"/>
          <w:szCs w:val="24"/>
        </w:rPr>
        <w:t>who m</w:t>
      </w:r>
      <w:r w:rsidR="0016100C">
        <w:rPr>
          <w:b w:val="0"/>
          <w:color w:val="000000" w:themeColor="text1"/>
          <w:sz w:val="24"/>
          <w:szCs w:val="24"/>
        </w:rPr>
        <w:t xml:space="preserve">eets 2 </w:t>
      </w:r>
      <w:r w:rsidR="00BB16C0">
        <w:rPr>
          <w:b w:val="0"/>
          <w:color w:val="000000" w:themeColor="text1"/>
          <w:sz w:val="24"/>
          <w:szCs w:val="24"/>
        </w:rPr>
        <w:t xml:space="preserve">Housing Need criteria for Band </w:t>
      </w:r>
      <w:r w:rsidR="000321B6">
        <w:rPr>
          <w:b w:val="0"/>
          <w:color w:val="000000" w:themeColor="text1"/>
          <w:sz w:val="24"/>
          <w:szCs w:val="24"/>
        </w:rPr>
        <w:t>B</w:t>
      </w:r>
      <w:r w:rsidR="0016100C">
        <w:rPr>
          <w:b w:val="0"/>
          <w:color w:val="000000" w:themeColor="text1"/>
          <w:sz w:val="24"/>
          <w:szCs w:val="24"/>
        </w:rPr>
        <w:t xml:space="preserve"> w</w:t>
      </w:r>
      <w:r w:rsidR="00BB16C0">
        <w:rPr>
          <w:b w:val="0"/>
          <w:color w:val="000000" w:themeColor="text1"/>
          <w:sz w:val="24"/>
          <w:szCs w:val="24"/>
        </w:rPr>
        <w:t xml:space="preserve">ill still only be awarded band </w:t>
      </w:r>
      <w:r w:rsidR="000321B6">
        <w:rPr>
          <w:b w:val="0"/>
          <w:color w:val="000000" w:themeColor="text1"/>
          <w:sz w:val="24"/>
          <w:szCs w:val="24"/>
        </w:rPr>
        <w:t>B</w:t>
      </w:r>
      <w:r w:rsidR="00BF0D73">
        <w:rPr>
          <w:b w:val="0"/>
          <w:color w:val="000000" w:themeColor="text1"/>
          <w:sz w:val="24"/>
          <w:szCs w:val="24"/>
        </w:rPr>
        <w:t xml:space="preserve"> and not Band </w:t>
      </w:r>
      <w:r w:rsidR="000321B6">
        <w:rPr>
          <w:b w:val="0"/>
          <w:color w:val="000000" w:themeColor="text1"/>
          <w:sz w:val="24"/>
          <w:szCs w:val="24"/>
        </w:rPr>
        <w:t>A</w:t>
      </w:r>
      <w:r w:rsidR="0016100C">
        <w:rPr>
          <w:b w:val="0"/>
          <w:color w:val="000000" w:themeColor="text1"/>
          <w:sz w:val="24"/>
          <w:szCs w:val="24"/>
        </w:rPr>
        <w:t xml:space="preserve">. </w:t>
      </w:r>
    </w:p>
    <w:p w14:paraId="17222B88" w14:textId="77777777" w:rsidR="00824A31" w:rsidRDefault="005E2CD9">
      <w:pPr>
        <w:rPr>
          <w:sz w:val="24"/>
          <w:szCs w:val="24"/>
        </w:rPr>
      </w:pPr>
      <w:r>
        <w:rPr>
          <w:sz w:val="24"/>
          <w:szCs w:val="24"/>
        </w:rPr>
        <w:br w:type="page"/>
      </w:r>
    </w:p>
    <w:p w14:paraId="14ECC2A5" w14:textId="77777777" w:rsidR="00435F2E" w:rsidRPr="00881146" w:rsidRDefault="00435F2E" w:rsidP="00CC6D1F">
      <w:pPr>
        <w:jc w:val="both"/>
        <w:rPr>
          <w:sz w:val="24"/>
          <w:szCs w:val="24"/>
        </w:rPr>
      </w:pPr>
    </w:p>
    <w:p w14:paraId="59F3FD4C" w14:textId="77777777" w:rsidR="003C7B4C" w:rsidRDefault="005E2CD9" w:rsidP="00CC6D1F">
      <w:pPr>
        <w:jc w:val="both"/>
        <w:rPr>
          <w:b/>
          <w:sz w:val="24"/>
          <w:szCs w:val="24"/>
        </w:rPr>
      </w:pPr>
      <w:r w:rsidRPr="00556507">
        <w:rPr>
          <w:b/>
          <w:sz w:val="24"/>
          <w:szCs w:val="24"/>
        </w:rPr>
        <w:t xml:space="preserve">THE </w:t>
      </w:r>
      <w:r>
        <w:rPr>
          <w:b/>
          <w:sz w:val="24"/>
          <w:szCs w:val="24"/>
        </w:rPr>
        <w:t xml:space="preserve">BANDING SYSTEM AND THE ADOPTED HOUSING NEED CRITERIA FOR EACH OF THE 3 ADOPTED BANDS </w:t>
      </w:r>
    </w:p>
    <w:p w14:paraId="00491FC9" w14:textId="77777777" w:rsidR="00BF0D73" w:rsidRDefault="00BF0D73" w:rsidP="00CC6D1F">
      <w:pPr>
        <w:jc w:val="both"/>
        <w:rPr>
          <w:b/>
          <w:sz w:val="24"/>
          <w:szCs w:val="24"/>
        </w:rPr>
      </w:pPr>
    </w:p>
    <w:p w14:paraId="105506F6" w14:textId="77777777" w:rsidR="00BF0D73" w:rsidRPr="00BF0D73" w:rsidRDefault="005E2CD9" w:rsidP="00BF0D73">
      <w:pPr>
        <w:jc w:val="both"/>
        <w:rPr>
          <w:b/>
          <w:bCs/>
          <w:sz w:val="24"/>
          <w:szCs w:val="24"/>
          <w:lang w:val="en-US"/>
        </w:rPr>
      </w:pPr>
      <w:r w:rsidRPr="00BF0D73">
        <w:rPr>
          <w:b/>
          <w:bCs/>
          <w:sz w:val="24"/>
          <w:szCs w:val="24"/>
          <w:lang w:val="en-US"/>
        </w:rPr>
        <w:t xml:space="preserve">BAND </w:t>
      </w:r>
      <w:r w:rsidR="000321B6">
        <w:rPr>
          <w:b/>
          <w:bCs/>
          <w:sz w:val="24"/>
          <w:szCs w:val="24"/>
          <w:lang w:val="en-US"/>
        </w:rPr>
        <w:t>A</w:t>
      </w:r>
      <w:r w:rsidRPr="00BF0D73">
        <w:rPr>
          <w:b/>
          <w:bCs/>
          <w:sz w:val="24"/>
          <w:szCs w:val="24"/>
          <w:lang w:val="en-US"/>
        </w:rPr>
        <w:t xml:space="preserve">: EXCEPTIONALLY URGENT NEED TO MOVE </w:t>
      </w:r>
    </w:p>
    <w:p w14:paraId="28F8D3E7" w14:textId="77777777" w:rsidR="00BF0D73" w:rsidRPr="00BF0D73" w:rsidRDefault="00BF0D73" w:rsidP="00BF0D73">
      <w:pPr>
        <w:jc w:val="both"/>
        <w:rPr>
          <w:b/>
          <w:bCs/>
          <w:sz w:val="24"/>
          <w:szCs w:val="24"/>
          <w:lang w:val="en-US"/>
        </w:rPr>
      </w:pPr>
    </w:p>
    <w:p w14:paraId="6CE6002A" w14:textId="77777777" w:rsidR="00BF0D73" w:rsidRPr="00BF0D73" w:rsidRDefault="005E2CD9" w:rsidP="00BF0D73">
      <w:pPr>
        <w:jc w:val="both"/>
        <w:rPr>
          <w:b/>
          <w:bCs/>
          <w:sz w:val="24"/>
          <w:szCs w:val="24"/>
          <w:lang w:val="en-US"/>
        </w:rPr>
      </w:pPr>
      <w:r w:rsidRPr="00BF0D73">
        <w:rPr>
          <w:b/>
          <w:bCs/>
          <w:sz w:val="24"/>
          <w:szCs w:val="24"/>
          <w:lang w:val="en-US"/>
        </w:rPr>
        <w:t>1: Exceptional or medical</w:t>
      </w:r>
      <w:r w:rsidR="00DC6136">
        <w:rPr>
          <w:b/>
          <w:bCs/>
          <w:sz w:val="24"/>
          <w:szCs w:val="24"/>
          <w:lang w:val="en-US"/>
        </w:rPr>
        <w:t xml:space="preserve"> impact with an immediate need to move</w:t>
      </w:r>
    </w:p>
    <w:p w14:paraId="4EA146F7" w14:textId="77777777" w:rsidR="00413B74" w:rsidRDefault="00413B74" w:rsidP="00BF0D73">
      <w:pPr>
        <w:jc w:val="both"/>
        <w:rPr>
          <w:bCs/>
          <w:sz w:val="24"/>
          <w:szCs w:val="24"/>
          <w:lang w:val="en-US"/>
        </w:rPr>
      </w:pPr>
    </w:p>
    <w:p w14:paraId="1C2C4760" w14:textId="77777777" w:rsidR="00BF0D73" w:rsidRPr="00BF0D73" w:rsidRDefault="005E2CD9" w:rsidP="00BF0D73">
      <w:pPr>
        <w:jc w:val="both"/>
        <w:rPr>
          <w:bCs/>
          <w:i/>
          <w:sz w:val="24"/>
          <w:szCs w:val="24"/>
          <w:lang w:val="en-US"/>
        </w:rPr>
      </w:pPr>
      <w:r w:rsidRPr="00BF0D73">
        <w:rPr>
          <w:bCs/>
          <w:sz w:val="24"/>
          <w:szCs w:val="24"/>
          <w:lang w:val="en-US"/>
        </w:rPr>
        <w:t xml:space="preserve">Where an applicant (or a member of their household) </w:t>
      </w:r>
      <w:r w:rsidRPr="00DC6136">
        <w:rPr>
          <w:bCs/>
          <w:sz w:val="24"/>
          <w:szCs w:val="24"/>
          <w:lang w:val="en-US"/>
        </w:rPr>
        <w:t>is unable to continue to occupy their current accommodation</w:t>
      </w:r>
      <w:r w:rsidRPr="00BF0D73">
        <w:rPr>
          <w:bCs/>
          <w:sz w:val="24"/>
          <w:szCs w:val="24"/>
          <w:lang w:val="en-US"/>
        </w:rPr>
        <w:t xml:space="preserve"> due to exceptional medical need or disability. </w:t>
      </w:r>
      <w:r w:rsidRPr="00BF0D73">
        <w:rPr>
          <w:bCs/>
          <w:i/>
          <w:sz w:val="24"/>
          <w:szCs w:val="24"/>
          <w:lang w:val="en-US"/>
        </w:rPr>
        <w:t>(</w:t>
      </w:r>
      <w:r>
        <w:rPr>
          <w:bCs/>
          <w:i/>
          <w:sz w:val="24"/>
          <w:szCs w:val="24"/>
          <w:lang w:val="en-US"/>
        </w:rPr>
        <w:t xml:space="preserve">See appendix 5 for how band </w:t>
      </w:r>
      <w:r w:rsidR="001E6E3F">
        <w:rPr>
          <w:bCs/>
          <w:i/>
          <w:sz w:val="24"/>
          <w:szCs w:val="24"/>
          <w:lang w:val="en-US"/>
        </w:rPr>
        <w:t>A</w:t>
      </w:r>
      <w:r>
        <w:rPr>
          <w:bCs/>
          <w:i/>
          <w:sz w:val="24"/>
          <w:szCs w:val="24"/>
          <w:lang w:val="en-US"/>
        </w:rPr>
        <w:t xml:space="preserve"> medical will be assessed and awarded) </w:t>
      </w:r>
    </w:p>
    <w:p w14:paraId="69BAF8F3" w14:textId="77777777" w:rsidR="00BF0D73" w:rsidRPr="00BF0D73" w:rsidRDefault="00BF0D73" w:rsidP="00BF0D73">
      <w:pPr>
        <w:jc w:val="both"/>
        <w:rPr>
          <w:b/>
          <w:bCs/>
          <w:sz w:val="24"/>
          <w:szCs w:val="24"/>
        </w:rPr>
      </w:pPr>
    </w:p>
    <w:p w14:paraId="44ED82A1" w14:textId="77777777" w:rsidR="00BF0D73" w:rsidRDefault="005E2CD9" w:rsidP="00BF0D73">
      <w:pPr>
        <w:jc w:val="both"/>
        <w:rPr>
          <w:b/>
          <w:bCs/>
          <w:sz w:val="24"/>
          <w:szCs w:val="24"/>
          <w:lang w:val="en-US"/>
        </w:rPr>
      </w:pPr>
      <w:r w:rsidRPr="00BF0D73">
        <w:rPr>
          <w:b/>
          <w:bCs/>
          <w:sz w:val="24"/>
          <w:szCs w:val="24"/>
          <w:lang w:val="en-US"/>
        </w:rPr>
        <w:t>2: Exceptionally urgent ne</w:t>
      </w:r>
      <w:r w:rsidRPr="00BF0D73">
        <w:rPr>
          <w:b/>
          <w:bCs/>
          <w:sz w:val="24"/>
          <w:szCs w:val="24"/>
          <w:lang w:val="en-US"/>
        </w:rPr>
        <w:t xml:space="preserve">ed to move due to violence, harassment, </w:t>
      </w:r>
      <w:r w:rsidR="003A3EF3">
        <w:rPr>
          <w:b/>
          <w:bCs/>
          <w:sz w:val="24"/>
          <w:szCs w:val="24"/>
          <w:lang w:val="en-US"/>
        </w:rPr>
        <w:t xml:space="preserve">or </w:t>
      </w:r>
      <w:r w:rsidRPr="00BF0D73">
        <w:rPr>
          <w:b/>
          <w:bCs/>
          <w:sz w:val="24"/>
          <w:szCs w:val="24"/>
          <w:lang w:val="en-US"/>
        </w:rPr>
        <w:t xml:space="preserve">protection issues </w:t>
      </w:r>
    </w:p>
    <w:p w14:paraId="66B93A18" w14:textId="77777777" w:rsidR="00413B74" w:rsidRDefault="00413B74" w:rsidP="00413B74">
      <w:pPr>
        <w:jc w:val="both"/>
        <w:rPr>
          <w:sz w:val="24"/>
          <w:szCs w:val="24"/>
          <w:lang w:val="en-US"/>
        </w:rPr>
      </w:pPr>
    </w:p>
    <w:p w14:paraId="6AF6A23A" w14:textId="77777777" w:rsidR="00AF5C88" w:rsidRPr="006373AA" w:rsidRDefault="005E2CD9" w:rsidP="00AF5C88">
      <w:pPr>
        <w:jc w:val="both"/>
        <w:rPr>
          <w:sz w:val="24"/>
          <w:szCs w:val="24"/>
        </w:rPr>
      </w:pPr>
      <w:r w:rsidRPr="00AF5C88">
        <w:rPr>
          <w:sz w:val="24"/>
          <w:szCs w:val="24"/>
          <w:lang w:val="en-US"/>
        </w:rPr>
        <w:t>In regard to assessments under th</w:t>
      </w:r>
      <w:r>
        <w:rPr>
          <w:sz w:val="24"/>
          <w:szCs w:val="24"/>
          <w:lang w:val="en-US"/>
        </w:rPr>
        <w:t xml:space="preserve">e </w:t>
      </w:r>
      <w:r w:rsidRPr="00AF5C88">
        <w:rPr>
          <w:sz w:val="24"/>
          <w:szCs w:val="24"/>
          <w:lang w:val="en-US"/>
        </w:rPr>
        <w:t xml:space="preserve">criteria the </w:t>
      </w:r>
      <w:r w:rsidRPr="006373AA">
        <w:rPr>
          <w:sz w:val="24"/>
          <w:szCs w:val="24"/>
          <w:lang w:val="en-US"/>
        </w:rPr>
        <w:t xml:space="preserve">SMP Council </w:t>
      </w:r>
      <w:r w:rsidRPr="00AF5C88">
        <w:rPr>
          <w:sz w:val="24"/>
          <w:szCs w:val="24"/>
          <w:lang w:val="en-US"/>
        </w:rPr>
        <w:t xml:space="preserve">will </w:t>
      </w:r>
      <w:r w:rsidRPr="006373AA">
        <w:rPr>
          <w:sz w:val="24"/>
          <w:szCs w:val="24"/>
          <w:lang w:val="en-US"/>
        </w:rPr>
        <w:t xml:space="preserve">assess private </w:t>
      </w:r>
      <w:r w:rsidRPr="00AF5C88">
        <w:rPr>
          <w:sz w:val="24"/>
          <w:szCs w:val="24"/>
          <w:lang w:val="en-US"/>
        </w:rPr>
        <w:t xml:space="preserve">sector </w:t>
      </w:r>
      <w:r w:rsidRPr="006373AA">
        <w:rPr>
          <w:sz w:val="24"/>
          <w:szCs w:val="24"/>
          <w:lang w:val="en-US"/>
        </w:rPr>
        <w:t>residents and SMP H</w:t>
      </w:r>
      <w:r w:rsidRPr="00AF5C88">
        <w:rPr>
          <w:sz w:val="24"/>
          <w:szCs w:val="24"/>
          <w:lang w:val="en-US"/>
        </w:rPr>
        <w:t xml:space="preserve">ousing Association will </w:t>
      </w:r>
      <w:r w:rsidRPr="006373AA">
        <w:rPr>
          <w:sz w:val="24"/>
          <w:szCs w:val="24"/>
          <w:lang w:val="en-US"/>
        </w:rPr>
        <w:t xml:space="preserve">assess their </w:t>
      </w:r>
      <w:r w:rsidRPr="00AF5C88">
        <w:rPr>
          <w:sz w:val="24"/>
          <w:szCs w:val="24"/>
          <w:lang w:val="en-US"/>
        </w:rPr>
        <w:t xml:space="preserve">own </w:t>
      </w:r>
      <w:r w:rsidRPr="006373AA">
        <w:rPr>
          <w:sz w:val="24"/>
          <w:szCs w:val="24"/>
          <w:lang w:val="en-US"/>
        </w:rPr>
        <w:t>current tenants.</w:t>
      </w:r>
    </w:p>
    <w:p w14:paraId="12BA8069" w14:textId="77777777" w:rsidR="00AF5C88" w:rsidRDefault="00AF5C88" w:rsidP="00413B74">
      <w:pPr>
        <w:jc w:val="both"/>
        <w:rPr>
          <w:sz w:val="24"/>
          <w:szCs w:val="24"/>
          <w:lang w:val="en-US"/>
        </w:rPr>
      </w:pPr>
    </w:p>
    <w:p w14:paraId="17DD0102" w14:textId="77777777" w:rsidR="00413B74" w:rsidRPr="004C2311" w:rsidRDefault="005E2CD9" w:rsidP="00413B74">
      <w:pPr>
        <w:jc w:val="both"/>
        <w:rPr>
          <w:sz w:val="24"/>
          <w:szCs w:val="24"/>
          <w:lang w:val="en-US"/>
        </w:rPr>
      </w:pPr>
      <w:r>
        <w:rPr>
          <w:sz w:val="24"/>
          <w:szCs w:val="24"/>
          <w:lang w:val="en-US"/>
        </w:rPr>
        <w:t>N</w:t>
      </w:r>
      <w:r w:rsidRPr="004C2311">
        <w:rPr>
          <w:sz w:val="24"/>
          <w:szCs w:val="24"/>
          <w:lang w:val="en-US"/>
        </w:rPr>
        <w:t xml:space="preserve">ot every circumstance that may present can be captured </w:t>
      </w:r>
      <w:r w:rsidR="003A3EF3">
        <w:rPr>
          <w:sz w:val="24"/>
          <w:szCs w:val="24"/>
          <w:lang w:val="en-US"/>
        </w:rPr>
        <w:t xml:space="preserve">under this category therefore </w:t>
      </w:r>
      <w:r w:rsidR="00455687">
        <w:rPr>
          <w:sz w:val="24"/>
          <w:szCs w:val="24"/>
          <w:lang w:val="en-US"/>
        </w:rPr>
        <w:t xml:space="preserve">the list below set out </w:t>
      </w:r>
      <w:r w:rsidRPr="004C2311">
        <w:rPr>
          <w:sz w:val="24"/>
          <w:szCs w:val="24"/>
          <w:lang w:val="en-US"/>
        </w:rPr>
        <w:t xml:space="preserve">examples </w:t>
      </w:r>
      <w:r w:rsidR="00455687">
        <w:rPr>
          <w:sz w:val="24"/>
          <w:szCs w:val="24"/>
          <w:lang w:val="en-US"/>
        </w:rPr>
        <w:t xml:space="preserve">for when an </w:t>
      </w:r>
      <w:r w:rsidR="003A3EF3">
        <w:rPr>
          <w:sz w:val="24"/>
          <w:szCs w:val="24"/>
          <w:lang w:val="en-US"/>
        </w:rPr>
        <w:t>award may be considered</w:t>
      </w:r>
      <w:r w:rsidRPr="004C2311">
        <w:rPr>
          <w:sz w:val="24"/>
          <w:szCs w:val="24"/>
          <w:lang w:val="en-US"/>
        </w:rPr>
        <w:t xml:space="preserve">. </w:t>
      </w:r>
      <w:r w:rsidR="00B45DBF">
        <w:rPr>
          <w:sz w:val="24"/>
          <w:szCs w:val="24"/>
          <w:lang w:val="en-US"/>
        </w:rPr>
        <w:t>This category is intended to cover e</w:t>
      </w:r>
      <w:r w:rsidR="00B45DBF" w:rsidRPr="00B45DBF">
        <w:rPr>
          <w:sz w:val="24"/>
          <w:szCs w:val="24"/>
          <w:lang w:val="en-US"/>
        </w:rPr>
        <w:t xml:space="preserve">xceptional need to move </w:t>
      </w:r>
      <w:r w:rsidR="00455687">
        <w:rPr>
          <w:sz w:val="24"/>
          <w:szCs w:val="24"/>
          <w:lang w:val="en-US"/>
        </w:rPr>
        <w:t xml:space="preserve">for </w:t>
      </w:r>
      <w:r w:rsidR="00B45DBF" w:rsidRPr="00B45DBF">
        <w:rPr>
          <w:sz w:val="24"/>
          <w:szCs w:val="24"/>
          <w:lang w:val="en-US"/>
        </w:rPr>
        <w:t xml:space="preserve">Domestic </w:t>
      </w:r>
      <w:r w:rsidR="00455687">
        <w:rPr>
          <w:sz w:val="24"/>
          <w:szCs w:val="24"/>
          <w:lang w:val="en-US"/>
        </w:rPr>
        <w:t xml:space="preserve">Abuse, </w:t>
      </w:r>
      <w:r w:rsidR="00B45DBF" w:rsidRPr="00B45DBF">
        <w:rPr>
          <w:sz w:val="24"/>
          <w:szCs w:val="24"/>
          <w:lang w:val="en-US"/>
        </w:rPr>
        <w:t xml:space="preserve">MARAC, Racial, Homophobic or Transgender Harassment, witness or child protection, </w:t>
      </w:r>
      <w:r w:rsidR="00B45DBF">
        <w:rPr>
          <w:sz w:val="24"/>
          <w:szCs w:val="24"/>
          <w:lang w:val="en-US"/>
        </w:rPr>
        <w:t xml:space="preserve">private rented or social housing </w:t>
      </w:r>
      <w:r w:rsidR="00B45DBF" w:rsidRPr="00B45DBF">
        <w:rPr>
          <w:sz w:val="24"/>
          <w:szCs w:val="24"/>
          <w:lang w:val="en-US"/>
        </w:rPr>
        <w:t>management transfers</w:t>
      </w:r>
      <w:r w:rsidR="00B45DBF">
        <w:rPr>
          <w:sz w:val="24"/>
          <w:szCs w:val="24"/>
          <w:lang w:val="en-US"/>
        </w:rPr>
        <w:t xml:space="preserve">. The circumstances, however, must </w:t>
      </w:r>
      <w:r w:rsidR="00455687">
        <w:rPr>
          <w:sz w:val="24"/>
          <w:szCs w:val="24"/>
          <w:lang w:val="en-US"/>
        </w:rPr>
        <w:t xml:space="preserve">be </w:t>
      </w:r>
      <w:r w:rsidR="00B45DBF">
        <w:rPr>
          <w:sz w:val="24"/>
          <w:szCs w:val="24"/>
          <w:lang w:val="en-US"/>
        </w:rPr>
        <w:t>assessed as exceptional with an immediate/critical need to move</w:t>
      </w:r>
      <w:r w:rsidRPr="004C2311">
        <w:rPr>
          <w:sz w:val="24"/>
          <w:szCs w:val="24"/>
          <w:lang w:val="en-US"/>
        </w:rPr>
        <w:t xml:space="preserve">: </w:t>
      </w:r>
    </w:p>
    <w:p w14:paraId="147C5A6F" w14:textId="77777777" w:rsidR="00413B74" w:rsidRPr="004C2311" w:rsidRDefault="00413B74" w:rsidP="00413B74">
      <w:pPr>
        <w:jc w:val="both"/>
        <w:rPr>
          <w:sz w:val="24"/>
          <w:szCs w:val="24"/>
          <w:lang w:val="en-US"/>
        </w:rPr>
      </w:pPr>
    </w:p>
    <w:p w14:paraId="01A60A5A" w14:textId="77777777" w:rsidR="00413B74" w:rsidRDefault="005E2CD9" w:rsidP="004A5670">
      <w:pPr>
        <w:numPr>
          <w:ilvl w:val="0"/>
          <w:numId w:val="28"/>
        </w:numPr>
        <w:jc w:val="both"/>
        <w:rPr>
          <w:sz w:val="24"/>
          <w:szCs w:val="24"/>
          <w:lang w:val="en-US"/>
        </w:rPr>
      </w:pPr>
      <w:r w:rsidRPr="004C2311">
        <w:rPr>
          <w:sz w:val="24"/>
          <w:szCs w:val="24"/>
          <w:lang w:val="en-US"/>
        </w:rPr>
        <w:t xml:space="preserve">Applicants who the </w:t>
      </w:r>
      <w:r w:rsidR="00AD165A">
        <w:rPr>
          <w:sz w:val="24"/>
          <w:szCs w:val="24"/>
          <w:lang w:val="en-US"/>
        </w:rPr>
        <w:t xml:space="preserve">SMP </w:t>
      </w:r>
      <w:r w:rsidRPr="004C2311">
        <w:rPr>
          <w:sz w:val="24"/>
          <w:szCs w:val="24"/>
          <w:lang w:val="en-US"/>
        </w:rPr>
        <w:t>agree need to m</w:t>
      </w:r>
      <w:r w:rsidRPr="004C2311">
        <w:rPr>
          <w:sz w:val="24"/>
          <w:szCs w:val="24"/>
          <w:lang w:val="en-US"/>
        </w:rPr>
        <w:t xml:space="preserve">ove immediately due to domestic </w:t>
      </w:r>
      <w:r w:rsidR="00455687">
        <w:rPr>
          <w:sz w:val="24"/>
          <w:szCs w:val="24"/>
          <w:lang w:val="en-US"/>
        </w:rPr>
        <w:t xml:space="preserve">violence or threats of violence or </w:t>
      </w:r>
      <w:r w:rsidRPr="004C2311">
        <w:rPr>
          <w:sz w:val="24"/>
          <w:szCs w:val="24"/>
          <w:lang w:val="en-US"/>
        </w:rPr>
        <w:t>abuse threats from an ex</w:t>
      </w:r>
      <w:r>
        <w:rPr>
          <w:sz w:val="24"/>
          <w:szCs w:val="24"/>
          <w:lang w:val="en-US"/>
        </w:rPr>
        <w:t>-</w:t>
      </w:r>
      <w:r w:rsidRPr="004C2311">
        <w:rPr>
          <w:sz w:val="24"/>
          <w:szCs w:val="24"/>
          <w:lang w:val="en-US"/>
        </w:rPr>
        <w:t xml:space="preserve">partner or family member they do not live with, or extreme threats of violence, extreme harassment, or other extreme circumstances deemed to significantly affect a </w:t>
      </w:r>
      <w:r w:rsidRPr="004C2311">
        <w:rPr>
          <w:sz w:val="24"/>
          <w:szCs w:val="24"/>
          <w:lang w:val="en-US"/>
        </w:rPr>
        <w:t xml:space="preserve">household’s welfare and wellbeing. </w:t>
      </w:r>
      <w:r>
        <w:rPr>
          <w:sz w:val="24"/>
          <w:szCs w:val="24"/>
          <w:lang w:val="en-US"/>
        </w:rPr>
        <w:t xml:space="preserve">Note applicants would be encouraged to present as homeless where the </w:t>
      </w:r>
      <w:r w:rsidR="00AD165A">
        <w:rPr>
          <w:sz w:val="24"/>
          <w:szCs w:val="24"/>
          <w:lang w:val="en-US"/>
        </w:rPr>
        <w:t xml:space="preserve">SMP </w:t>
      </w:r>
      <w:r>
        <w:rPr>
          <w:sz w:val="24"/>
          <w:szCs w:val="24"/>
          <w:lang w:val="en-US"/>
        </w:rPr>
        <w:t xml:space="preserve">is of the view that it isn’t safe for them to remain in their home. If </w:t>
      </w:r>
      <w:r w:rsidR="00AD165A">
        <w:rPr>
          <w:sz w:val="24"/>
          <w:szCs w:val="24"/>
          <w:lang w:val="en-US"/>
        </w:rPr>
        <w:t xml:space="preserve">an SMP </w:t>
      </w:r>
      <w:r>
        <w:rPr>
          <w:sz w:val="24"/>
          <w:szCs w:val="24"/>
          <w:lang w:val="en-US"/>
        </w:rPr>
        <w:t>Council accept a homelessness duty an applicant will be banded accordi</w:t>
      </w:r>
      <w:r>
        <w:rPr>
          <w:sz w:val="24"/>
          <w:szCs w:val="24"/>
          <w:lang w:val="en-US"/>
        </w:rPr>
        <w:t xml:space="preserve">ng to the homelessness banding criteria.  </w:t>
      </w:r>
    </w:p>
    <w:p w14:paraId="59E7D0BF" w14:textId="77777777" w:rsidR="00455687" w:rsidRDefault="00455687" w:rsidP="00413B74">
      <w:pPr>
        <w:ind w:left="360"/>
        <w:jc w:val="both"/>
        <w:rPr>
          <w:sz w:val="24"/>
          <w:szCs w:val="24"/>
          <w:lang w:val="en-US"/>
        </w:rPr>
      </w:pPr>
    </w:p>
    <w:p w14:paraId="2D40161E" w14:textId="77777777" w:rsidR="00413B74" w:rsidRPr="004C2311" w:rsidRDefault="005E2CD9" w:rsidP="00413B74">
      <w:pPr>
        <w:ind w:left="360"/>
        <w:jc w:val="both"/>
        <w:rPr>
          <w:sz w:val="24"/>
          <w:szCs w:val="24"/>
          <w:lang w:val="en-US"/>
        </w:rPr>
      </w:pPr>
      <w:r>
        <w:rPr>
          <w:sz w:val="24"/>
          <w:szCs w:val="24"/>
          <w:lang w:val="en-US"/>
        </w:rPr>
        <w:t xml:space="preserve">For </w:t>
      </w:r>
      <w:r w:rsidR="007A587C">
        <w:rPr>
          <w:sz w:val="24"/>
          <w:szCs w:val="24"/>
          <w:lang w:val="en-US"/>
        </w:rPr>
        <w:t xml:space="preserve">any </w:t>
      </w:r>
      <w:r>
        <w:rPr>
          <w:sz w:val="24"/>
          <w:szCs w:val="24"/>
          <w:lang w:val="en-US"/>
        </w:rPr>
        <w:t>Housing Association tenant</w:t>
      </w:r>
      <w:r w:rsidR="007A587C">
        <w:rPr>
          <w:sz w:val="24"/>
          <w:szCs w:val="24"/>
          <w:lang w:val="en-US"/>
        </w:rPr>
        <w:t>,</w:t>
      </w:r>
      <w:r>
        <w:rPr>
          <w:sz w:val="24"/>
          <w:szCs w:val="24"/>
          <w:lang w:val="en-US"/>
        </w:rPr>
        <w:t xml:space="preserve"> the expectation is that</w:t>
      </w:r>
      <w:r w:rsidR="00455687">
        <w:rPr>
          <w:sz w:val="24"/>
          <w:szCs w:val="24"/>
          <w:lang w:val="en-US"/>
        </w:rPr>
        <w:t>,</w:t>
      </w:r>
      <w:r>
        <w:rPr>
          <w:sz w:val="24"/>
          <w:szCs w:val="24"/>
          <w:lang w:val="en-US"/>
        </w:rPr>
        <w:t xml:space="preserve"> where it is safe to do so</w:t>
      </w:r>
      <w:r w:rsidR="00455687">
        <w:rPr>
          <w:sz w:val="24"/>
          <w:szCs w:val="24"/>
          <w:lang w:val="en-US"/>
        </w:rPr>
        <w:t>,</w:t>
      </w:r>
      <w:r>
        <w:rPr>
          <w:sz w:val="24"/>
          <w:szCs w:val="24"/>
          <w:lang w:val="en-US"/>
        </w:rPr>
        <w:t xml:space="preserve"> a like for like management transfer would be granted or an emergency decant </w:t>
      </w:r>
      <w:r w:rsidR="00455687">
        <w:rPr>
          <w:sz w:val="24"/>
          <w:szCs w:val="24"/>
          <w:lang w:val="en-US"/>
        </w:rPr>
        <w:t xml:space="preserve">provided </w:t>
      </w:r>
      <w:r>
        <w:rPr>
          <w:sz w:val="24"/>
          <w:szCs w:val="24"/>
          <w:lang w:val="en-US"/>
        </w:rPr>
        <w:t xml:space="preserve">whilst a suitable transfer </w:t>
      </w:r>
      <w:r w:rsidR="00455687">
        <w:rPr>
          <w:sz w:val="24"/>
          <w:szCs w:val="24"/>
          <w:lang w:val="en-US"/>
        </w:rPr>
        <w:t xml:space="preserve">can be </w:t>
      </w:r>
      <w:r>
        <w:rPr>
          <w:sz w:val="24"/>
          <w:szCs w:val="24"/>
          <w:lang w:val="en-US"/>
        </w:rPr>
        <w:t>arranged.</w:t>
      </w:r>
    </w:p>
    <w:p w14:paraId="0E9D3CF7" w14:textId="77777777" w:rsidR="00413B74" w:rsidRPr="004C2311" w:rsidRDefault="005E2CD9" w:rsidP="004A5670">
      <w:pPr>
        <w:numPr>
          <w:ilvl w:val="0"/>
          <w:numId w:val="28"/>
        </w:numPr>
        <w:jc w:val="both"/>
        <w:rPr>
          <w:sz w:val="24"/>
          <w:szCs w:val="24"/>
          <w:lang w:val="en-US"/>
        </w:rPr>
      </w:pPr>
      <w:r w:rsidRPr="004C2311">
        <w:rPr>
          <w:sz w:val="24"/>
          <w:szCs w:val="24"/>
          <w:lang w:val="en-US"/>
        </w:rPr>
        <w:t>Exceptional circumstances due to significant problems associated with the tenant’s occupation of a dwelling in the social or p</w:t>
      </w:r>
      <w:r w:rsidRPr="004C2311">
        <w:rPr>
          <w:sz w:val="24"/>
          <w:szCs w:val="24"/>
          <w:lang w:val="en-US"/>
        </w:rPr>
        <w:t xml:space="preserve">rivate rented sector and there is </w:t>
      </w:r>
      <w:r>
        <w:rPr>
          <w:sz w:val="24"/>
          <w:szCs w:val="24"/>
          <w:lang w:val="en-US"/>
        </w:rPr>
        <w:t xml:space="preserve">an extreme </w:t>
      </w:r>
      <w:r w:rsidRPr="004C2311">
        <w:rPr>
          <w:sz w:val="24"/>
          <w:szCs w:val="24"/>
          <w:lang w:val="en-US"/>
        </w:rPr>
        <w:t>risk to the tenant or their family’s safety if they remain in the dwelling</w:t>
      </w:r>
      <w:r w:rsidR="00455687">
        <w:rPr>
          <w:sz w:val="24"/>
          <w:szCs w:val="24"/>
          <w:lang w:val="en-US"/>
        </w:rPr>
        <w:t xml:space="preserve"> or </w:t>
      </w:r>
      <w:r w:rsidRPr="004C2311">
        <w:rPr>
          <w:sz w:val="24"/>
          <w:szCs w:val="24"/>
          <w:lang w:val="en-US"/>
        </w:rPr>
        <w:t xml:space="preserve">area. </w:t>
      </w:r>
    </w:p>
    <w:p w14:paraId="41388ED2" w14:textId="77777777" w:rsidR="00413B74" w:rsidRPr="004C2311" w:rsidRDefault="005E2CD9" w:rsidP="004A5670">
      <w:pPr>
        <w:numPr>
          <w:ilvl w:val="0"/>
          <w:numId w:val="28"/>
        </w:numPr>
        <w:jc w:val="both"/>
        <w:rPr>
          <w:b/>
          <w:sz w:val="24"/>
          <w:szCs w:val="24"/>
        </w:rPr>
      </w:pPr>
      <w:r w:rsidRPr="004C2311">
        <w:rPr>
          <w:sz w:val="24"/>
          <w:szCs w:val="24"/>
          <w:lang w:val="en-US"/>
        </w:rPr>
        <w:t xml:space="preserve">For applications in circumstances where there is a </w:t>
      </w:r>
      <w:r>
        <w:rPr>
          <w:sz w:val="24"/>
          <w:szCs w:val="24"/>
          <w:lang w:val="en-US"/>
        </w:rPr>
        <w:t xml:space="preserve">critical and serious </w:t>
      </w:r>
      <w:r w:rsidRPr="004C2311">
        <w:rPr>
          <w:sz w:val="24"/>
          <w:szCs w:val="24"/>
          <w:lang w:val="en-US"/>
        </w:rPr>
        <w:t>threat to the well</w:t>
      </w:r>
      <w:r>
        <w:rPr>
          <w:sz w:val="24"/>
          <w:szCs w:val="24"/>
          <w:lang w:val="en-US"/>
        </w:rPr>
        <w:t>-</w:t>
      </w:r>
      <w:r w:rsidRPr="004C2311">
        <w:rPr>
          <w:sz w:val="24"/>
          <w:szCs w:val="24"/>
          <w:lang w:val="en-US"/>
        </w:rPr>
        <w:t>being of a child and their accommod</w:t>
      </w:r>
      <w:r w:rsidRPr="004C2311">
        <w:rPr>
          <w:sz w:val="24"/>
          <w:szCs w:val="24"/>
          <w:lang w:val="en-US"/>
        </w:rPr>
        <w:t>ation is a major contributory factor to that risk. This will be in circumstances where the relevant manager in Children’s Services or equivalent assesses the level of risk exposure in relation to the child or children remaining in the current property as b</w:t>
      </w:r>
      <w:r w:rsidRPr="004C2311">
        <w:rPr>
          <w:sz w:val="24"/>
          <w:szCs w:val="24"/>
          <w:lang w:val="en-US"/>
        </w:rPr>
        <w:t>eing so critical that no other reasonable options in relation to accommodation are available to protect the child.</w:t>
      </w:r>
    </w:p>
    <w:p w14:paraId="31CBE5E2" w14:textId="77777777" w:rsidR="00BF0D73" w:rsidRPr="00BF0D73" w:rsidRDefault="00BF0D73" w:rsidP="00BF0D73">
      <w:pPr>
        <w:jc w:val="both"/>
        <w:rPr>
          <w:bCs/>
          <w:sz w:val="24"/>
          <w:szCs w:val="24"/>
          <w:lang w:val="en-US"/>
        </w:rPr>
      </w:pPr>
    </w:p>
    <w:p w14:paraId="763ECF89" w14:textId="77777777" w:rsidR="00413B74" w:rsidRPr="004C2311" w:rsidRDefault="005E2CD9" w:rsidP="00413B74">
      <w:pPr>
        <w:jc w:val="both"/>
        <w:rPr>
          <w:b/>
          <w:sz w:val="24"/>
          <w:szCs w:val="24"/>
        </w:rPr>
      </w:pPr>
      <w:r w:rsidRPr="00BF0D73">
        <w:rPr>
          <w:b/>
          <w:bCs/>
          <w:sz w:val="24"/>
          <w:szCs w:val="24"/>
          <w:lang w:val="en-US"/>
        </w:rPr>
        <w:lastRenderedPageBreak/>
        <w:t xml:space="preserve">3: </w:t>
      </w:r>
      <w:r w:rsidRPr="004C2311">
        <w:rPr>
          <w:b/>
          <w:sz w:val="24"/>
          <w:szCs w:val="24"/>
        </w:rPr>
        <w:t xml:space="preserve">Band </w:t>
      </w:r>
      <w:r w:rsidR="00AD165A">
        <w:rPr>
          <w:b/>
          <w:sz w:val="24"/>
          <w:szCs w:val="24"/>
        </w:rPr>
        <w:t>A</w:t>
      </w:r>
      <w:r w:rsidRPr="004C2311">
        <w:rPr>
          <w:b/>
          <w:sz w:val="24"/>
          <w:szCs w:val="24"/>
        </w:rPr>
        <w:t xml:space="preserve">: </w:t>
      </w:r>
      <w:r w:rsidR="003A3EF3">
        <w:rPr>
          <w:b/>
          <w:sz w:val="24"/>
          <w:szCs w:val="24"/>
        </w:rPr>
        <w:t>U</w:t>
      </w:r>
      <w:r w:rsidRPr="004C2311">
        <w:rPr>
          <w:b/>
          <w:sz w:val="24"/>
          <w:szCs w:val="24"/>
        </w:rPr>
        <w:t xml:space="preserve">nfit or unsatisfactory housing </w:t>
      </w:r>
      <w:r w:rsidR="003A3EF3">
        <w:rPr>
          <w:b/>
          <w:sz w:val="24"/>
          <w:szCs w:val="24"/>
        </w:rPr>
        <w:t>– exceptionally urgent cases</w:t>
      </w:r>
    </w:p>
    <w:p w14:paraId="62ACC310" w14:textId="77777777" w:rsidR="00413B74" w:rsidRPr="004C2311" w:rsidRDefault="00413B74" w:rsidP="00413B74">
      <w:pPr>
        <w:jc w:val="both"/>
        <w:rPr>
          <w:b/>
          <w:sz w:val="24"/>
          <w:szCs w:val="24"/>
        </w:rPr>
      </w:pPr>
    </w:p>
    <w:p w14:paraId="18C4263D" w14:textId="77777777" w:rsidR="00413B74" w:rsidRPr="004C2311" w:rsidRDefault="005E2CD9" w:rsidP="00413B74">
      <w:pPr>
        <w:jc w:val="both"/>
        <w:rPr>
          <w:b/>
          <w:sz w:val="24"/>
          <w:szCs w:val="24"/>
        </w:rPr>
      </w:pPr>
      <w:r w:rsidRPr="004C2311">
        <w:rPr>
          <w:b/>
          <w:sz w:val="24"/>
          <w:szCs w:val="24"/>
        </w:rPr>
        <w:t xml:space="preserve">There are 3 circumstances where Band </w:t>
      </w:r>
      <w:r w:rsidR="00AD165A">
        <w:rPr>
          <w:b/>
          <w:sz w:val="24"/>
          <w:szCs w:val="24"/>
        </w:rPr>
        <w:t>A</w:t>
      </w:r>
      <w:r w:rsidRPr="004C2311">
        <w:rPr>
          <w:b/>
          <w:sz w:val="24"/>
          <w:szCs w:val="24"/>
        </w:rPr>
        <w:t xml:space="preserve"> may be awarded: </w:t>
      </w:r>
    </w:p>
    <w:p w14:paraId="37FBBB71" w14:textId="77777777" w:rsidR="00413B74" w:rsidRPr="004C2311" w:rsidRDefault="00413B74" w:rsidP="00413B74">
      <w:pPr>
        <w:jc w:val="both"/>
        <w:rPr>
          <w:b/>
          <w:sz w:val="24"/>
          <w:szCs w:val="24"/>
        </w:rPr>
      </w:pPr>
    </w:p>
    <w:p w14:paraId="4F52AA41" w14:textId="77777777" w:rsidR="00413B74" w:rsidRPr="004C2311" w:rsidRDefault="005E2CD9" w:rsidP="00413B74">
      <w:pPr>
        <w:jc w:val="both"/>
        <w:rPr>
          <w:b/>
          <w:sz w:val="24"/>
          <w:szCs w:val="24"/>
          <w:lang w:val="en-US"/>
        </w:rPr>
      </w:pPr>
      <w:r w:rsidRPr="004C2311">
        <w:rPr>
          <w:b/>
          <w:sz w:val="24"/>
          <w:szCs w:val="24"/>
          <w:lang w:val="en-US"/>
        </w:rPr>
        <w:t>1</w:t>
      </w:r>
      <w:r>
        <w:rPr>
          <w:b/>
          <w:sz w:val="24"/>
          <w:szCs w:val="24"/>
          <w:lang w:val="en-US"/>
        </w:rPr>
        <w:t>)</w:t>
      </w:r>
      <w:r w:rsidRPr="004C2311">
        <w:rPr>
          <w:b/>
          <w:sz w:val="24"/>
          <w:szCs w:val="24"/>
          <w:lang w:val="en-US"/>
        </w:rPr>
        <w:t xml:space="preserve"> </w:t>
      </w:r>
      <w:r>
        <w:rPr>
          <w:b/>
          <w:sz w:val="24"/>
          <w:szCs w:val="24"/>
          <w:lang w:val="en-US"/>
        </w:rPr>
        <w:t xml:space="preserve">Band </w:t>
      </w:r>
      <w:r w:rsidR="00A61BB0">
        <w:rPr>
          <w:b/>
          <w:sz w:val="24"/>
          <w:szCs w:val="24"/>
          <w:lang w:val="en-US"/>
        </w:rPr>
        <w:t>A</w:t>
      </w:r>
      <w:r>
        <w:rPr>
          <w:b/>
          <w:sz w:val="24"/>
          <w:szCs w:val="24"/>
          <w:lang w:val="en-US"/>
        </w:rPr>
        <w:t xml:space="preserve"> for a</w:t>
      </w:r>
      <w:r w:rsidRPr="004C2311">
        <w:rPr>
          <w:b/>
          <w:sz w:val="24"/>
          <w:szCs w:val="24"/>
          <w:lang w:val="en-US"/>
        </w:rPr>
        <w:t xml:space="preserve">pplicants without access at all to any of the following facilities: </w:t>
      </w:r>
    </w:p>
    <w:p w14:paraId="315A4F0A" w14:textId="77777777" w:rsidR="00413B74" w:rsidRPr="004C2311" w:rsidRDefault="005E2CD9" w:rsidP="00413B74">
      <w:pPr>
        <w:jc w:val="both"/>
        <w:rPr>
          <w:sz w:val="24"/>
          <w:szCs w:val="24"/>
          <w:lang w:val="en-US"/>
        </w:rPr>
      </w:pPr>
      <w:r w:rsidRPr="004C2311">
        <w:rPr>
          <w:sz w:val="24"/>
          <w:szCs w:val="24"/>
          <w:lang w:val="en-US"/>
        </w:rPr>
        <w:t>No access to:</w:t>
      </w:r>
    </w:p>
    <w:p w14:paraId="7096FAC9" w14:textId="77777777" w:rsidR="00413B74" w:rsidRPr="004C2311" w:rsidRDefault="005E2CD9" w:rsidP="004A5670">
      <w:pPr>
        <w:numPr>
          <w:ilvl w:val="0"/>
          <w:numId w:val="29"/>
        </w:numPr>
        <w:jc w:val="both"/>
        <w:rPr>
          <w:sz w:val="24"/>
          <w:szCs w:val="24"/>
          <w:lang w:val="en-US"/>
        </w:rPr>
      </w:pPr>
      <w:r w:rsidRPr="004C2311">
        <w:rPr>
          <w:sz w:val="24"/>
          <w:szCs w:val="24"/>
          <w:lang w:val="en-US"/>
        </w:rPr>
        <w:t>A bath or shower</w:t>
      </w:r>
    </w:p>
    <w:p w14:paraId="6B1FEE26" w14:textId="77777777" w:rsidR="00413B74" w:rsidRPr="004C2311" w:rsidRDefault="005E2CD9" w:rsidP="004A5670">
      <w:pPr>
        <w:numPr>
          <w:ilvl w:val="0"/>
          <w:numId w:val="29"/>
        </w:numPr>
        <w:jc w:val="both"/>
        <w:rPr>
          <w:sz w:val="24"/>
          <w:szCs w:val="24"/>
          <w:lang w:val="en-US"/>
        </w:rPr>
      </w:pPr>
      <w:r w:rsidRPr="004C2311">
        <w:rPr>
          <w:sz w:val="24"/>
          <w:szCs w:val="24"/>
          <w:lang w:val="en-US"/>
        </w:rPr>
        <w:t>A toilet</w:t>
      </w:r>
    </w:p>
    <w:p w14:paraId="43000ED5" w14:textId="77777777" w:rsidR="00413B74" w:rsidRPr="004C2311" w:rsidRDefault="005E2CD9" w:rsidP="004A5670">
      <w:pPr>
        <w:numPr>
          <w:ilvl w:val="0"/>
          <w:numId w:val="29"/>
        </w:numPr>
        <w:jc w:val="both"/>
        <w:rPr>
          <w:sz w:val="24"/>
          <w:szCs w:val="24"/>
          <w:lang w:val="en-US"/>
        </w:rPr>
      </w:pPr>
      <w:r w:rsidRPr="004C2311">
        <w:rPr>
          <w:sz w:val="24"/>
          <w:szCs w:val="24"/>
          <w:lang w:val="en-US"/>
        </w:rPr>
        <w:t>Cooking facilities</w:t>
      </w:r>
    </w:p>
    <w:p w14:paraId="7445D1ED" w14:textId="77777777" w:rsidR="00413B74" w:rsidRPr="004C2311" w:rsidRDefault="005E2CD9" w:rsidP="004A5670">
      <w:pPr>
        <w:numPr>
          <w:ilvl w:val="0"/>
          <w:numId w:val="29"/>
        </w:numPr>
        <w:jc w:val="both"/>
        <w:rPr>
          <w:sz w:val="24"/>
          <w:szCs w:val="24"/>
          <w:lang w:val="en-US"/>
        </w:rPr>
      </w:pPr>
      <w:r w:rsidRPr="004C2311">
        <w:rPr>
          <w:sz w:val="24"/>
          <w:szCs w:val="24"/>
          <w:lang w:val="en-US"/>
        </w:rPr>
        <w:t>Running hot water supplies</w:t>
      </w:r>
    </w:p>
    <w:p w14:paraId="3593550E" w14:textId="77777777" w:rsidR="00413B74" w:rsidRPr="004C2311" w:rsidRDefault="005E2CD9" w:rsidP="004A5670">
      <w:pPr>
        <w:numPr>
          <w:ilvl w:val="0"/>
          <w:numId w:val="29"/>
        </w:numPr>
        <w:jc w:val="both"/>
        <w:rPr>
          <w:sz w:val="24"/>
          <w:szCs w:val="24"/>
          <w:lang w:val="en-US"/>
        </w:rPr>
      </w:pPr>
      <w:r w:rsidRPr="004C2311">
        <w:rPr>
          <w:sz w:val="24"/>
          <w:szCs w:val="24"/>
          <w:lang w:val="en-US"/>
        </w:rPr>
        <w:t>Electric/gas needed for essential activities</w:t>
      </w:r>
    </w:p>
    <w:p w14:paraId="7032B98C" w14:textId="77777777" w:rsidR="00413B74" w:rsidRDefault="00413B74" w:rsidP="00413B74">
      <w:pPr>
        <w:jc w:val="both"/>
        <w:rPr>
          <w:sz w:val="24"/>
          <w:szCs w:val="24"/>
          <w:lang w:val="en-US"/>
        </w:rPr>
      </w:pPr>
    </w:p>
    <w:p w14:paraId="65052A4A" w14:textId="77777777" w:rsidR="00413B74" w:rsidRDefault="005E2CD9" w:rsidP="00413B74">
      <w:pPr>
        <w:jc w:val="both"/>
        <w:rPr>
          <w:sz w:val="24"/>
          <w:szCs w:val="24"/>
          <w:lang w:val="en-US"/>
        </w:rPr>
      </w:pPr>
      <w:r w:rsidRPr="004C2311">
        <w:rPr>
          <w:sz w:val="24"/>
          <w:szCs w:val="24"/>
          <w:lang w:val="en-US"/>
        </w:rPr>
        <w:t>Applicants who have access to shared facili</w:t>
      </w:r>
      <w:r w:rsidRPr="004C2311">
        <w:rPr>
          <w:sz w:val="24"/>
          <w:szCs w:val="24"/>
          <w:lang w:val="en-US"/>
        </w:rPr>
        <w:t xml:space="preserve">ties re cooking; bathroom and toilet will not qualify under these criteria. </w:t>
      </w:r>
    </w:p>
    <w:p w14:paraId="12345198" w14:textId="77777777" w:rsidR="00413B74" w:rsidRDefault="00413B74" w:rsidP="00413B74">
      <w:pPr>
        <w:jc w:val="both"/>
        <w:rPr>
          <w:sz w:val="24"/>
          <w:szCs w:val="24"/>
          <w:lang w:val="en-US"/>
        </w:rPr>
      </w:pPr>
    </w:p>
    <w:p w14:paraId="7C2AFF98" w14:textId="77777777" w:rsidR="00413B74" w:rsidRDefault="005E2CD9" w:rsidP="00413B74">
      <w:pPr>
        <w:jc w:val="both"/>
        <w:rPr>
          <w:sz w:val="24"/>
          <w:szCs w:val="24"/>
          <w:lang w:val="en-US"/>
        </w:rPr>
      </w:pPr>
      <w:r>
        <w:rPr>
          <w:sz w:val="24"/>
          <w:szCs w:val="24"/>
          <w:lang w:val="en-US"/>
        </w:rPr>
        <w:t xml:space="preserve">This </w:t>
      </w:r>
      <w:r w:rsidR="00455687">
        <w:rPr>
          <w:sz w:val="24"/>
          <w:szCs w:val="24"/>
          <w:lang w:val="en-US"/>
        </w:rPr>
        <w:t xml:space="preserve">banding award </w:t>
      </w:r>
      <w:r>
        <w:rPr>
          <w:sz w:val="24"/>
          <w:szCs w:val="24"/>
          <w:lang w:val="en-US"/>
        </w:rPr>
        <w:t xml:space="preserve">does not include applicants sleeping rough or with no fixed abode. They will be dealt with under the homelessness criteria in this banding policy. </w:t>
      </w:r>
    </w:p>
    <w:p w14:paraId="189C6015" w14:textId="77777777" w:rsidR="00EA14FA" w:rsidRDefault="005E2CD9" w:rsidP="00413B74">
      <w:pPr>
        <w:jc w:val="both"/>
        <w:rPr>
          <w:sz w:val="24"/>
          <w:szCs w:val="24"/>
          <w:lang w:val="en-US"/>
        </w:rPr>
      </w:pPr>
      <w:r>
        <w:rPr>
          <w:sz w:val="24"/>
          <w:szCs w:val="24"/>
          <w:lang w:val="en-US"/>
        </w:rPr>
        <w:t>Any decisio</w:t>
      </w:r>
      <w:r>
        <w:rPr>
          <w:sz w:val="24"/>
          <w:szCs w:val="24"/>
          <w:lang w:val="en-US"/>
        </w:rPr>
        <w:t xml:space="preserve">n to award Band A for this category will take into account the reasons why the applicant does not have access to these facilities and whether this is a temporary </w:t>
      </w:r>
      <w:r w:rsidR="00455687">
        <w:rPr>
          <w:sz w:val="24"/>
          <w:szCs w:val="24"/>
          <w:lang w:val="en-US"/>
        </w:rPr>
        <w:t xml:space="preserve">or long-term situation. </w:t>
      </w:r>
      <w:r>
        <w:rPr>
          <w:sz w:val="24"/>
          <w:szCs w:val="24"/>
          <w:lang w:val="en-US"/>
        </w:rPr>
        <w:t xml:space="preserve">  </w:t>
      </w:r>
    </w:p>
    <w:p w14:paraId="421ED4D4" w14:textId="77777777" w:rsidR="00537710" w:rsidRDefault="00537710" w:rsidP="00413B74">
      <w:pPr>
        <w:jc w:val="both"/>
        <w:rPr>
          <w:sz w:val="24"/>
          <w:szCs w:val="24"/>
          <w:lang w:val="en-US"/>
        </w:rPr>
      </w:pPr>
    </w:p>
    <w:p w14:paraId="33D7A2A2" w14:textId="77777777" w:rsidR="00413B74" w:rsidRPr="004C2311" w:rsidRDefault="005E2CD9" w:rsidP="00413B74">
      <w:pPr>
        <w:jc w:val="both"/>
        <w:rPr>
          <w:b/>
          <w:sz w:val="24"/>
          <w:szCs w:val="24"/>
          <w:lang w:val="en-US"/>
        </w:rPr>
      </w:pPr>
      <w:r w:rsidRPr="004C2311">
        <w:rPr>
          <w:b/>
          <w:sz w:val="24"/>
          <w:szCs w:val="24"/>
          <w:lang w:val="en-US"/>
        </w:rPr>
        <w:t>2</w:t>
      </w:r>
      <w:r>
        <w:rPr>
          <w:b/>
          <w:sz w:val="24"/>
          <w:szCs w:val="24"/>
          <w:lang w:val="en-US"/>
        </w:rPr>
        <w:t>)</w:t>
      </w:r>
      <w:r w:rsidRPr="004C2311">
        <w:rPr>
          <w:b/>
          <w:sz w:val="24"/>
          <w:szCs w:val="24"/>
          <w:lang w:val="en-US"/>
        </w:rPr>
        <w:t xml:space="preserve"> </w:t>
      </w:r>
      <w:r>
        <w:rPr>
          <w:b/>
          <w:sz w:val="24"/>
          <w:szCs w:val="24"/>
          <w:lang w:val="en-US"/>
        </w:rPr>
        <w:t xml:space="preserve">Band </w:t>
      </w:r>
      <w:r w:rsidR="00AD165A">
        <w:rPr>
          <w:b/>
          <w:sz w:val="24"/>
          <w:szCs w:val="24"/>
          <w:lang w:val="en-US"/>
        </w:rPr>
        <w:t>A</w:t>
      </w:r>
      <w:r>
        <w:rPr>
          <w:b/>
          <w:sz w:val="24"/>
          <w:szCs w:val="24"/>
          <w:lang w:val="en-US"/>
        </w:rPr>
        <w:t xml:space="preserve"> for applicants where </w:t>
      </w:r>
      <w:r w:rsidRPr="004C2311">
        <w:rPr>
          <w:b/>
          <w:sz w:val="24"/>
          <w:szCs w:val="24"/>
        </w:rPr>
        <w:t xml:space="preserve">unsatisfactory housing </w:t>
      </w:r>
      <w:r>
        <w:rPr>
          <w:b/>
          <w:sz w:val="24"/>
          <w:szCs w:val="24"/>
        </w:rPr>
        <w:t>is having an</w:t>
      </w:r>
      <w:r>
        <w:rPr>
          <w:b/>
          <w:sz w:val="24"/>
          <w:szCs w:val="24"/>
        </w:rPr>
        <w:t xml:space="preserve"> exceptional </w:t>
      </w:r>
      <w:r>
        <w:rPr>
          <w:b/>
          <w:sz w:val="24"/>
          <w:szCs w:val="24"/>
          <w:lang w:val="en-US"/>
        </w:rPr>
        <w:t>impact</w:t>
      </w:r>
      <w:r w:rsidRPr="004C2311">
        <w:rPr>
          <w:b/>
          <w:sz w:val="24"/>
          <w:szCs w:val="24"/>
          <w:lang w:val="en-US"/>
        </w:rPr>
        <w:t>.</w:t>
      </w:r>
    </w:p>
    <w:p w14:paraId="7286DD9E" w14:textId="77777777" w:rsidR="00413B74" w:rsidRPr="004C2311" w:rsidRDefault="00413B74" w:rsidP="00413B74">
      <w:pPr>
        <w:jc w:val="both"/>
        <w:rPr>
          <w:b/>
          <w:sz w:val="24"/>
          <w:szCs w:val="24"/>
          <w:lang w:val="en-US"/>
        </w:rPr>
      </w:pPr>
    </w:p>
    <w:p w14:paraId="3AF0DC27" w14:textId="77777777" w:rsidR="00413B74" w:rsidRPr="004C2311" w:rsidRDefault="005E2CD9" w:rsidP="00413B74">
      <w:pPr>
        <w:jc w:val="both"/>
        <w:rPr>
          <w:sz w:val="24"/>
          <w:szCs w:val="24"/>
          <w:lang w:val="en-US"/>
        </w:rPr>
      </w:pPr>
      <w:r w:rsidRPr="004C2311">
        <w:rPr>
          <w:sz w:val="24"/>
          <w:szCs w:val="24"/>
          <w:lang w:val="en-US"/>
        </w:rPr>
        <w:t xml:space="preserve">Applicants who currently occupy a private sector property which has at least one Category 1 Hazard </w:t>
      </w:r>
      <w:r w:rsidR="00324E6D">
        <w:rPr>
          <w:sz w:val="24"/>
          <w:szCs w:val="24"/>
          <w:lang w:val="en-US"/>
        </w:rPr>
        <w:t xml:space="preserve">notification from </w:t>
      </w:r>
      <w:r w:rsidR="00455687">
        <w:rPr>
          <w:sz w:val="24"/>
          <w:szCs w:val="24"/>
          <w:lang w:val="en-US"/>
        </w:rPr>
        <w:t xml:space="preserve">a partner </w:t>
      </w:r>
      <w:r w:rsidR="00EA14FA">
        <w:rPr>
          <w:sz w:val="24"/>
          <w:szCs w:val="24"/>
          <w:lang w:val="en-US"/>
        </w:rPr>
        <w:t xml:space="preserve">Council’s </w:t>
      </w:r>
      <w:r w:rsidR="00324E6D">
        <w:rPr>
          <w:sz w:val="24"/>
          <w:szCs w:val="24"/>
          <w:lang w:val="en-US"/>
        </w:rPr>
        <w:t xml:space="preserve">Environmental Health </w:t>
      </w:r>
      <w:r w:rsidR="00EA14FA">
        <w:rPr>
          <w:sz w:val="24"/>
          <w:szCs w:val="24"/>
          <w:lang w:val="en-US"/>
        </w:rPr>
        <w:t xml:space="preserve">Service </w:t>
      </w:r>
      <w:r w:rsidRPr="004C2311">
        <w:rPr>
          <w:sz w:val="24"/>
          <w:szCs w:val="24"/>
          <w:lang w:val="en-US"/>
        </w:rPr>
        <w:t>(excluding overcrowding) under the Housing Health and Safety Rating System (HHSRS) and where a Prohibition Order has been served or is intended to be served under the Housing Act 2004 and the effect of the Prohibition Order is likely to mean that the appli</w:t>
      </w:r>
      <w:r w:rsidRPr="004C2311">
        <w:rPr>
          <w:sz w:val="24"/>
          <w:szCs w:val="24"/>
          <w:lang w:val="en-US"/>
        </w:rPr>
        <w:t xml:space="preserve">cant(s) will lose the use of their home on a permanent basis. The relevant conditions at the property must be life threatening, or in the </w:t>
      </w:r>
      <w:r w:rsidR="009F0048">
        <w:rPr>
          <w:sz w:val="24"/>
          <w:szCs w:val="24"/>
          <w:lang w:val="en-US"/>
        </w:rPr>
        <w:t xml:space="preserve">assessing Council’s view </w:t>
      </w:r>
      <w:r w:rsidRPr="004C2311">
        <w:rPr>
          <w:sz w:val="24"/>
          <w:szCs w:val="24"/>
          <w:lang w:val="en-US"/>
        </w:rPr>
        <w:t>present an immediate threat of serious injury to the occupant(s)</w:t>
      </w:r>
    </w:p>
    <w:p w14:paraId="453A916B" w14:textId="77777777" w:rsidR="00413B74" w:rsidRPr="004C2311" w:rsidRDefault="00413B74" w:rsidP="00413B74">
      <w:pPr>
        <w:jc w:val="both"/>
        <w:rPr>
          <w:sz w:val="24"/>
          <w:szCs w:val="24"/>
          <w:lang w:val="en-US"/>
        </w:rPr>
      </w:pPr>
    </w:p>
    <w:p w14:paraId="72E99A1F" w14:textId="77777777" w:rsidR="00413B74" w:rsidRPr="004C2311" w:rsidRDefault="005E2CD9" w:rsidP="00413B74">
      <w:pPr>
        <w:jc w:val="both"/>
        <w:rPr>
          <w:sz w:val="24"/>
          <w:szCs w:val="24"/>
        </w:rPr>
      </w:pPr>
      <w:r w:rsidRPr="004C2311">
        <w:rPr>
          <w:sz w:val="24"/>
          <w:szCs w:val="24"/>
        </w:rPr>
        <w:t>This includes a property th</w:t>
      </w:r>
      <w:r w:rsidRPr="004C2311">
        <w:rPr>
          <w:sz w:val="24"/>
          <w:szCs w:val="24"/>
        </w:rPr>
        <w:t xml:space="preserve">at has severe damp, major structural defects including subsidence, flooding, collapse of roof, or have living conditions which are a statutory nuisance, </w:t>
      </w:r>
      <w:r w:rsidRPr="004C2311">
        <w:rPr>
          <w:sz w:val="24"/>
          <w:szCs w:val="24"/>
          <w:u w:val="single"/>
        </w:rPr>
        <w:t>and</w:t>
      </w:r>
      <w:r w:rsidRPr="004C2311">
        <w:rPr>
          <w:sz w:val="24"/>
          <w:szCs w:val="24"/>
        </w:rPr>
        <w:t xml:space="preserve"> there is no prospect of the problems being remedied within a period considered to be reasonable by </w:t>
      </w:r>
      <w:r w:rsidRPr="004C2311">
        <w:rPr>
          <w:sz w:val="24"/>
          <w:szCs w:val="24"/>
        </w:rPr>
        <w:t xml:space="preserve">the </w:t>
      </w:r>
      <w:r w:rsidR="00AD165A">
        <w:rPr>
          <w:sz w:val="24"/>
          <w:szCs w:val="24"/>
        </w:rPr>
        <w:t xml:space="preserve">SMP, </w:t>
      </w:r>
      <w:r w:rsidRPr="004C2311">
        <w:rPr>
          <w:sz w:val="24"/>
          <w:szCs w:val="24"/>
        </w:rPr>
        <w:t>and the household are not able to afford to resolve their own housing problem by moving to alternative private sector accommodation.</w:t>
      </w:r>
    </w:p>
    <w:p w14:paraId="06CA98D1" w14:textId="77777777" w:rsidR="00413B74" w:rsidRPr="004C2311" w:rsidRDefault="00413B74" w:rsidP="00413B74">
      <w:pPr>
        <w:jc w:val="both"/>
        <w:rPr>
          <w:sz w:val="24"/>
          <w:szCs w:val="24"/>
        </w:rPr>
      </w:pPr>
    </w:p>
    <w:p w14:paraId="25553FA7" w14:textId="77777777" w:rsidR="00413B74" w:rsidRPr="004C2311" w:rsidRDefault="005E2CD9" w:rsidP="00413B74">
      <w:pPr>
        <w:jc w:val="both"/>
        <w:rPr>
          <w:sz w:val="24"/>
          <w:szCs w:val="24"/>
        </w:rPr>
      </w:pPr>
      <w:r w:rsidRPr="004C2311">
        <w:rPr>
          <w:sz w:val="24"/>
          <w:szCs w:val="24"/>
        </w:rPr>
        <w:t xml:space="preserve">Note - this category </w:t>
      </w:r>
      <w:r w:rsidR="00455687">
        <w:rPr>
          <w:sz w:val="24"/>
          <w:szCs w:val="24"/>
        </w:rPr>
        <w:t xml:space="preserve">will </w:t>
      </w:r>
      <w:r w:rsidRPr="004C2311">
        <w:rPr>
          <w:sz w:val="24"/>
          <w:szCs w:val="24"/>
        </w:rPr>
        <w:t>not include Housing Association tenancies because there is a legal requirement on socia</w:t>
      </w:r>
      <w:r w:rsidRPr="004C2311">
        <w:rPr>
          <w:sz w:val="24"/>
          <w:szCs w:val="24"/>
        </w:rPr>
        <w:t xml:space="preserve">l landlords to urgently remedy defects that pose a risk to their tenants </w:t>
      </w:r>
    </w:p>
    <w:p w14:paraId="5277A636" w14:textId="77777777" w:rsidR="00413B74" w:rsidRPr="004C2311" w:rsidRDefault="00413B74" w:rsidP="00413B74">
      <w:pPr>
        <w:jc w:val="both"/>
        <w:rPr>
          <w:sz w:val="24"/>
          <w:szCs w:val="24"/>
        </w:rPr>
      </w:pPr>
    </w:p>
    <w:p w14:paraId="53303677" w14:textId="77777777" w:rsidR="00413B74" w:rsidRPr="004C2311" w:rsidRDefault="005E2CD9" w:rsidP="00413B74">
      <w:pPr>
        <w:jc w:val="both"/>
        <w:rPr>
          <w:sz w:val="24"/>
          <w:szCs w:val="24"/>
          <w:lang w:val="en-US"/>
        </w:rPr>
      </w:pPr>
      <w:r w:rsidRPr="004C2311">
        <w:rPr>
          <w:b/>
          <w:sz w:val="24"/>
          <w:szCs w:val="24"/>
          <w:lang w:val="en-US"/>
        </w:rPr>
        <w:t>3</w:t>
      </w:r>
      <w:r>
        <w:rPr>
          <w:b/>
          <w:sz w:val="24"/>
          <w:szCs w:val="24"/>
          <w:lang w:val="en-US"/>
        </w:rPr>
        <w:t>)</w:t>
      </w:r>
      <w:r w:rsidRPr="004C2311">
        <w:rPr>
          <w:b/>
          <w:sz w:val="24"/>
          <w:szCs w:val="24"/>
          <w:lang w:val="en-US"/>
        </w:rPr>
        <w:t xml:space="preserve"> </w:t>
      </w:r>
      <w:r>
        <w:rPr>
          <w:b/>
          <w:sz w:val="24"/>
          <w:szCs w:val="24"/>
          <w:lang w:val="en-US"/>
        </w:rPr>
        <w:t xml:space="preserve">Band </w:t>
      </w:r>
      <w:r w:rsidR="00AD165A">
        <w:rPr>
          <w:b/>
          <w:sz w:val="24"/>
          <w:szCs w:val="24"/>
          <w:lang w:val="en-US"/>
        </w:rPr>
        <w:t>A</w:t>
      </w:r>
      <w:r>
        <w:rPr>
          <w:b/>
          <w:sz w:val="24"/>
          <w:szCs w:val="24"/>
          <w:lang w:val="en-US"/>
        </w:rPr>
        <w:t xml:space="preserve"> due to demolition or C</w:t>
      </w:r>
      <w:r w:rsidRPr="004C2311">
        <w:rPr>
          <w:b/>
          <w:sz w:val="24"/>
          <w:szCs w:val="24"/>
          <w:lang w:val="en-US"/>
        </w:rPr>
        <w:t>ompulsory Purchase Order (CPO) cases.</w:t>
      </w:r>
      <w:r w:rsidRPr="004C2311">
        <w:rPr>
          <w:sz w:val="24"/>
          <w:szCs w:val="24"/>
          <w:lang w:val="en-US"/>
        </w:rPr>
        <w:t xml:space="preserve"> </w:t>
      </w:r>
    </w:p>
    <w:p w14:paraId="7BA64CB1" w14:textId="77777777" w:rsidR="00413B74" w:rsidRPr="004C2311" w:rsidRDefault="005E2CD9" w:rsidP="00413B74">
      <w:pPr>
        <w:jc w:val="both"/>
        <w:rPr>
          <w:sz w:val="24"/>
          <w:szCs w:val="24"/>
          <w:lang w:val="en-US"/>
        </w:rPr>
      </w:pPr>
      <w:r w:rsidRPr="004C2311">
        <w:rPr>
          <w:sz w:val="24"/>
          <w:szCs w:val="24"/>
          <w:lang w:val="en-US"/>
        </w:rPr>
        <w:t>Where the applicant’s property is subject to demolition or subject to a Compulsory Purchase Order for redevelo</w:t>
      </w:r>
      <w:r w:rsidRPr="004C2311">
        <w:rPr>
          <w:sz w:val="24"/>
          <w:szCs w:val="24"/>
          <w:lang w:val="en-US"/>
        </w:rPr>
        <w:t>pment</w:t>
      </w:r>
    </w:p>
    <w:p w14:paraId="35D91DDC" w14:textId="77777777" w:rsidR="00BF0D73" w:rsidRPr="00BF0D73" w:rsidRDefault="00BF0D73" w:rsidP="00413B74">
      <w:pPr>
        <w:jc w:val="both"/>
        <w:rPr>
          <w:bCs/>
          <w:sz w:val="24"/>
          <w:szCs w:val="24"/>
        </w:rPr>
      </w:pPr>
    </w:p>
    <w:p w14:paraId="655B48A0" w14:textId="77777777" w:rsidR="00413B74" w:rsidRPr="007D5B7F" w:rsidRDefault="005E2CD9" w:rsidP="00413B74">
      <w:pPr>
        <w:jc w:val="both"/>
        <w:rPr>
          <w:b/>
          <w:i/>
          <w:sz w:val="24"/>
          <w:szCs w:val="24"/>
        </w:rPr>
      </w:pPr>
      <w:r>
        <w:rPr>
          <w:b/>
          <w:bCs/>
          <w:sz w:val="24"/>
          <w:szCs w:val="24"/>
          <w:lang w:val="en-US"/>
        </w:rPr>
        <w:lastRenderedPageBreak/>
        <w:t>4</w:t>
      </w:r>
      <w:r w:rsidR="00BF0D73" w:rsidRPr="00BF0D73">
        <w:rPr>
          <w:b/>
          <w:bCs/>
          <w:sz w:val="24"/>
          <w:szCs w:val="24"/>
          <w:lang w:val="en-US"/>
        </w:rPr>
        <w:t xml:space="preserve">: </w:t>
      </w:r>
      <w:r w:rsidRPr="004C2311">
        <w:rPr>
          <w:b/>
          <w:sz w:val="24"/>
          <w:szCs w:val="24"/>
          <w:lang w:val="en-US"/>
        </w:rPr>
        <w:t xml:space="preserve">Band </w:t>
      </w:r>
      <w:r w:rsidR="00AD165A">
        <w:rPr>
          <w:b/>
          <w:sz w:val="24"/>
          <w:szCs w:val="24"/>
          <w:lang w:val="en-US"/>
        </w:rPr>
        <w:t>A</w:t>
      </w:r>
      <w:r w:rsidRPr="004C2311">
        <w:rPr>
          <w:b/>
          <w:sz w:val="24"/>
          <w:szCs w:val="24"/>
          <w:lang w:val="en-US"/>
        </w:rPr>
        <w:t xml:space="preserve">: Severe Overcrowding </w:t>
      </w:r>
      <w:r w:rsidRPr="007D5B7F">
        <w:rPr>
          <w:b/>
          <w:sz w:val="24"/>
          <w:szCs w:val="24"/>
        </w:rPr>
        <w:t xml:space="preserve">- People currently living in severely overcrowded accommodation </w:t>
      </w:r>
      <w:r>
        <w:rPr>
          <w:b/>
          <w:sz w:val="24"/>
          <w:szCs w:val="24"/>
        </w:rPr>
        <w:t xml:space="preserve">defined as </w:t>
      </w:r>
      <w:r w:rsidRPr="007D5B7F">
        <w:rPr>
          <w:b/>
          <w:sz w:val="24"/>
          <w:szCs w:val="24"/>
        </w:rPr>
        <w:t>needing three or more bedrooms</w:t>
      </w:r>
      <w:r>
        <w:rPr>
          <w:b/>
          <w:sz w:val="24"/>
          <w:szCs w:val="24"/>
        </w:rPr>
        <w:t xml:space="preserve"> as defined by the bedroom standard set out in this policy</w:t>
      </w:r>
      <w:r w:rsidRPr="007D5B7F">
        <w:rPr>
          <w:b/>
          <w:sz w:val="24"/>
          <w:szCs w:val="24"/>
        </w:rPr>
        <w:t>.</w:t>
      </w:r>
    </w:p>
    <w:p w14:paraId="79FE1BCE" w14:textId="77777777" w:rsidR="00413B74" w:rsidRPr="004C2311" w:rsidRDefault="00413B74" w:rsidP="00413B74">
      <w:pPr>
        <w:jc w:val="both"/>
        <w:rPr>
          <w:b/>
          <w:sz w:val="24"/>
          <w:szCs w:val="24"/>
          <w:lang w:val="en-US"/>
        </w:rPr>
      </w:pPr>
    </w:p>
    <w:p w14:paraId="247DAD71" w14:textId="77777777" w:rsidR="00413B74" w:rsidRPr="004C2311" w:rsidRDefault="005E2CD9" w:rsidP="00413B74">
      <w:pPr>
        <w:jc w:val="both"/>
        <w:rPr>
          <w:sz w:val="24"/>
          <w:szCs w:val="24"/>
          <w:lang w:val="en-US"/>
        </w:rPr>
      </w:pPr>
      <w:r w:rsidRPr="004C2311">
        <w:rPr>
          <w:sz w:val="24"/>
          <w:szCs w:val="24"/>
          <w:lang w:val="en-US"/>
        </w:rPr>
        <w:t>Where an applicant’s household is severely ov</w:t>
      </w:r>
      <w:r>
        <w:rPr>
          <w:sz w:val="24"/>
          <w:szCs w:val="24"/>
          <w:lang w:val="en-US"/>
        </w:rPr>
        <w:t xml:space="preserve">ercrowded </w:t>
      </w:r>
      <w:r w:rsidR="00455687">
        <w:rPr>
          <w:sz w:val="24"/>
          <w:szCs w:val="24"/>
          <w:lang w:val="en-US"/>
        </w:rPr>
        <w:t xml:space="preserve">which is </w:t>
      </w:r>
      <w:r>
        <w:rPr>
          <w:sz w:val="24"/>
          <w:szCs w:val="24"/>
          <w:lang w:val="en-US"/>
        </w:rPr>
        <w:t>defined as requiring 3</w:t>
      </w:r>
      <w:r w:rsidRPr="004C2311">
        <w:rPr>
          <w:sz w:val="24"/>
          <w:szCs w:val="24"/>
          <w:lang w:val="en-US"/>
        </w:rPr>
        <w:t xml:space="preserve"> or more additional bedrooms to reach the bedroom standard </w:t>
      </w:r>
      <w:r w:rsidRPr="007A587C">
        <w:rPr>
          <w:bCs/>
          <w:sz w:val="24"/>
          <w:szCs w:val="24"/>
          <w:lang w:val="en-US"/>
        </w:rPr>
        <w:t>and</w:t>
      </w:r>
      <w:r w:rsidRPr="004C2311">
        <w:rPr>
          <w:sz w:val="24"/>
          <w:szCs w:val="24"/>
          <w:lang w:val="en-US"/>
        </w:rPr>
        <w:t xml:space="preserve"> where </w:t>
      </w:r>
      <w:r w:rsidR="00AD165A">
        <w:rPr>
          <w:sz w:val="24"/>
          <w:szCs w:val="24"/>
          <w:lang w:val="en-US"/>
        </w:rPr>
        <w:t xml:space="preserve">an SMP </w:t>
      </w:r>
      <w:r w:rsidRPr="004C2311">
        <w:rPr>
          <w:sz w:val="24"/>
          <w:szCs w:val="24"/>
          <w:lang w:val="en-US"/>
        </w:rPr>
        <w:t xml:space="preserve">Council </w:t>
      </w:r>
      <w:r w:rsidR="00AD165A">
        <w:rPr>
          <w:sz w:val="24"/>
          <w:szCs w:val="24"/>
          <w:lang w:val="en-US"/>
        </w:rPr>
        <w:t xml:space="preserve">has </w:t>
      </w:r>
      <w:r w:rsidRPr="004C2311">
        <w:rPr>
          <w:sz w:val="24"/>
          <w:szCs w:val="24"/>
          <w:lang w:val="en-US"/>
        </w:rPr>
        <w:t xml:space="preserve">either: </w:t>
      </w:r>
    </w:p>
    <w:p w14:paraId="0473886B" w14:textId="77777777" w:rsidR="00413B74" w:rsidRPr="004C2311" w:rsidRDefault="005E2CD9" w:rsidP="004A5670">
      <w:pPr>
        <w:numPr>
          <w:ilvl w:val="0"/>
          <w:numId w:val="46"/>
        </w:numPr>
        <w:jc w:val="both"/>
        <w:rPr>
          <w:sz w:val="24"/>
          <w:szCs w:val="24"/>
          <w:lang w:val="en-US"/>
        </w:rPr>
      </w:pPr>
      <w:r w:rsidRPr="004C2311">
        <w:rPr>
          <w:sz w:val="24"/>
          <w:szCs w:val="24"/>
          <w:lang w:val="en-US"/>
        </w:rPr>
        <w:t xml:space="preserve">In the case </w:t>
      </w:r>
      <w:r w:rsidRPr="004C2311">
        <w:rPr>
          <w:sz w:val="24"/>
          <w:szCs w:val="24"/>
          <w:lang w:val="en-US"/>
        </w:rPr>
        <w:t xml:space="preserve">of a private sector has issued a prohibition order due to an assessed significant risk to the household’s safety if they were to remain, or  </w:t>
      </w:r>
    </w:p>
    <w:p w14:paraId="5F452578" w14:textId="77777777" w:rsidR="00413B74" w:rsidRPr="004C2311" w:rsidRDefault="005E2CD9" w:rsidP="004A5670">
      <w:pPr>
        <w:numPr>
          <w:ilvl w:val="0"/>
          <w:numId w:val="46"/>
        </w:numPr>
        <w:jc w:val="both"/>
        <w:rPr>
          <w:sz w:val="24"/>
          <w:szCs w:val="24"/>
          <w:lang w:val="en-US"/>
        </w:rPr>
      </w:pPr>
      <w:r w:rsidRPr="004C2311">
        <w:rPr>
          <w:sz w:val="24"/>
          <w:szCs w:val="24"/>
          <w:lang w:val="en-US"/>
        </w:rPr>
        <w:t>Intend to issue a prohibition order due to an assessed significant risk to the household’s safety, or</w:t>
      </w:r>
    </w:p>
    <w:p w14:paraId="7ABB5A10" w14:textId="77777777" w:rsidR="00413B74" w:rsidRPr="004C2311" w:rsidRDefault="005E2CD9" w:rsidP="004A5670">
      <w:pPr>
        <w:numPr>
          <w:ilvl w:val="0"/>
          <w:numId w:val="46"/>
        </w:numPr>
        <w:jc w:val="both"/>
        <w:rPr>
          <w:sz w:val="24"/>
          <w:szCs w:val="24"/>
          <w:lang w:val="en-US"/>
        </w:rPr>
      </w:pPr>
      <w:r w:rsidRPr="004C2311">
        <w:rPr>
          <w:sz w:val="24"/>
          <w:szCs w:val="24"/>
          <w:lang w:val="en-US"/>
        </w:rPr>
        <w:t xml:space="preserve">In the case </w:t>
      </w:r>
      <w:r w:rsidRPr="004C2311">
        <w:rPr>
          <w:sz w:val="24"/>
          <w:szCs w:val="24"/>
          <w:lang w:val="en-US"/>
        </w:rPr>
        <w:t xml:space="preserve">of a Housing Association tenancy where a prohibition order is not </w:t>
      </w:r>
      <w:r w:rsidR="004E281F">
        <w:rPr>
          <w:sz w:val="24"/>
          <w:szCs w:val="24"/>
          <w:lang w:val="en-US"/>
        </w:rPr>
        <w:t xml:space="preserve">likely to be issued this will be assessed by </w:t>
      </w:r>
      <w:r w:rsidRPr="004C2311">
        <w:rPr>
          <w:sz w:val="24"/>
          <w:szCs w:val="24"/>
          <w:lang w:val="en-US"/>
        </w:rPr>
        <w:t xml:space="preserve">the Manager responsible for the Allocation policy </w:t>
      </w:r>
      <w:r w:rsidR="004E281F">
        <w:rPr>
          <w:sz w:val="24"/>
          <w:szCs w:val="24"/>
          <w:lang w:val="en-US"/>
        </w:rPr>
        <w:t xml:space="preserve">who will decide whether </w:t>
      </w:r>
      <w:r w:rsidRPr="004C2311">
        <w:rPr>
          <w:sz w:val="24"/>
          <w:szCs w:val="24"/>
          <w:lang w:val="en-US"/>
        </w:rPr>
        <w:t xml:space="preserve">Band </w:t>
      </w:r>
      <w:r w:rsidR="00AD165A">
        <w:rPr>
          <w:sz w:val="24"/>
          <w:szCs w:val="24"/>
          <w:lang w:val="en-US"/>
        </w:rPr>
        <w:t>A</w:t>
      </w:r>
      <w:r w:rsidRPr="004C2311">
        <w:rPr>
          <w:sz w:val="24"/>
          <w:szCs w:val="24"/>
          <w:lang w:val="en-US"/>
        </w:rPr>
        <w:t xml:space="preserve"> should be awarded because of the significant risk to the househo</w:t>
      </w:r>
      <w:r w:rsidRPr="004C2311">
        <w:rPr>
          <w:sz w:val="24"/>
          <w:szCs w:val="24"/>
          <w:lang w:val="en-US"/>
        </w:rPr>
        <w:t xml:space="preserve">ld’s safety if they were to remain. </w:t>
      </w:r>
    </w:p>
    <w:p w14:paraId="007B001E" w14:textId="77777777" w:rsidR="00BF0D73" w:rsidRDefault="00BF0D73" w:rsidP="00BF0D73">
      <w:pPr>
        <w:jc w:val="both"/>
        <w:rPr>
          <w:b/>
          <w:bCs/>
          <w:sz w:val="24"/>
          <w:szCs w:val="24"/>
          <w:lang w:val="en-US"/>
        </w:rPr>
      </w:pPr>
    </w:p>
    <w:p w14:paraId="09C02C62" w14:textId="77777777" w:rsidR="00BF0D73" w:rsidRPr="00BF0D73" w:rsidRDefault="005E2CD9" w:rsidP="00BF0D73">
      <w:pPr>
        <w:jc w:val="both"/>
        <w:rPr>
          <w:b/>
          <w:bCs/>
          <w:sz w:val="24"/>
          <w:szCs w:val="24"/>
        </w:rPr>
      </w:pPr>
      <w:r>
        <w:rPr>
          <w:b/>
          <w:bCs/>
          <w:sz w:val="24"/>
          <w:szCs w:val="24"/>
        </w:rPr>
        <w:t>5</w:t>
      </w:r>
      <w:r w:rsidRPr="00BF0D73">
        <w:rPr>
          <w:b/>
          <w:bCs/>
          <w:sz w:val="24"/>
          <w:szCs w:val="24"/>
        </w:rPr>
        <w:t xml:space="preserve">: Armed Forces who meet the following criteria </w:t>
      </w:r>
    </w:p>
    <w:p w14:paraId="2C7368E5" w14:textId="77777777" w:rsidR="00BF0D73" w:rsidRPr="00BF0D73" w:rsidRDefault="00BF0D73" w:rsidP="00BF0D73">
      <w:pPr>
        <w:jc w:val="both"/>
        <w:rPr>
          <w:b/>
          <w:bCs/>
          <w:sz w:val="24"/>
          <w:szCs w:val="24"/>
        </w:rPr>
      </w:pPr>
    </w:p>
    <w:p w14:paraId="628BEE7F" w14:textId="77777777" w:rsidR="00BF0D73" w:rsidRPr="00BF0D73" w:rsidRDefault="005E2CD9" w:rsidP="00BF0D73">
      <w:pPr>
        <w:jc w:val="both"/>
        <w:rPr>
          <w:bCs/>
          <w:iCs/>
          <w:sz w:val="24"/>
          <w:szCs w:val="24"/>
        </w:rPr>
      </w:pPr>
      <w:r w:rsidRPr="00BF0D73">
        <w:rPr>
          <w:bCs/>
          <w:iCs/>
          <w:sz w:val="24"/>
          <w:szCs w:val="24"/>
          <w:lang w:val="en-US"/>
        </w:rPr>
        <w:t xml:space="preserve">Applicants with </w:t>
      </w:r>
      <w:r w:rsidRPr="00BF0D73">
        <w:rPr>
          <w:bCs/>
          <w:iCs/>
          <w:sz w:val="24"/>
          <w:szCs w:val="24"/>
        </w:rPr>
        <w:t>urgent housing need and have access to no other accommodation who:</w:t>
      </w:r>
    </w:p>
    <w:p w14:paraId="2D496367" w14:textId="77777777" w:rsidR="00BF0D73" w:rsidRPr="00BF0D73" w:rsidRDefault="00BF0D73" w:rsidP="00BF0D73">
      <w:pPr>
        <w:jc w:val="both"/>
        <w:rPr>
          <w:bCs/>
          <w:iCs/>
          <w:sz w:val="24"/>
          <w:szCs w:val="24"/>
        </w:rPr>
      </w:pPr>
    </w:p>
    <w:p w14:paraId="73773FBB" w14:textId="77777777" w:rsidR="00BF0D73" w:rsidRPr="00BF0D73" w:rsidRDefault="005E2CD9" w:rsidP="004A5670">
      <w:pPr>
        <w:numPr>
          <w:ilvl w:val="0"/>
          <w:numId w:val="30"/>
        </w:numPr>
        <w:jc w:val="both"/>
        <w:rPr>
          <w:bCs/>
          <w:iCs/>
          <w:sz w:val="24"/>
          <w:szCs w:val="24"/>
        </w:rPr>
      </w:pPr>
      <w:r w:rsidRPr="00BF0D73">
        <w:rPr>
          <w:bCs/>
          <w:iCs/>
          <w:sz w:val="24"/>
          <w:szCs w:val="24"/>
        </w:rPr>
        <w:t xml:space="preserve">Are serving (and will soon leave) the regular forces and </w:t>
      </w:r>
      <w:r w:rsidR="00455687">
        <w:rPr>
          <w:bCs/>
          <w:iCs/>
          <w:sz w:val="24"/>
          <w:szCs w:val="24"/>
        </w:rPr>
        <w:t xml:space="preserve">are </w:t>
      </w:r>
      <w:r w:rsidRPr="00BF0D73">
        <w:rPr>
          <w:bCs/>
          <w:iCs/>
          <w:sz w:val="24"/>
          <w:szCs w:val="24"/>
        </w:rPr>
        <w:t>suffering from serious injury, illness, mental ill health, or disability which is attributable to the person’s service</w:t>
      </w:r>
    </w:p>
    <w:p w14:paraId="40D4D68E" w14:textId="77777777" w:rsidR="00BF0D73" w:rsidRPr="00BF0D73" w:rsidRDefault="005E2CD9" w:rsidP="004A5670">
      <w:pPr>
        <w:numPr>
          <w:ilvl w:val="0"/>
          <w:numId w:val="30"/>
        </w:numPr>
        <w:jc w:val="both"/>
        <w:rPr>
          <w:b/>
          <w:bCs/>
          <w:sz w:val="24"/>
          <w:szCs w:val="24"/>
        </w:rPr>
      </w:pPr>
      <w:r w:rsidRPr="00BF0D73">
        <w:rPr>
          <w:bCs/>
          <w:iCs/>
          <w:sz w:val="24"/>
          <w:szCs w:val="24"/>
        </w:rPr>
        <w:t>Has recently ceased, or will cease to be entitled, to reside in accommodatio</w:t>
      </w:r>
      <w:r w:rsidRPr="00BF0D73">
        <w:rPr>
          <w:bCs/>
          <w:iCs/>
          <w:sz w:val="24"/>
          <w:szCs w:val="24"/>
        </w:rPr>
        <w:t>n provided by the MOD following the death of that person’s spouse or civil partner who has served in the regular forces and whose death was attributable (wholly or partly) to that service or</w:t>
      </w:r>
    </w:p>
    <w:p w14:paraId="4037D589" w14:textId="77777777" w:rsidR="00BF0D73" w:rsidRPr="00BF0D73" w:rsidRDefault="005E2CD9" w:rsidP="004A5670">
      <w:pPr>
        <w:numPr>
          <w:ilvl w:val="0"/>
          <w:numId w:val="30"/>
        </w:numPr>
        <w:jc w:val="both"/>
        <w:rPr>
          <w:b/>
          <w:bCs/>
          <w:sz w:val="24"/>
          <w:szCs w:val="24"/>
        </w:rPr>
      </w:pPr>
      <w:r w:rsidRPr="00BF0D73">
        <w:rPr>
          <w:bCs/>
          <w:iCs/>
          <w:sz w:val="24"/>
          <w:szCs w:val="24"/>
        </w:rPr>
        <w:t>Is serving or has served in the reserve forces and is suffering f</w:t>
      </w:r>
      <w:r w:rsidRPr="00BF0D73">
        <w:rPr>
          <w:bCs/>
          <w:iCs/>
          <w:sz w:val="24"/>
          <w:szCs w:val="24"/>
        </w:rPr>
        <w:t>rom a serious injury, illness or disability which is attributable (wholly or partly) to the person’s service</w:t>
      </w:r>
    </w:p>
    <w:p w14:paraId="3907BB57" w14:textId="77777777" w:rsidR="00BF0D73" w:rsidRPr="00BF0D73" w:rsidRDefault="00BF0D73" w:rsidP="00BF0D73">
      <w:pPr>
        <w:jc w:val="both"/>
        <w:rPr>
          <w:bCs/>
          <w:iCs/>
          <w:sz w:val="24"/>
          <w:szCs w:val="24"/>
        </w:rPr>
      </w:pPr>
    </w:p>
    <w:p w14:paraId="78AAD8E3" w14:textId="77777777" w:rsidR="00BF0D73" w:rsidRDefault="005E2CD9" w:rsidP="00BF0D73">
      <w:pPr>
        <w:jc w:val="both"/>
        <w:rPr>
          <w:b/>
          <w:bCs/>
          <w:iCs/>
          <w:sz w:val="24"/>
          <w:szCs w:val="24"/>
          <w:lang w:val="en-US"/>
        </w:rPr>
      </w:pPr>
      <w:r>
        <w:rPr>
          <w:b/>
          <w:bCs/>
          <w:iCs/>
          <w:sz w:val="24"/>
          <w:szCs w:val="24"/>
        </w:rPr>
        <w:t>6</w:t>
      </w:r>
      <w:r w:rsidRPr="00BF0D73">
        <w:rPr>
          <w:b/>
          <w:bCs/>
          <w:iCs/>
          <w:sz w:val="24"/>
          <w:szCs w:val="24"/>
        </w:rPr>
        <w:t>: Applicants owed a main section 193(2) homelessness duty</w:t>
      </w:r>
      <w:r w:rsidR="00093E6C">
        <w:rPr>
          <w:b/>
          <w:bCs/>
          <w:iCs/>
          <w:sz w:val="24"/>
          <w:szCs w:val="24"/>
        </w:rPr>
        <w:t xml:space="preserve"> by </w:t>
      </w:r>
      <w:r w:rsidR="00AD165A">
        <w:rPr>
          <w:b/>
          <w:bCs/>
          <w:iCs/>
          <w:sz w:val="24"/>
          <w:szCs w:val="24"/>
        </w:rPr>
        <w:t>a SMP partner Council</w:t>
      </w:r>
      <w:r w:rsidR="00093E6C">
        <w:rPr>
          <w:b/>
          <w:bCs/>
          <w:iCs/>
          <w:sz w:val="24"/>
          <w:szCs w:val="24"/>
        </w:rPr>
        <w:t xml:space="preserve">, or </w:t>
      </w:r>
      <w:r w:rsidR="007A587C">
        <w:rPr>
          <w:b/>
          <w:bCs/>
          <w:iCs/>
          <w:sz w:val="24"/>
          <w:szCs w:val="24"/>
        </w:rPr>
        <w:t xml:space="preserve">are </w:t>
      </w:r>
      <w:r w:rsidR="00093E6C">
        <w:rPr>
          <w:b/>
          <w:bCs/>
          <w:iCs/>
          <w:sz w:val="24"/>
          <w:szCs w:val="24"/>
        </w:rPr>
        <w:t xml:space="preserve">owed a </w:t>
      </w:r>
      <w:r w:rsidR="00811C41">
        <w:rPr>
          <w:b/>
          <w:bCs/>
          <w:iCs/>
          <w:sz w:val="24"/>
          <w:szCs w:val="24"/>
        </w:rPr>
        <w:t xml:space="preserve">section 189(B) </w:t>
      </w:r>
      <w:r w:rsidR="00093E6C" w:rsidRPr="00093E6C">
        <w:rPr>
          <w:b/>
          <w:bCs/>
          <w:iCs/>
          <w:sz w:val="24"/>
          <w:szCs w:val="24"/>
          <w:lang w:val="en-US"/>
        </w:rPr>
        <w:t xml:space="preserve">relief duty and </w:t>
      </w:r>
      <w:r w:rsidR="00093E6C">
        <w:rPr>
          <w:b/>
          <w:bCs/>
          <w:iCs/>
          <w:sz w:val="24"/>
          <w:szCs w:val="24"/>
          <w:lang w:val="en-US"/>
        </w:rPr>
        <w:t xml:space="preserve">would be </w:t>
      </w:r>
      <w:r w:rsidR="00093E6C" w:rsidRPr="00093E6C">
        <w:rPr>
          <w:b/>
          <w:bCs/>
          <w:iCs/>
          <w:sz w:val="24"/>
          <w:szCs w:val="24"/>
          <w:lang w:val="en-US"/>
        </w:rPr>
        <w:t xml:space="preserve">likely to be owed a </w:t>
      </w:r>
      <w:r w:rsidR="00093E6C">
        <w:rPr>
          <w:b/>
          <w:bCs/>
          <w:iCs/>
          <w:sz w:val="24"/>
          <w:szCs w:val="24"/>
          <w:lang w:val="en-US"/>
        </w:rPr>
        <w:t>m</w:t>
      </w:r>
      <w:r w:rsidR="00093E6C" w:rsidRPr="00093E6C">
        <w:rPr>
          <w:b/>
          <w:bCs/>
          <w:iCs/>
          <w:sz w:val="24"/>
          <w:szCs w:val="24"/>
          <w:lang w:val="en-US"/>
        </w:rPr>
        <w:t>ain duty if th</w:t>
      </w:r>
      <w:r w:rsidR="00811C41">
        <w:rPr>
          <w:b/>
          <w:bCs/>
          <w:iCs/>
          <w:sz w:val="24"/>
          <w:szCs w:val="24"/>
          <w:lang w:val="en-US"/>
        </w:rPr>
        <w:t>at</w:t>
      </w:r>
      <w:r w:rsidR="00093E6C" w:rsidRPr="00093E6C">
        <w:rPr>
          <w:b/>
          <w:bCs/>
          <w:iCs/>
          <w:sz w:val="24"/>
          <w:szCs w:val="24"/>
          <w:lang w:val="en-US"/>
        </w:rPr>
        <w:t xml:space="preserve"> relief duty </w:t>
      </w:r>
      <w:r w:rsidR="00DF5C07">
        <w:rPr>
          <w:b/>
          <w:bCs/>
          <w:iCs/>
          <w:sz w:val="24"/>
          <w:szCs w:val="24"/>
          <w:lang w:val="en-US"/>
        </w:rPr>
        <w:t xml:space="preserve">were to end </w:t>
      </w:r>
      <w:r w:rsidR="00093E6C" w:rsidRPr="00093E6C">
        <w:rPr>
          <w:b/>
          <w:bCs/>
          <w:iCs/>
          <w:sz w:val="24"/>
          <w:szCs w:val="24"/>
          <w:lang w:val="en-US"/>
        </w:rPr>
        <w:t>unsuccessful</w:t>
      </w:r>
      <w:r w:rsidR="00811C41">
        <w:rPr>
          <w:b/>
          <w:bCs/>
          <w:iCs/>
          <w:sz w:val="24"/>
          <w:szCs w:val="24"/>
          <w:lang w:val="en-US"/>
        </w:rPr>
        <w:t>ly</w:t>
      </w:r>
    </w:p>
    <w:p w14:paraId="4D4F65F7" w14:textId="77777777" w:rsidR="00AD165A" w:rsidRDefault="00AD165A" w:rsidP="00BF0D73">
      <w:pPr>
        <w:jc w:val="both"/>
        <w:rPr>
          <w:b/>
          <w:bCs/>
          <w:iCs/>
          <w:sz w:val="24"/>
          <w:szCs w:val="24"/>
          <w:lang w:val="en-US"/>
        </w:rPr>
      </w:pPr>
    </w:p>
    <w:p w14:paraId="7A0784FA" w14:textId="77777777" w:rsidR="00AD165A" w:rsidRDefault="005E2CD9" w:rsidP="00BF0D73">
      <w:pPr>
        <w:jc w:val="both"/>
        <w:rPr>
          <w:b/>
          <w:bCs/>
          <w:iCs/>
          <w:sz w:val="24"/>
          <w:szCs w:val="24"/>
          <w:lang w:val="en-US"/>
        </w:rPr>
      </w:pPr>
      <w:r>
        <w:rPr>
          <w:b/>
          <w:bCs/>
          <w:iCs/>
          <w:sz w:val="24"/>
          <w:szCs w:val="24"/>
          <w:lang w:val="en-US"/>
        </w:rPr>
        <w:t>7: To release a specially adapted property</w:t>
      </w:r>
    </w:p>
    <w:p w14:paraId="0D855945" w14:textId="77777777" w:rsidR="00AD165A" w:rsidRDefault="00AD165A" w:rsidP="00BF0D73">
      <w:pPr>
        <w:jc w:val="both"/>
        <w:rPr>
          <w:b/>
          <w:bCs/>
          <w:iCs/>
          <w:sz w:val="24"/>
          <w:szCs w:val="24"/>
          <w:lang w:val="en-US"/>
        </w:rPr>
      </w:pPr>
    </w:p>
    <w:p w14:paraId="4FBE55A7" w14:textId="77777777" w:rsidR="00AD165A" w:rsidRDefault="005E2CD9" w:rsidP="00AD165A">
      <w:pPr>
        <w:jc w:val="both"/>
        <w:rPr>
          <w:iCs/>
          <w:sz w:val="24"/>
          <w:szCs w:val="24"/>
        </w:rPr>
      </w:pPr>
      <w:r w:rsidRPr="00AD165A">
        <w:rPr>
          <w:iCs/>
          <w:sz w:val="24"/>
          <w:szCs w:val="24"/>
        </w:rPr>
        <w:t>Where a partner tenant does not require a specially adapted property for disabled use, and there is demand for its use.</w:t>
      </w:r>
      <w:r>
        <w:rPr>
          <w:iCs/>
          <w:sz w:val="24"/>
          <w:szCs w:val="24"/>
        </w:rPr>
        <w:t xml:space="preserve"> This </w:t>
      </w:r>
      <w:r>
        <w:rPr>
          <w:iCs/>
          <w:sz w:val="24"/>
          <w:szCs w:val="24"/>
        </w:rPr>
        <w:t xml:space="preserve">would not include cases where the property to be released contains minor adaptations. </w:t>
      </w:r>
      <w:r w:rsidR="00EA14FA">
        <w:rPr>
          <w:iCs/>
          <w:sz w:val="24"/>
          <w:szCs w:val="24"/>
        </w:rPr>
        <w:t xml:space="preserve">Note a Housing Association SMP partner may decide to facilitate a transfer through a managed move outside of the SMP policy. </w:t>
      </w:r>
    </w:p>
    <w:p w14:paraId="53E8BA3D" w14:textId="77777777" w:rsidR="00D83F40" w:rsidRDefault="00D83F40" w:rsidP="00AD165A">
      <w:pPr>
        <w:jc w:val="both"/>
        <w:rPr>
          <w:iCs/>
          <w:sz w:val="24"/>
          <w:szCs w:val="24"/>
        </w:rPr>
      </w:pPr>
    </w:p>
    <w:p w14:paraId="223D9672" w14:textId="77777777" w:rsidR="00D83F40" w:rsidRPr="00D83F40" w:rsidRDefault="005E2CD9" w:rsidP="00AD165A">
      <w:pPr>
        <w:jc w:val="both"/>
        <w:rPr>
          <w:b/>
          <w:bCs/>
          <w:iCs/>
          <w:sz w:val="24"/>
          <w:szCs w:val="24"/>
        </w:rPr>
      </w:pPr>
      <w:r w:rsidRPr="00D83F40">
        <w:rPr>
          <w:b/>
          <w:bCs/>
          <w:iCs/>
          <w:sz w:val="24"/>
          <w:szCs w:val="24"/>
        </w:rPr>
        <w:t>8: Care Leavers</w:t>
      </w:r>
    </w:p>
    <w:p w14:paraId="2FC1568D" w14:textId="77777777" w:rsidR="00D83F40" w:rsidRDefault="00D83F40" w:rsidP="00AD165A">
      <w:pPr>
        <w:jc w:val="both"/>
        <w:rPr>
          <w:iCs/>
          <w:sz w:val="24"/>
          <w:szCs w:val="24"/>
        </w:rPr>
      </w:pPr>
    </w:p>
    <w:p w14:paraId="27222F79" w14:textId="77777777" w:rsidR="00D83F40" w:rsidRDefault="005E2CD9" w:rsidP="00D83F40">
      <w:pPr>
        <w:jc w:val="both"/>
        <w:rPr>
          <w:bCs/>
          <w:sz w:val="24"/>
          <w:szCs w:val="24"/>
        </w:rPr>
      </w:pPr>
      <w:r w:rsidRPr="0011713A">
        <w:rPr>
          <w:bCs/>
          <w:sz w:val="24"/>
          <w:szCs w:val="24"/>
        </w:rPr>
        <w:t xml:space="preserve">Care leavers aged 18 – 21 </w:t>
      </w:r>
      <w:r w:rsidRPr="0011713A">
        <w:rPr>
          <w:bCs/>
          <w:sz w:val="24"/>
          <w:szCs w:val="24"/>
        </w:rPr>
        <w:t>whose care placement is coming to an end and they are assessed as being able to manage a tenancy</w:t>
      </w:r>
      <w:r>
        <w:rPr>
          <w:bCs/>
          <w:sz w:val="24"/>
          <w:szCs w:val="24"/>
        </w:rPr>
        <w:t xml:space="preserve"> providing </w:t>
      </w:r>
      <w:r w:rsidRPr="0011713A">
        <w:rPr>
          <w:bCs/>
          <w:sz w:val="24"/>
          <w:szCs w:val="24"/>
        </w:rPr>
        <w:t xml:space="preserve">they have been looked after and accommodated by </w:t>
      </w:r>
      <w:r>
        <w:rPr>
          <w:bCs/>
          <w:sz w:val="24"/>
          <w:szCs w:val="24"/>
        </w:rPr>
        <w:t xml:space="preserve">Lancashire County Council </w:t>
      </w:r>
      <w:r w:rsidRPr="0011713A">
        <w:rPr>
          <w:bCs/>
          <w:sz w:val="24"/>
          <w:szCs w:val="24"/>
        </w:rPr>
        <w:t xml:space="preserve">either within </w:t>
      </w:r>
      <w:r>
        <w:rPr>
          <w:bCs/>
          <w:sz w:val="24"/>
          <w:szCs w:val="24"/>
        </w:rPr>
        <w:t xml:space="preserve">the County Council’s area </w:t>
      </w:r>
      <w:r w:rsidRPr="0011713A">
        <w:rPr>
          <w:bCs/>
          <w:sz w:val="24"/>
          <w:szCs w:val="24"/>
        </w:rPr>
        <w:t xml:space="preserve">or out of area, and the </w:t>
      </w:r>
      <w:r w:rsidR="00C60778">
        <w:rPr>
          <w:bCs/>
          <w:sz w:val="24"/>
          <w:szCs w:val="24"/>
        </w:rPr>
        <w:t>County C</w:t>
      </w:r>
      <w:r w:rsidRPr="0011713A">
        <w:rPr>
          <w:bCs/>
          <w:sz w:val="24"/>
          <w:szCs w:val="24"/>
        </w:rPr>
        <w:t>ouncil has a duty of care accepted under the Children Act</w:t>
      </w:r>
      <w:r>
        <w:rPr>
          <w:bCs/>
          <w:sz w:val="24"/>
          <w:szCs w:val="24"/>
        </w:rPr>
        <w:t xml:space="preserve">. </w:t>
      </w:r>
    </w:p>
    <w:p w14:paraId="6583FD09" w14:textId="77777777" w:rsidR="00D83F40" w:rsidRDefault="00D83F40" w:rsidP="00D83F40">
      <w:pPr>
        <w:jc w:val="both"/>
        <w:rPr>
          <w:bCs/>
          <w:sz w:val="24"/>
          <w:szCs w:val="24"/>
        </w:rPr>
      </w:pPr>
    </w:p>
    <w:p w14:paraId="138F386F" w14:textId="77777777" w:rsidR="00D83F40" w:rsidRPr="00D83F40" w:rsidRDefault="005E2CD9" w:rsidP="00D83F40">
      <w:pPr>
        <w:jc w:val="both"/>
        <w:rPr>
          <w:bCs/>
          <w:sz w:val="24"/>
          <w:szCs w:val="24"/>
        </w:rPr>
      </w:pPr>
      <w:r w:rsidRPr="00D83F40">
        <w:rPr>
          <w:bCs/>
          <w:sz w:val="24"/>
          <w:szCs w:val="24"/>
        </w:rPr>
        <w:t xml:space="preserve">Applicants are awarded this category in accordance with protocols between the </w:t>
      </w:r>
      <w:r w:rsidR="00537710">
        <w:rPr>
          <w:bCs/>
          <w:sz w:val="24"/>
          <w:szCs w:val="24"/>
        </w:rPr>
        <w:t xml:space="preserve">partner </w:t>
      </w:r>
      <w:r w:rsidR="00C726A2">
        <w:rPr>
          <w:bCs/>
          <w:sz w:val="24"/>
          <w:szCs w:val="24"/>
        </w:rPr>
        <w:t xml:space="preserve">SMP </w:t>
      </w:r>
      <w:r w:rsidRPr="00D83F40">
        <w:rPr>
          <w:bCs/>
          <w:sz w:val="24"/>
          <w:szCs w:val="24"/>
        </w:rPr>
        <w:t>Council’s Housing and County Council Children Services Department. An applicant must be a former relevant</w:t>
      </w:r>
      <w:r w:rsidRPr="00D83F40">
        <w:rPr>
          <w:bCs/>
          <w:sz w:val="24"/>
          <w:szCs w:val="24"/>
        </w:rPr>
        <w:t xml:space="preserve"> child as defined by the Children Leaving Care Act 2002. They must have vulnerability and urgent housing need that is best met by the provision of long term settled housing.</w:t>
      </w:r>
    </w:p>
    <w:p w14:paraId="7874BEF5" w14:textId="77777777" w:rsidR="00D83F40" w:rsidRDefault="00D83F40" w:rsidP="00D83F40">
      <w:pPr>
        <w:jc w:val="both"/>
        <w:rPr>
          <w:bCs/>
          <w:sz w:val="24"/>
          <w:szCs w:val="24"/>
        </w:rPr>
      </w:pPr>
    </w:p>
    <w:p w14:paraId="31CEA588" w14:textId="77777777" w:rsidR="00D83F40" w:rsidRDefault="005E2CD9" w:rsidP="00D83F40">
      <w:pPr>
        <w:jc w:val="both"/>
        <w:rPr>
          <w:b/>
          <w:bCs/>
          <w:sz w:val="24"/>
          <w:szCs w:val="24"/>
        </w:rPr>
      </w:pPr>
      <w:r>
        <w:rPr>
          <w:b/>
          <w:bCs/>
          <w:sz w:val="24"/>
          <w:szCs w:val="24"/>
        </w:rPr>
        <w:t>9: Move on from S</w:t>
      </w:r>
      <w:r w:rsidRPr="00207BC8">
        <w:rPr>
          <w:b/>
          <w:bCs/>
          <w:sz w:val="24"/>
          <w:szCs w:val="24"/>
        </w:rPr>
        <w:t xml:space="preserve">upported Housing </w:t>
      </w:r>
    </w:p>
    <w:p w14:paraId="5FB114DE" w14:textId="77777777" w:rsidR="00D83F40" w:rsidRPr="00207BC8" w:rsidRDefault="00D83F40" w:rsidP="00D83F40">
      <w:pPr>
        <w:jc w:val="both"/>
        <w:rPr>
          <w:b/>
          <w:bCs/>
          <w:sz w:val="24"/>
          <w:szCs w:val="24"/>
        </w:rPr>
      </w:pPr>
    </w:p>
    <w:p w14:paraId="277A66E9" w14:textId="77777777" w:rsidR="00C16BDB" w:rsidRDefault="005E2CD9" w:rsidP="00B45DBF">
      <w:pPr>
        <w:jc w:val="both"/>
        <w:rPr>
          <w:bCs/>
          <w:sz w:val="24"/>
          <w:szCs w:val="24"/>
        </w:rPr>
      </w:pPr>
      <w:r w:rsidRPr="0011713A">
        <w:rPr>
          <w:bCs/>
          <w:sz w:val="24"/>
          <w:szCs w:val="24"/>
        </w:rPr>
        <w:t>Applicants living in a short-term commissione</w:t>
      </w:r>
      <w:r w:rsidRPr="0011713A">
        <w:rPr>
          <w:bCs/>
          <w:sz w:val="24"/>
          <w:szCs w:val="24"/>
        </w:rPr>
        <w:t xml:space="preserve">d Supported Housing project </w:t>
      </w:r>
      <w:r>
        <w:rPr>
          <w:bCs/>
          <w:sz w:val="24"/>
          <w:szCs w:val="24"/>
        </w:rPr>
        <w:t xml:space="preserve">that come under an SMP approved list of ‘move on partners’ </w:t>
      </w:r>
      <w:r w:rsidRPr="0011713A">
        <w:rPr>
          <w:bCs/>
          <w:sz w:val="24"/>
          <w:szCs w:val="24"/>
        </w:rPr>
        <w:t xml:space="preserve">who are </w:t>
      </w:r>
      <w:r>
        <w:rPr>
          <w:bCs/>
          <w:sz w:val="24"/>
          <w:szCs w:val="24"/>
        </w:rPr>
        <w:t xml:space="preserve">assessed as ready to move on and </w:t>
      </w:r>
      <w:r w:rsidRPr="0011713A">
        <w:rPr>
          <w:bCs/>
          <w:sz w:val="24"/>
          <w:szCs w:val="24"/>
        </w:rPr>
        <w:t>where there is no other suitable option for meeting their housing need other than social housing.</w:t>
      </w:r>
      <w:r w:rsidR="00DF5C07">
        <w:rPr>
          <w:bCs/>
          <w:sz w:val="24"/>
          <w:szCs w:val="24"/>
        </w:rPr>
        <w:t xml:space="preserve"> Appendix </w:t>
      </w:r>
      <w:r w:rsidR="00DF5C07" w:rsidRPr="00811C41">
        <w:rPr>
          <w:bCs/>
          <w:color w:val="C0504D" w:themeColor="accent2"/>
          <w:sz w:val="24"/>
          <w:szCs w:val="24"/>
        </w:rPr>
        <w:t>X</w:t>
      </w:r>
      <w:r w:rsidR="00811C41">
        <w:rPr>
          <w:bCs/>
          <w:sz w:val="24"/>
          <w:szCs w:val="24"/>
        </w:rPr>
        <w:t xml:space="preserve"> </w:t>
      </w:r>
      <w:r w:rsidR="00811C41">
        <w:rPr>
          <w:bCs/>
          <w:i/>
          <w:iCs/>
          <w:color w:val="C0504D" w:themeColor="accent2"/>
          <w:sz w:val="24"/>
          <w:szCs w:val="24"/>
        </w:rPr>
        <w:t>(to be added by SMP)</w:t>
      </w:r>
      <w:r w:rsidR="00DF5C07">
        <w:rPr>
          <w:bCs/>
          <w:sz w:val="24"/>
          <w:szCs w:val="24"/>
        </w:rPr>
        <w:t xml:space="preserve"> sets out the current a</w:t>
      </w:r>
      <w:r w:rsidR="00DF5C07" w:rsidRPr="00DF5C07">
        <w:rPr>
          <w:bCs/>
          <w:sz w:val="24"/>
          <w:szCs w:val="24"/>
        </w:rPr>
        <w:t xml:space="preserve">pproved move on partners </w:t>
      </w:r>
      <w:r w:rsidR="00DF5C07">
        <w:rPr>
          <w:bCs/>
          <w:sz w:val="24"/>
          <w:szCs w:val="24"/>
        </w:rPr>
        <w:t xml:space="preserve">for each of the 3 SMP Council areas. This list may change over time. </w:t>
      </w:r>
    </w:p>
    <w:p w14:paraId="1DCABF74" w14:textId="77777777" w:rsidR="00811C41" w:rsidRDefault="00811C41" w:rsidP="00B45DBF">
      <w:pPr>
        <w:jc w:val="both"/>
        <w:rPr>
          <w:bCs/>
          <w:sz w:val="24"/>
          <w:szCs w:val="24"/>
        </w:rPr>
      </w:pPr>
    </w:p>
    <w:p w14:paraId="061F9192" w14:textId="77777777" w:rsidR="00811C41" w:rsidRDefault="00811C41" w:rsidP="00B45DBF">
      <w:pPr>
        <w:jc w:val="both"/>
        <w:rPr>
          <w:bCs/>
          <w:i/>
          <w:iCs/>
          <w:sz w:val="24"/>
          <w:szCs w:val="24"/>
        </w:rPr>
      </w:pPr>
    </w:p>
    <w:p w14:paraId="04204C02" w14:textId="77777777" w:rsidR="00C16BDB" w:rsidRDefault="00C16BDB" w:rsidP="00B45DBF">
      <w:pPr>
        <w:jc w:val="both"/>
        <w:rPr>
          <w:bCs/>
          <w:i/>
          <w:iCs/>
          <w:sz w:val="24"/>
          <w:szCs w:val="24"/>
        </w:rPr>
      </w:pPr>
    </w:p>
    <w:p w14:paraId="6610A484" w14:textId="77777777" w:rsidR="00B45DBF" w:rsidRPr="00811C41" w:rsidRDefault="005E2CD9" w:rsidP="00B45DBF">
      <w:pPr>
        <w:jc w:val="both"/>
        <w:rPr>
          <w:bCs/>
          <w:sz w:val="24"/>
          <w:szCs w:val="24"/>
        </w:rPr>
      </w:pPr>
      <w:r w:rsidRPr="00811C41">
        <w:rPr>
          <w:bCs/>
          <w:sz w:val="24"/>
          <w:szCs w:val="24"/>
        </w:rPr>
        <w:t>Note: Any applicant in band A may be subject to a direct offer at any</w:t>
      </w:r>
      <w:r w:rsidR="00DF5C07" w:rsidRPr="00811C41">
        <w:rPr>
          <w:bCs/>
          <w:sz w:val="24"/>
          <w:szCs w:val="24"/>
        </w:rPr>
        <w:t xml:space="preserve"> </w:t>
      </w:r>
      <w:r w:rsidRPr="00811C41">
        <w:rPr>
          <w:bCs/>
          <w:sz w:val="24"/>
          <w:szCs w:val="24"/>
        </w:rPr>
        <w:t xml:space="preserve">time in order to resolve the very exceptional housing need to </w:t>
      </w:r>
      <w:r w:rsidRPr="00811C41">
        <w:rPr>
          <w:bCs/>
          <w:sz w:val="24"/>
          <w:szCs w:val="24"/>
        </w:rPr>
        <w:t>move that has resulted in the Band A award.  Where a direct offer hasn’t been made after 10 weeks the applicant will have their application reviewed to ensure that the applicant is expressing an interest on suitable vacancies advertised. Where the applican</w:t>
      </w:r>
      <w:r w:rsidRPr="00811C41">
        <w:rPr>
          <w:bCs/>
          <w:sz w:val="24"/>
          <w:szCs w:val="24"/>
        </w:rPr>
        <w:t>t fails to express an interest (and suitable properties have been advertised in that period) their band placement will be formally reviewed and may be removed</w:t>
      </w:r>
      <w:r w:rsidR="00DF5C07" w:rsidRPr="00811C41">
        <w:rPr>
          <w:bCs/>
          <w:sz w:val="24"/>
          <w:szCs w:val="24"/>
        </w:rPr>
        <w:t>,</w:t>
      </w:r>
      <w:r w:rsidRPr="00811C41">
        <w:rPr>
          <w:bCs/>
          <w:sz w:val="24"/>
          <w:szCs w:val="24"/>
        </w:rPr>
        <w:t xml:space="preserve"> or in appropriate circumstances</w:t>
      </w:r>
      <w:r w:rsidR="00DF5C07" w:rsidRPr="00811C41">
        <w:rPr>
          <w:bCs/>
          <w:sz w:val="24"/>
          <w:szCs w:val="24"/>
        </w:rPr>
        <w:t>,</w:t>
      </w:r>
      <w:r w:rsidRPr="00811C41">
        <w:rPr>
          <w:bCs/>
          <w:sz w:val="24"/>
          <w:szCs w:val="24"/>
        </w:rPr>
        <w:t xml:space="preserve"> expressions of interest will be placed on their behalf. </w:t>
      </w:r>
    </w:p>
    <w:p w14:paraId="27845A36" w14:textId="77777777" w:rsidR="00811C41" w:rsidRDefault="00811C41" w:rsidP="00B45DBF">
      <w:pPr>
        <w:jc w:val="both"/>
        <w:rPr>
          <w:bCs/>
          <w:sz w:val="24"/>
          <w:szCs w:val="24"/>
        </w:rPr>
      </w:pPr>
    </w:p>
    <w:p w14:paraId="1B857F91" w14:textId="77777777" w:rsidR="00B45DBF" w:rsidRPr="00811C41" w:rsidRDefault="005E2CD9" w:rsidP="00B45DBF">
      <w:pPr>
        <w:jc w:val="both"/>
        <w:rPr>
          <w:bCs/>
          <w:sz w:val="24"/>
          <w:szCs w:val="24"/>
        </w:rPr>
      </w:pPr>
      <w:r w:rsidRPr="00811C41">
        <w:rPr>
          <w:bCs/>
          <w:sz w:val="24"/>
          <w:szCs w:val="24"/>
        </w:rPr>
        <w:t>For h</w:t>
      </w:r>
      <w:r w:rsidRPr="00811C41">
        <w:rPr>
          <w:bCs/>
          <w:sz w:val="24"/>
          <w:szCs w:val="24"/>
        </w:rPr>
        <w:t>omeless</w:t>
      </w:r>
      <w:r w:rsidR="00811C41">
        <w:rPr>
          <w:bCs/>
          <w:sz w:val="24"/>
          <w:szCs w:val="24"/>
        </w:rPr>
        <w:t xml:space="preserve"> duty</w:t>
      </w:r>
      <w:r w:rsidRPr="00811C41">
        <w:rPr>
          <w:bCs/>
          <w:sz w:val="24"/>
          <w:szCs w:val="24"/>
        </w:rPr>
        <w:t xml:space="preserve"> applicants award</w:t>
      </w:r>
      <w:r w:rsidR="00DF5C07" w:rsidRPr="00811C41">
        <w:rPr>
          <w:bCs/>
          <w:sz w:val="24"/>
          <w:szCs w:val="24"/>
        </w:rPr>
        <w:t>ed</w:t>
      </w:r>
      <w:r w:rsidRPr="00811C41">
        <w:rPr>
          <w:bCs/>
          <w:sz w:val="24"/>
          <w:szCs w:val="24"/>
        </w:rPr>
        <w:t xml:space="preserve"> band A the Local Authority has the discretion to make a suitable offer at any time.</w:t>
      </w:r>
    </w:p>
    <w:p w14:paraId="6B7BAF1F" w14:textId="77777777" w:rsidR="00D83F40" w:rsidRPr="0011713A" w:rsidRDefault="00D83F40" w:rsidP="00D83F40">
      <w:pPr>
        <w:jc w:val="both"/>
        <w:rPr>
          <w:bCs/>
          <w:sz w:val="24"/>
          <w:szCs w:val="24"/>
        </w:rPr>
      </w:pPr>
    </w:p>
    <w:p w14:paraId="02FA231D" w14:textId="77777777" w:rsidR="00B45DBF" w:rsidRDefault="005E2CD9">
      <w:pPr>
        <w:rPr>
          <w:b/>
          <w:bCs/>
          <w:sz w:val="24"/>
          <w:szCs w:val="24"/>
          <w:lang w:val="en-US"/>
        </w:rPr>
      </w:pPr>
      <w:r>
        <w:rPr>
          <w:b/>
          <w:bCs/>
          <w:sz w:val="24"/>
          <w:szCs w:val="24"/>
          <w:lang w:val="en-US"/>
        </w:rPr>
        <w:br w:type="page"/>
      </w:r>
    </w:p>
    <w:p w14:paraId="5121C3E9" w14:textId="77777777" w:rsidR="00BF0D73" w:rsidRPr="00BF0D73" w:rsidRDefault="005E2CD9" w:rsidP="00BF0D73">
      <w:pPr>
        <w:jc w:val="both"/>
        <w:rPr>
          <w:b/>
          <w:bCs/>
          <w:sz w:val="24"/>
          <w:szCs w:val="24"/>
          <w:lang w:val="en-US"/>
        </w:rPr>
      </w:pPr>
      <w:r w:rsidRPr="00BF0D73">
        <w:rPr>
          <w:b/>
          <w:bCs/>
          <w:sz w:val="24"/>
          <w:szCs w:val="24"/>
          <w:lang w:val="en-US"/>
        </w:rPr>
        <w:lastRenderedPageBreak/>
        <w:t xml:space="preserve">BAND </w:t>
      </w:r>
      <w:r w:rsidR="00D83F40">
        <w:rPr>
          <w:b/>
          <w:bCs/>
          <w:sz w:val="24"/>
          <w:szCs w:val="24"/>
          <w:lang w:val="en-US"/>
        </w:rPr>
        <w:t>B</w:t>
      </w:r>
      <w:r w:rsidRPr="00BF0D73">
        <w:rPr>
          <w:b/>
          <w:bCs/>
          <w:sz w:val="24"/>
          <w:szCs w:val="24"/>
          <w:lang w:val="en-US"/>
        </w:rPr>
        <w:t xml:space="preserve"> – URGENT/HIGH NEED TO MOVE</w:t>
      </w:r>
    </w:p>
    <w:p w14:paraId="17659A37" w14:textId="77777777" w:rsidR="00BF0D73" w:rsidRPr="00BF0D73" w:rsidRDefault="00BF0D73" w:rsidP="00BF0D73">
      <w:pPr>
        <w:jc w:val="both"/>
        <w:rPr>
          <w:b/>
          <w:bCs/>
          <w:sz w:val="24"/>
          <w:szCs w:val="24"/>
          <w:lang w:val="en-US"/>
        </w:rPr>
      </w:pPr>
    </w:p>
    <w:p w14:paraId="2FD9EEEC" w14:textId="77777777" w:rsidR="00BF0D73" w:rsidRPr="00BF0D73" w:rsidRDefault="005E2CD9" w:rsidP="00BF0D73">
      <w:pPr>
        <w:jc w:val="both"/>
        <w:rPr>
          <w:bCs/>
          <w:sz w:val="24"/>
          <w:szCs w:val="24"/>
          <w:lang w:val="en-US"/>
        </w:rPr>
      </w:pPr>
      <w:r w:rsidRPr="00BF0D73">
        <w:rPr>
          <w:b/>
          <w:bCs/>
          <w:sz w:val="24"/>
          <w:szCs w:val="24"/>
          <w:lang w:val="en-US"/>
        </w:rPr>
        <w:t>1</w:t>
      </w:r>
      <w:r w:rsidRPr="00BF0D73">
        <w:rPr>
          <w:bCs/>
          <w:sz w:val="24"/>
          <w:szCs w:val="24"/>
          <w:lang w:val="en-US"/>
        </w:rPr>
        <w:t xml:space="preserve">: </w:t>
      </w:r>
      <w:r w:rsidRPr="00BF0D73">
        <w:rPr>
          <w:b/>
          <w:bCs/>
          <w:sz w:val="24"/>
          <w:szCs w:val="24"/>
          <w:lang w:val="en-US"/>
        </w:rPr>
        <w:t>Overcrowded by 2 bedrooms</w:t>
      </w:r>
      <w:r w:rsidRPr="00BF0D73">
        <w:rPr>
          <w:bCs/>
          <w:sz w:val="24"/>
          <w:szCs w:val="24"/>
          <w:lang w:val="en-US"/>
        </w:rPr>
        <w:t xml:space="preserve"> as defined by the bedroom standard </w:t>
      </w:r>
      <w:r w:rsidR="00093E6C">
        <w:rPr>
          <w:bCs/>
          <w:sz w:val="24"/>
          <w:szCs w:val="24"/>
          <w:lang w:val="en-US"/>
        </w:rPr>
        <w:t>set out in this policy</w:t>
      </w:r>
      <w:r w:rsidRPr="00BF0D73">
        <w:rPr>
          <w:bCs/>
          <w:sz w:val="24"/>
          <w:szCs w:val="24"/>
          <w:lang w:val="en-US"/>
        </w:rPr>
        <w:t xml:space="preserve"> </w:t>
      </w:r>
    </w:p>
    <w:p w14:paraId="56AF9D63" w14:textId="77777777" w:rsidR="00BF0D73" w:rsidRPr="00BF0D73" w:rsidRDefault="00BF0D73" w:rsidP="00BF0D73">
      <w:pPr>
        <w:jc w:val="both"/>
        <w:rPr>
          <w:bCs/>
          <w:sz w:val="24"/>
          <w:szCs w:val="24"/>
          <w:lang w:val="en-US"/>
        </w:rPr>
      </w:pPr>
    </w:p>
    <w:p w14:paraId="2A35CE03" w14:textId="77777777" w:rsidR="00093E6C" w:rsidRDefault="005E2CD9" w:rsidP="00BF0D73">
      <w:pPr>
        <w:jc w:val="both"/>
        <w:rPr>
          <w:b/>
          <w:bCs/>
          <w:sz w:val="24"/>
          <w:szCs w:val="24"/>
          <w:lang w:val="en-US"/>
        </w:rPr>
      </w:pPr>
      <w:r w:rsidRPr="00BF0D73">
        <w:rPr>
          <w:b/>
          <w:bCs/>
          <w:sz w:val="24"/>
          <w:szCs w:val="24"/>
          <w:lang w:val="en-US"/>
        </w:rPr>
        <w:t>2</w:t>
      </w:r>
      <w:r w:rsidRPr="00BF0D73">
        <w:rPr>
          <w:bCs/>
          <w:sz w:val="24"/>
          <w:szCs w:val="24"/>
          <w:lang w:val="en-US"/>
        </w:rPr>
        <w:t xml:space="preserve">: </w:t>
      </w:r>
      <w:r w:rsidRPr="00093E6C">
        <w:rPr>
          <w:b/>
          <w:sz w:val="24"/>
          <w:szCs w:val="24"/>
          <w:lang w:val="en-US"/>
        </w:rPr>
        <w:t>Severe impact m</w:t>
      </w:r>
      <w:r w:rsidRPr="00BF0D73">
        <w:rPr>
          <w:b/>
          <w:sz w:val="24"/>
          <w:szCs w:val="24"/>
          <w:lang w:val="en-US"/>
        </w:rPr>
        <w:t>edical need</w:t>
      </w:r>
      <w:r w:rsidRPr="00BF0D73">
        <w:rPr>
          <w:b/>
          <w:bCs/>
          <w:sz w:val="24"/>
          <w:szCs w:val="24"/>
          <w:lang w:val="en-US"/>
        </w:rPr>
        <w:t xml:space="preserve"> </w:t>
      </w:r>
    </w:p>
    <w:p w14:paraId="6D2D03E8" w14:textId="77777777" w:rsidR="00523289" w:rsidRDefault="00523289" w:rsidP="00BF0D73">
      <w:pPr>
        <w:jc w:val="both"/>
        <w:rPr>
          <w:b/>
          <w:bCs/>
          <w:sz w:val="24"/>
          <w:szCs w:val="24"/>
          <w:lang w:val="en-US"/>
        </w:rPr>
      </w:pPr>
    </w:p>
    <w:p w14:paraId="72FBCBAC" w14:textId="77777777" w:rsidR="00413B74" w:rsidRPr="004C2311" w:rsidRDefault="005E2CD9" w:rsidP="00413B74">
      <w:pPr>
        <w:jc w:val="both"/>
        <w:rPr>
          <w:b/>
          <w:sz w:val="24"/>
          <w:szCs w:val="24"/>
          <w:lang w:val="en-US"/>
        </w:rPr>
      </w:pPr>
      <w:r w:rsidRPr="00BF0D73">
        <w:rPr>
          <w:bCs/>
          <w:sz w:val="24"/>
          <w:szCs w:val="24"/>
          <w:lang w:val="en-US"/>
        </w:rPr>
        <w:t xml:space="preserve">Where an applicant (or a member of their household) is </w:t>
      </w:r>
      <w:r>
        <w:rPr>
          <w:bCs/>
          <w:sz w:val="24"/>
          <w:szCs w:val="24"/>
          <w:lang w:val="en-US"/>
        </w:rPr>
        <w:t>living in accommodation with a</w:t>
      </w:r>
      <w:r w:rsidRPr="00A430E7">
        <w:rPr>
          <w:sz w:val="24"/>
          <w:szCs w:val="24"/>
        </w:rPr>
        <w:t xml:space="preserve"> severe, long term, medical conditions (chronic or progressive) or severe disability that </w:t>
      </w:r>
      <w:r>
        <w:rPr>
          <w:sz w:val="24"/>
          <w:szCs w:val="24"/>
        </w:rPr>
        <w:t xml:space="preserve">means they </w:t>
      </w:r>
      <w:r w:rsidR="00131E33">
        <w:rPr>
          <w:sz w:val="24"/>
          <w:szCs w:val="24"/>
        </w:rPr>
        <w:t xml:space="preserve">urgently </w:t>
      </w:r>
      <w:r w:rsidRPr="00A430E7">
        <w:rPr>
          <w:sz w:val="24"/>
          <w:szCs w:val="24"/>
        </w:rPr>
        <w:t xml:space="preserve">need to move because their home </w:t>
      </w:r>
      <w:r w:rsidRPr="00A430E7">
        <w:rPr>
          <w:sz w:val="24"/>
          <w:szCs w:val="24"/>
        </w:rPr>
        <w:t xml:space="preserve">is </w:t>
      </w:r>
      <w:r w:rsidR="00131E33">
        <w:rPr>
          <w:sz w:val="24"/>
          <w:szCs w:val="24"/>
        </w:rPr>
        <w:t xml:space="preserve">assessed as being highly </w:t>
      </w:r>
      <w:r w:rsidRPr="00A430E7">
        <w:rPr>
          <w:sz w:val="24"/>
          <w:szCs w:val="24"/>
        </w:rPr>
        <w:t xml:space="preserve">unsuitable and is directly detrimental to the applicants’ </w:t>
      </w:r>
      <w:r w:rsidR="00131E33">
        <w:rPr>
          <w:sz w:val="24"/>
          <w:szCs w:val="24"/>
        </w:rPr>
        <w:t xml:space="preserve">physical or mental </w:t>
      </w:r>
      <w:r w:rsidRPr="00A430E7">
        <w:rPr>
          <w:sz w:val="24"/>
          <w:szCs w:val="24"/>
        </w:rPr>
        <w:t>health</w:t>
      </w:r>
      <w:r w:rsidR="00131E33">
        <w:rPr>
          <w:sz w:val="24"/>
          <w:szCs w:val="24"/>
        </w:rPr>
        <w:t>.</w:t>
      </w:r>
      <w:r w:rsidRPr="00A430E7">
        <w:rPr>
          <w:sz w:val="24"/>
          <w:szCs w:val="24"/>
        </w:rPr>
        <w:t xml:space="preserve"> </w:t>
      </w:r>
    </w:p>
    <w:p w14:paraId="40C17102" w14:textId="77777777" w:rsidR="00093E6C" w:rsidRPr="00BF0D73" w:rsidRDefault="005E2CD9" w:rsidP="00093E6C">
      <w:pPr>
        <w:jc w:val="both"/>
        <w:rPr>
          <w:bCs/>
          <w:i/>
          <w:sz w:val="24"/>
          <w:szCs w:val="24"/>
          <w:lang w:val="en-US"/>
        </w:rPr>
      </w:pPr>
      <w:r w:rsidRPr="00BF0D73">
        <w:rPr>
          <w:bCs/>
          <w:i/>
          <w:sz w:val="24"/>
          <w:szCs w:val="24"/>
          <w:lang w:val="en-US"/>
        </w:rPr>
        <w:t>(</w:t>
      </w:r>
      <w:r>
        <w:rPr>
          <w:bCs/>
          <w:i/>
          <w:sz w:val="24"/>
          <w:szCs w:val="24"/>
          <w:lang w:val="en-US"/>
        </w:rPr>
        <w:t xml:space="preserve">See appendix 5 for how band </w:t>
      </w:r>
      <w:r w:rsidR="00D83F40">
        <w:rPr>
          <w:bCs/>
          <w:i/>
          <w:sz w:val="24"/>
          <w:szCs w:val="24"/>
          <w:lang w:val="en-US"/>
        </w:rPr>
        <w:t>B</w:t>
      </w:r>
      <w:r>
        <w:rPr>
          <w:bCs/>
          <w:i/>
          <w:sz w:val="24"/>
          <w:szCs w:val="24"/>
          <w:lang w:val="en-US"/>
        </w:rPr>
        <w:t xml:space="preserve"> medical will be assessed and awarded) </w:t>
      </w:r>
    </w:p>
    <w:p w14:paraId="58192661" w14:textId="77777777" w:rsidR="00BF0D73" w:rsidRPr="00BF0D73" w:rsidRDefault="00BF0D73" w:rsidP="00BF0D73">
      <w:pPr>
        <w:jc w:val="both"/>
        <w:rPr>
          <w:bCs/>
          <w:sz w:val="24"/>
          <w:szCs w:val="24"/>
          <w:lang w:val="en-US"/>
        </w:rPr>
      </w:pPr>
    </w:p>
    <w:p w14:paraId="57E22A1C" w14:textId="77777777" w:rsidR="00BF0D73" w:rsidRDefault="005E2CD9" w:rsidP="00BF0D73">
      <w:pPr>
        <w:jc w:val="both"/>
        <w:rPr>
          <w:b/>
          <w:bCs/>
          <w:sz w:val="24"/>
          <w:szCs w:val="24"/>
          <w:lang w:val="en-US"/>
        </w:rPr>
      </w:pPr>
      <w:r w:rsidRPr="00BF0D73">
        <w:rPr>
          <w:b/>
          <w:bCs/>
          <w:sz w:val="24"/>
          <w:szCs w:val="24"/>
          <w:lang w:val="en-US"/>
        </w:rPr>
        <w:t>3</w:t>
      </w:r>
      <w:r w:rsidRPr="00BF0D73">
        <w:rPr>
          <w:bCs/>
          <w:sz w:val="24"/>
          <w:szCs w:val="24"/>
          <w:lang w:val="en-US"/>
        </w:rPr>
        <w:t xml:space="preserve">: </w:t>
      </w:r>
      <w:r w:rsidRPr="00BF0D73">
        <w:rPr>
          <w:b/>
          <w:bCs/>
          <w:sz w:val="24"/>
          <w:szCs w:val="24"/>
          <w:lang w:val="en-US"/>
        </w:rPr>
        <w:t xml:space="preserve">Unsatisfactory housing conditions or fitness </w:t>
      </w:r>
    </w:p>
    <w:p w14:paraId="1A7649F8" w14:textId="77777777" w:rsidR="00523289" w:rsidRPr="00BF0D73" w:rsidRDefault="00523289" w:rsidP="00BF0D73">
      <w:pPr>
        <w:jc w:val="both"/>
        <w:rPr>
          <w:b/>
          <w:bCs/>
          <w:sz w:val="24"/>
          <w:szCs w:val="24"/>
          <w:lang w:val="en-US"/>
        </w:rPr>
      </w:pPr>
    </w:p>
    <w:p w14:paraId="470061BF" w14:textId="77777777" w:rsidR="00BF0D73" w:rsidRPr="00BF0D73" w:rsidRDefault="005E2CD9" w:rsidP="00BF0D73">
      <w:pPr>
        <w:jc w:val="both"/>
        <w:rPr>
          <w:bCs/>
          <w:iCs/>
          <w:sz w:val="24"/>
          <w:szCs w:val="24"/>
        </w:rPr>
      </w:pPr>
      <w:r w:rsidRPr="00BF0D73">
        <w:rPr>
          <w:bCs/>
          <w:iCs/>
          <w:sz w:val="24"/>
          <w:szCs w:val="24"/>
          <w:lang w:val="en-US"/>
        </w:rPr>
        <w:t>Private sector tenants that the relevant Council has determined</w:t>
      </w:r>
      <w:r w:rsidR="00F7452C">
        <w:rPr>
          <w:bCs/>
          <w:iCs/>
          <w:sz w:val="24"/>
          <w:szCs w:val="24"/>
          <w:lang w:val="en-US"/>
        </w:rPr>
        <w:t xml:space="preserve">, following an inspection and report from </w:t>
      </w:r>
      <w:r w:rsidR="008A2EAA">
        <w:rPr>
          <w:bCs/>
          <w:iCs/>
          <w:sz w:val="24"/>
          <w:szCs w:val="24"/>
          <w:lang w:val="en-US"/>
        </w:rPr>
        <w:t xml:space="preserve">a partner </w:t>
      </w:r>
      <w:r w:rsidR="00F7452C">
        <w:rPr>
          <w:bCs/>
          <w:iCs/>
          <w:sz w:val="24"/>
          <w:szCs w:val="24"/>
          <w:lang w:val="en-US"/>
        </w:rPr>
        <w:t xml:space="preserve">Council’s Environmental </w:t>
      </w:r>
      <w:r w:rsidRPr="00BF0D73">
        <w:rPr>
          <w:bCs/>
          <w:iCs/>
          <w:sz w:val="24"/>
          <w:szCs w:val="24"/>
          <w:lang w:val="en-US"/>
        </w:rPr>
        <w:t xml:space="preserve"> </w:t>
      </w:r>
      <w:r w:rsidR="00F7452C">
        <w:rPr>
          <w:bCs/>
          <w:iCs/>
          <w:sz w:val="24"/>
          <w:szCs w:val="24"/>
          <w:lang w:val="en-US"/>
        </w:rPr>
        <w:t xml:space="preserve">Health Service, </w:t>
      </w:r>
      <w:r w:rsidRPr="00BF0D73">
        <w:rPr>
          <w:bCs/>
          <w:iCs/>
          <w:sz w:val="24"/>
          <w:szCs w:val="24"/>
          <w:lang w:val="en-US"/>
        </w:rPr>
        <w:t>that the property poses a category 1 hazard under the</w:t>
      </w:r>
      <w:r w:rsidRPr="00BF0D73">
        <w:rPr>
          <w:bCs/>
          <w:iCs/>
          <w:sz w:val="24"/>
          <w:szCs w:val="24"/>
          <w:lang w:val="en-US"/>
        </w:rPr>
        <w:t xml:space="preserve"> Health and Safety fitness rating and the assessing officer is satisfied that the problem cannot be resolved by the landlord within 6 months and as a result continuing to occupy the accommodation will pose a considerable risk to the applicant’s health.</w:t>
      </w:r>
      <w:r w:rsidRPr="00BF0D73">
        <w:rPr>
          <w:bCs/>
          <w:iCs/>
          <w:sz w:val="24"/>
          <w:szCs w:val="24"/>
        </w:rPr>
        <w:t xml:space="preserve"> Thi</w:t>
      </w:r>
      <w:r w:rsidRPr="00BF0D73">
        <w:rPr>
          <w:bCs/>
          <w:iCs/>
          <w:sz w:val="24"/>
          <w:szCs w:val="24"/>
        </w:rPr>
        <w:t xml:space="preserve">s includes a property that has severe damp, major structural defects including subsidence, flooding, collapse of roof, or have living conditions which are a statutory nuisance, </w:t>
      </w:r>
      <w:r w:rsidRPr="00BF0D73">
        <w:rPr>
          <w:bCs/>
          <w:iCs/>
          <w:sz w:val="24"/>
          <w:szCs w:val="24"/>
          <w:u w:val="single"/>
        </w:rPr>
        <w:t>and</w:t>
      </w:r>
      <w:r w:rsidRPr="00BF0D73">
        <w:rPr>
          <w:bCs/>
          <w:iCs/>
          <w:sz w:val="24"/>
          <w:szCs w:val="24"/>
        </w:rPr>
        <w:t xml:space="preserve"> there is no prospect of the problems being remedied within a 6-month time p</w:t>
      </w:r>
      <w:r w:rsidRPr="00BF0D73">
        <w:rPr>
          <w:bCs/>
          <w:iCs/>
          <w:sz w:val="24"/>
          <w:szCs w:val="24"/>
        </w:rPr>
        <w:t>eriod, and the household are not able to resolve their own housing problem by moving to alternative private sector accommodation</w:t>
      </w:r>
    </w:p>
    <w:p w14:paraId="74B2AE21" w14:textId="77777777" w:rsidR="00BF0D73" w:rsidRPr="00BF0D73" w:rsidRDefault="00BF0D73" w:rsidP="00BF0D73">
      <w:pPr>
        <w:jc w:val="both"/>
        <w:rPr>
          <w:bCs/>
          <w:i/>
          <w:sz w:val="24"/>
          <w:szCs w:val="24"/>
          <w:lang w:val="en-US"/>
        </w:rPr>
      </w:pPr>
    </w:p>
    <w:p w14:paraId="05CF2EB7" w14:textId="77777777" w:rsidR="00523289" w:rsidRPr="004C2311" w:rsidRDefault="005E2CD9" w:rsidP="00523289">
      <w:pPr>
        <w:jc w:val="both"/>
        <w:rPr>
          <w:b/>
          <w:sz w:val="24"/>
          <w:szCs w:val="24"/>
        </w:rPr>
      </w:pPr>
      <w:r>
        <w:rPr>
          <w:b/>
          <w:bCs/>
          <w:sz w:val="24"/>
          <w:szCs w:val="24"/>
          <w:lang w:val="en-US"/>
        </w:rPr>
        <w:t>4</w:t>
      </w:r>
      <w:r w:rsidR="00BF0D73" w:rsidRPr="00BF0D73">
        <w:rPr>
          <w:b/>
          <w:bCs/>
          <w:sz w:val="24"/>
          <w:szCs w:val="24"/>
          <w:lang w:val="en-US"/>
        </w:rPr>
        <w:t xml:space="preserve">: </w:t>
      </w:r>
      <w:r w:rsidRPr="004C2311">
        <w:rPr>
          <w:b/>
          <w:bCs/>
          <w:sz w:val="24"/>
          <w:szCs w:val="24"/>
        </w:rPr>
        <w:t>F</w:t>
      </w:r>
      <w:r w:rsidRPr="004C2311">
        <w:rPr>
          <w:b/>
          <w:sz w:val="24"/>
          <w:szCs w:val="24"/>
        </w:rPr>
        <w:t xml:space="preserve">ormer Regular Armed Forces Applicants </w:t>
      </w:r>
    </w:p>
    <w:p w14:paraId="783FC65E" w14:textId="77777777" w:rsidR="00523289" w:rsidRPr="004C2311" w:rsidRDefault="00523289" w:rsidP="00523289">
      <w:pPr>
        <w:jc w:val="both"/>
        <w:rPr>
          <w:b/>
          <w:sz w:val="24"/>
          <w:szCs w:val="24"/>
        </w:rPr>
      </w:pPr>
    </w:p>
    <w:p w14:paraId="41AA0493" w14:textId="77777777" w:rsidR="00523289" w:rsidRPr="004C2311" w:rsidRDefault="005E2CD9" w:rsidP="00523289">
      <w:pPr>
        <w:jc w:val="both"/>
        <w:rPr>
          <w:sz w:val="24"/>
          <w:szCs w:val="24"/>
          <w:lang w:val="en-US"/>
        </w:rPr>
      </w:pPr>
      <w:r w:rsidRPr="004C2311">
        <w:rPr>
          <w:sz w:val="24"/>
          <w:szCs w:val="24"/>
          <w:lang w:val="en-US"/>
        </w:rPr>
        <w:t xml:space="preserve">Members of the Armed Forces persons who meet the following criteria: </w:t>
      </w:r>
    </w:p>
    <w:p w14:paraId="327E6221" w14:textId="77777777" w:rsidR="00523289" w:rsidRPr="004C2311" w:rsidRDefault="00523289" w:rsidP="00523289">
      <w:pPr>
        <w:jc w:val="both"/>
        <w:rPr>
          <w:sz w:val="24"/>
          <w:szCs w:val="24"/>
          <w:lang w:val="en-US"/>
        </w:rPr>
      </w:pPr>
    </w:p>
    <w:p w14:paraId="358766F4" w14:textId="77777777" w:rsidR="00523289" w:rsidRPr="004C2311" w:rsidRDefault="005E2CD9" w:rsidP="004A5670">
      <w:pPr>
        <w:numPr>
          <w:ilvl w:val="0"/>
          <w:numId w:val="45"/>
        </w:numPr>
        <w:jc w:val="both"/>
        <w:rPr>
          <w:sz w:val="24"/>
          <w:szCs w:val="24"/>
          <w:lang w:val="en-US"/>
        </w:rPr>
      </w:pPr>
      <w:r w:rsidRPr="004C2311">
        <w:rPr>
          <w:sz w:val="24"/>
          <w:szCs w:val="24"/>
          <w:lang w:val="en-US"/>
        </w:rPr>
        <w:t xml:space="preserve">They are serving in the regular forces and will be discharged within </w:t>
      </w:r>
      <w:r>
        <w:rPr>
          <w:sz w:val="24"/>
          <w:szCs w:val="24"/>
          <w:lang w:val="en-US"/>
        </w:rPr>
        <w:t xml:space="preserve">6 months </w:t>
      </w:r>
      <w:r w:rsidRPr="004C2311">
        <w:rPr>
          <w:sz w:val="24"/>
          <w:szCs w:val="24"/>
          <w:lang w:val="en-US"/>
        </w:rPr>
        <w:t xml:space="preserve">and have served for 5 years or more, or  </w:t>
      </w:r>
    </w:p>
    <w:p w14:paraId="268565C0" w14:textId="77777777" w:rsidR="00523289" w:rsidRPr="004C2311" w:rsidRDefault="005E2CD9" w:rsidP="004A5670">
      <w:pPr>
        <w:numPr>
          <w:ilvl w:val="0"/>
          <w:numId w:val="45"/>
        </w:numPr>
        <w:jc w:val="both"/>
        <w:rPr>
          <w:sz w:val="24"/>
          <w:szCs w:val="24"/>
          <w:lang w:val="en-US"/>
        </w:rPr>
      </w:pPr>
      <w:r w:rsidRPr="004C2311">
        <w:rPr>
          <w:sz w:val="24"/>
          <w:szCs w:val="24"/>
          <w:lang w:val="en-US"/>
        </w:rPr>
        <w:t xml:space="preserve">They were serving in the regular </w:t>
      </w:r>
      <w:r>
        <w:rPr>
          <w:sz w:val="24"/>
          <w:szCs w:val="24"/>
          <w:lang w:val="en-US"/>
        </w:rPr>
        <w:t xml:space="preserve">forces </w:t>
      </w:r>
      <w:r w:rsidRPr="004C2311">
        <w:rPr>
          <w:sz w:val="24"/>
          <w:szCs w:val="24"/>
          <w:lang w:val="en-US"/>
        </w:rPr>
        <w:t>and they apply to join th</w:t>
      </w:r>
      <w:r w:rsidRPr="004C2311">
        <w:rPr>
          <w:sz w:val="24"/>
          <w:szCs w:val="24"/>
          <w:lang w:val="en-US"/>
        </w:rPr>
        <w:t xml:space="preserve">e housing register within </w:t>
      </w:r>
      <w:r>
        <w:rPr>
          <w:sz w:val="24"/>
          <w:szCs w:val="24"/>
          <w:lang w:val="en-US"/>
        </w:rPr>
        <w:t xml:space="preserve">1 </w:t>
      </w:r>
      <w:r w:rsidRPr="004C2311">
        <w:rPr>
          <w:sz w:val="24"/>
          <w:szCs w:val="24"/>
          <w:lang w:val="en-US"/>
        </w:rPr>
        <w:t xml:space="preserve">year of discharge, </w:t>
      </w:r>
      <w:r>
        <w:rPr>
          <w:sz w:val="24"/>
          <w:szCs w:val="24"/>
          <w:lang w:val="en-US"/>
        </w:rPr>
        <w:t>and</w:t>
      </w:r>
    </w:p>
    <w:p w14:paraId="669D38AF" w14:textId="77777777" w:rsidR="00523289" w:rsidRPr="004C2311" w:rsidRDefault="005E2CD9" w:rsidP="004A5670">
      <w:pPr>
        <w:numPr>
          <w:ilvl w:val="0"/>
          <w:numId w:val="45"/>
        </w:numPr>
        <w:jc w:val="both"/>
        <w:rPr>
          <w:sz w:val="24"/>
          <w:szCs w:val="24"/>
          <w:lang w:val="en-US"/>
        </w:rPr>
      </w:pPr>
      <w:r w:rsidRPr="004C2311">
        <w:rPr>
          <w:sz w:val="24"/>
          <w:szCs w:val="24"/>
          <w:lang w:val="en-US"/>
        </w:rPr>
        <w:t xml:space="preserve">Had been previously living in </w:t>
      </w:r>
      <w:r w:rsidR="00FA31FE">
        <w:rPr>
          <w:sz w:val="24"/>
          <w:szCs w:val="24"/>
          <w:lang w:val="en-US"/>
        </w:rPr>
        <w:t xml:space="preserve">the SMP district </w:t>
      </w:r>
      <w:r>
        <w:rPr>
          <w:sz w:val="24"/>
          <w:szCs w:val="24"/>
          <w:lang w:val="en-US"/>
        </w:rPr>
        <w:t xml:space="preserve">immediately </w:t>
      </w:r>
      <w:r w:rsidRPr="004C2311">
        <w:rPr>
          <w:sz w:val="24"/>
          <w:szCs w:val="24"/>
          <w:lang w:val="en-US"/>
        </w:rPr>
        <w:t xml:space="preserve">before joining the armed forces or since leaving </w:t>
      </w:r>
    </w:p>
    <w:p w14:paraId="38948BC8" w14:textId="77777777" w:rsidR="00523289" w:rsidRPr="004C2311" w:rsidRDefault="00523289" w:rsidP="00523289">
      <w:pPr>
        <w:jc w:val="both"/>
        <w:rPr>
          <w:sz w:val="24"/>
          <w:szCs w:val="24"/>
          <w:lang w:val="en-US"/>
        </w:rPr>
      </w:pPr>
    </w:p>
    <w:p w14:paraId="35C35B50" w14:textId="77777777" w:rsidR="00523289" w:rsidRPr="004C2311" w:rsidRDefault="005E2CD9" w:rsidP="00523289">
      <w:pPr>
        <w:jc w:val="both"/>
        <w:rPr>
          <w:sz w:val="24"/>
          <w:szCs w:val="24"/>
          <w:lang w:val="en-US"/>
        </w:rPr>
      </w:pPr>
      <w:r w:rsidRPr="004C2311">
        <w:rPr>
          <w:sz w:val="24"/>
          <w:szCs w:val="24"/>
          <w:lang w:val="en-US"/>
        </w:rPr>
        <w:t xml:space="preserve">And </w:t>
      </w:r>
      <w:r>
        <w:rPr>
          <w:sz w:val="24"/>
          <w:szCs w:val="24"/>
          <w:lang w:val="en-US"/>
        </w:rPr>
        <w:t>d</w:t>
      </w:r>
      <w:r w:rsidRPr="004C2311">
        <w:rPr>
          <w:sz w:val="24"/>
          <w:szCs w:val="24"/>
          <w:lang w:val="en-US"/>
        </w:rPr>
        <w:t xml:space="preserve"> and </w:t>
      </w:r>
      <w:r>
        <w:rPr>
          <w:sz w:val="24"/>
          <w:szCs w:val="24"/>
          <w:lang w:val="en-US"/>
        </w:rPr>
        <w:t xml:space="preserve">e below must </w:t>
      </w:r>
      <w:r w:rsidRPr="004C2311">
        <w:rPr>
          <w:sz w:val="24"/>
          <w:szCs w:val="24"/>
          <w:lang w:val="en-US"/>
        </w:rPr>
        <w:t>also apply</w:t>
      </w:r>
    </w:p>
    <w:p w14:paraId="2292D5DE" w14:textId="77777777" w:rsidR="00523289" w:rsidRPr="004C2311" w:rsidRDefault="00523289" w:rsidP="00523289">
      <w:pPr>
        <w:jc w:val="both"/>
        <w:rPr>
          <w:sz w:val="24"/>
          <w:szCs w:val="24"/>
          <w:lang w:val="en-US"/>
        </w:rPr>
      </w:pPr>
    </w:p>
    <w:p w14:paraId="76237C43" w14:textId="77777777" w:rsidR="00523289" w:rsidRPr="004C2311" w:rsidRDefault="005E2CD9" w:rsidP="004A5670">
      <w:pPr>
        <w:numPr>
          <w:ilvl w:val="0"/>
          <w:numId w:val="45"/>
        </w:numPr>
        <w:jc w:val="both"/>
        <w:rPr>
          <w:sz w:val="24"/>
          <w:szCs w:val="24"/>
          <w:lang w:val="en-US"/>
        </w:rPr>
      </w:pPr>
      <w:r w:rsidRPr="004C2311">
        <w:rPr>
          <w:sz w:val="24"/>
          <w:szCs w:val="24"/>
        </w:rPr>
        <w:t>T</w:t>
      </w:r>
      <w:r w:rsidRPr="004C2311">
        <w:rPr>
          <w:sz w:val="24"/>
          <w:szCs w:val="24"/>
          <w:lang w:val="en-US"/>
        </w:rPr>
        <w:t>hey did not leave the armed forces as a result of a dishono</w:t>
      </w:r>
      <w:r w:rsidRPr="004C2311">
        <w:rPr>
          <w:sz w:val="24"/>
          <w:szCs w:val="24"/>
          <w:lang w:val="en-US"/>
        </w:rPr>
        <w:t xml:space="preserve">rable discharge, and </w:t>
      </w:r>
    </w:p>
    <w:p w14:paraId="4A6315A5" w14:textId="77777777" w:rsidR="00523289" w:rsidRPr="004C2311" w:rsidRDefault="005E2CD9" w:rsidP="004A5670">
      <w:pPr>
        <w:numPr>
          <w:ilvl w:val="0"/>
          <w:numId w:val="45"/>
        </w:numPr>
        <w:jc w:val="both"/>
        <w:rPr>
          <w:sz w:val="24"/>
          <w:szCs w:val="24"/>
          <w:lang w:val="en-US"/>
        </w:rPr>
      </w:pPr>
      <w:r w:rsidRPr="004C2311">
        <w:rPr>
          <w:sz w:val="24"/>
          <w:szCs w:val="24"/>
          <w:lang w:val="en-US"/>
        </w:rPr>
        <w:t>They do not own or have a legal interest in any other property</w:t>
      </w:r>
    </w:p>
    <w:p w14:paraId="564225CB" w14:textId="77777777" w:rsidR="00BF0D73" w:rsidRPr="00BF0D73" w:rsidRDefault="00BF0D73" w:rsidP="00523289">
      <w:pPr>
        <w:jc w:val="both"/>
        <w:rPr>
          <w:bCs/>
          <w:sz w:val="24"/>
          <w:szCs w:val="24"/>
          <w:lang w:val="en-US"/>
        </w:rPr>
      </w:pPr>
    </w:p>
    <w:p w14:paraId="42B0C832" w14:textId="77777777" w:rsidR="00240591" w:rsidRDefault="005E2CD9" w:rsidP="00240591">
      <w:pPr>
        <w:jc w:val="both"/>
        <w:rPr>
          <w:b/>
          <w:sz w:val="24"/>
          <w:szCs w:val="24"/>
        </w:rPr>
      </w:pPr>
      <w:r>
        <w:rPr>
          <w:b/>
          <w:bCs/>
          <w:sz w:val="24"/>
          <w:szCs w:val="24"/>
          <w:lang w:val="en-US"/>
        </w:rPr>
        <w:t>5</w:t>
      </w:r>
      <w:r w:rsidR="00BF0D73" w:rsidRPr="00BF0D73">
        <w:rPr>
          <w:b/>
          <w:bCs/>
          <w:sz w:val="24"/>
          <w:szCs w:val="24"/>
          <w:lang w:val="en-US"/>
        </w:rPr>
        <w:t xml:space="preserve">: </w:t>
      </w:r>
      <w:r>
        <w:rPr>
          <w:b/>
          <w:sz w:val="24"/>
          <w:szCs w:val="24"/>
        </w:rPr>
        <w:t xml:space="preserve">Band B </w:t>
      </w:r>
      <w:r w:rsidR="00523289">
        <w:rPr>
          <w:b/>
          <w:sz w:val="24"/>
          <w:szCs w:val="24"/>
        </w:rPr>
        <w:t xml:space="preserve">for a </w:t>
      </w:r>
      <w:r>
        <w:rPr>
          <w:b/>
          <w:sz w:val="24"/>
          <w:szCs w:val="24"/>
        </w:rPr>
        <w:t xml:space="preserve">statutory homeless duty </w:t>
      </w:r>
      <w:r w:rsidRPr="007D5B7F">
        <w:rPr>
          <w:b/>
          <w:sz w:val="24"/>
          <w:szCs w:val="24"/>
        </w:rPr>
        <w:t>defined as:</w:t>
      </w:r>
    </w:p>
    <w:p w14:paraId="12FCEBC7" w14:textId="77777777" w:rsidR="00240591" w:rsidRPr="007D5B7F" w:rsidRDefault="00240591" w:rsidP="00240591">
      <w:pPr>
        <w:jc w:val="both"/>
        <w:rPr>
          <w:b/>
          <w:sz w:val="24"/>
          <w:szCs w:val="24"/>
        </w:rPr>
      </w:pPr>
    </w:p>
    <w:p w14:paraId="0BEDDAF5" w14:textId="77777777" w:rsidR="00240591" w:rsidRPr="004E281F" w:rsidRDefault="005E2CD9" w:rsidP="004A5670">
      <w:pPr>
        <w:pStyle w:val="ListParagraph"/>
        <w:numPr>
          <w:ilvl w:val="0"/>
          <w:numId w:val="56"/>
        </w:numPr>
        <w:jc w:val="both"/>
        <w:rPr>
          <w:sz w:val="24"/>
          <w:szCs w:val="24"/>
        </w:rPr>
      </w:pPr>
      <w:r w:rsidRPr="004E281F">
        <w:rPr>
          <w:sz w:val="24"/>
          <w:szCs w:val="24"/>
        </w:rPr>
        <w:t xml:space="preserve">Applicants owed a section 195 (2) prevention of homelessness duty and the applicant is, at the point of that duty being accepted, considered likely to be in priority need and unintentionally homeless if </w:t>
      </w:r>
      <w:r w:rsidRPr="004E281F">
        <w:rPr>
          <w:sz w:val="24"/>
          <w:szCs w:val="24"/>
          <w:lang w:val="en-US"/>
        </w:rPr>
        <w:t xml:space="preserve">the prevention </w:t>
      </w:r>
      <w:r w:rsidR="008A2EAA">
        <w:rPr>
          <w:sz w:val="24"/>
          <w:szCs w:val="24"/>
          <w:lang w:val="en-US"/>
        </w:rPr>
        <w:t>duty and any subsequent</w:t>
      </w:r>
      <w:r w:rsidRPr="004E281F">
        <w:rPr>
          <w:sz w:val="24"/>
          <w:szCs w:val="24"/>
          <w:lang w:val="en-US"/>
        </w:rPr>
        <w:t xml:space="preserve"> relief duty </w:t>
      </w:r>
      <w:r w:rsidR="008A2EAA">
        <w:rPr>
          <w:sz w:val="24"/>
          <w:szCs w:val="24"/>
          <w:lang w:val="en-US"/>
        </w:rPr>
        <w:t xml:space="preserve">were to end </w:t>
      </w:r>
      <w:r w:rsidRPr="004E281F">
        <w:rPr>
          <w:sz w:val="24"/>
          <w:szCs w:val="24"/>
          <w:lang w:val="en-US"/>
        </w:rPr>
        <w:t>unsuccessful</w:t>
      </w:r>
      <w:r w:rsidR="008A2EAA">
        <w:rPr>
          <w:sz w:val="24"/>
          <w:szCs w:val="24"/>
          <w:lang w:val="en-US"/>
        </w:rPr>
        <w:t>ly</w:t>
      </w:r>
      <w:r w:rsidRPr="004E281F">
        <w:rPr>
          <w:sz w:val="24"/>
          <w:szCs w:val="24"/>
          <w:lang w:val="en-US"/>
        </w:rPr>
        <w:t xml:space="preserve">. </w:t>
      </w:r>
    </w:p>
    <w:p w14:paraId="3EF59C2E" w14:textId="77777777" w:rsidR="00B45DBF" w:rsidRDefault="00B45DBF" w:rsidP="00BF0D73">
      <w:pPr>
        <w:jc w:val="both"/>
        <w:rPr>
          <w:b/>
          <w:bCs/>
          <w:sz w:val="24"/>
          <w:szCs w:val="24"/>
          <w:lang w:val="en-US"/>
        </w:rPr>
      </w:pPr>
    </w:p>
    <w:p w14:paraId="6F756CDF" w14:textId="77777777" w:rsidR="00BF0D73" w:rsidRDefault="005E2CD9" w:rsidP="00BF0D73">
      <w:pPr>
        <w:jc w:val="both"/>
        <w:rPr>
          <w:bCs/>
          <w:sz w:val="24"/>
          <w:szCs w:val="24"/>
          <w:lang w:val="en-US"/>
        </w:rPr>
      </w:pPr>
      <w:r>
        <w:rPr>
          <w:b/>
          <w:bCs/>
          <w:sz w:val="24"/>
          <w:szCs w:val="24"/>
          <w:lang w:val="en-US"/>
        </w:rPr>
        <w:lastRenderedPageBreak/>
        <w:t>6</w:t>
      </w:r>
      <w:r w:rsidRPr="00BF0D73">
        <w:rPr>
          <w:b/>
          <w:bCs/>
          <w:sz w:val="24"/>
          <w:szCs w:val="24"/>
          <w:lang w:val="en-US"/>
        </w:rPr>
        <w:t>:</w:t>
      </w:r>
      <w:r w:rsidRPr="00BF0D73">
        <w:rPr>
          <w:bCs/>
          <w:sz w:val="24"/>
          <w:szCs w:val="24"/>
          <w:lang w:val="en-US"/>
        </w:rPr>
        <w:t xml:space="preserve"> </w:t>
      </w:r>
      <w:r w:rsidRPr="00BF0D73">
        <w:rPr>
          <w:b/>
          <w:bCs/>
          <w:sz w:val="24"/>
          <w:szCs w:val="24"/>
          <w:lang w:val="en-US"/>
        </w:rPr>
        <w:t xml:space="preserve">Insecurity that risks homelessness </w:t>
      </w:r>
    </w:p>
    <w:p w14:paraId="06DE90E4" w14:textId="77777777" w:rsidR="003A3EF3" w:rsidRPr="00BF0D73" w:rsidRDefault="003A3EF3" w:rsidP="00BF0D73">
      <w:pPr>
        <w:jc w:val="both"/>
        <w:rPr>
          <w:bCs/>
          <w:i/>
          <w:sz w:val="24"/>
          <w:szCs w:val="24"/>
          <w:lang w:val="en-US"/>
        </w:rPr>
      </w:pPr>
    </w:p>
    <w:p w14:paraId="23692145" w14:textId="77777777" w:rsidR="00BF0D73" w:rsidRPr="00BF0D73" w:rsidRDefault="005E2CD9" w:rsidP="00BF0D73">
      <w:pPr>
        <w:jc w:val="both"/>
        <w:rPr>
          <w:bCs/>
          <w:sz w:val="24"/>
          <w:szCs w:val="24"/>
        </w:rPr>
      </w:pPr>
      <w:r w:rsidRPr="00BF0D73">
        <w:rPr>
          <w:bCs/>
          <w:sz w:val="24"/>
          <w:szCs w:val="24"/>
        </w:rPr>
        <w:t xml:space="preserve">A pregnant woman or applicant with a child or children who are sharing a home with family who are not part of their household and where: </w:t>
      </w:r>
    </w:p>
    <w:p w14:paraId="132E0E83" w14:textId="77777777" w:rsidR="00BF0D73" w:rsidRPr="00BF0D73" w:rsidRDefault="00BF0D73" w:rsidP="00BF0D73">
      <w:pPr>
        <w:jc w:val="both"/>
        <w:rPr>
          <w:bCs/>
          <w:sz w:val="24"/>
          <w:szCs w:val="24"/>
        </w:rPr>
      </w:pPr>
    </w:p>
    <w:p w14:paraId="68EF8523" w14:textId="77777777" w:rsidR="00BF0D73" w:rsidRPr="00BF0D73" w:rsidRDefault="005E2CD9" w:rsidP="00BF0D73">
      <w:pPr>
        <w:jc w:val="both"/>
        <w:rPr>
          <w:bCs/>
          <w:sz w:val="24"/>
          <w:szCs w:val="24"/>
        </w:rPr>
      </w:pPr>
      <w:r w:rsidRPr="00BF0D73">
        <w:rPr>
          <w:bCs/>
          <w:sz w:val="24"/>
          <w:szCs w:val="24"/>
        </w:rPr>
        <w:t xml:space="preserve">a) They have no ownership or tenancy </w:t>
      </w:r>
      <w:r w:rsidR="004C3AD4" w:rsidRPr="00BF0D73">
        <w:rPr>
          <w:bCs/>
          <w:sz w:val="24"/>
          <w:szCs w:val="24"/>
        </w:rPr>
        <w:t>rights,</w:t>
      </w:r>
      <w:r w:rsidRPr="00BF0D73">
        <w:rPr>
          <w:bCs/>
          <w:sz w:val="24"/>
          <w:szCs w:val="24"/>
        </w:rPr>
        <w:t xml:space="preserve"> and </w:t>
      </w:r>
      <w:r w:rsidRPr="00BF0D73">
        <w:rPr>
          <w:bCs/>
          <w:sz w:val="24"/>
          <w:szCs w:val="24"/>
        </w:rPr>
        <w:t>the arrangement is short term and very insecure and only available whilst the applicant is actively seeking an offer of social housing or alternative accommodation with friends or in the private rented sector, and</w:t>
      </w:r>
    </w:p>
    <w:p w14:paraId="47D38FD8" w14:textId="77777777" w:rsidR="00BF0D73" w:rsidRPr="00BF0D73" w:rsidRDefault="00BF0D73" w:rsidP="00BF0D73">
      <w:pPr>
        <w:jc w:val="both"/>
        <w:rPr>
          <w:bCs/>
          <w:sz w:val="24"/>
          <w:szCs w:val="24"/>
        </w:rPr>
      </w:pPr>
    </w:p>
    <w:p w14:paraId="1A421C2D" w14:textId="77777777" w:rsidR="00BF0D73" w:rsidRPr="00BF0D73" w:rsidRDefault="005E2CD9" w:rsidP="00BF0D73">
      <w:pPr>
        <w:jc w:val="both"/>
        <w:rPr>
          <w:bCs/>
          <w:sz w:val="24"/>
          <w:szCs w:val="24"/>
        </w:rPr>
      </w:pPr>
      <w:r w:rsidRPr="00BF0D73">
        <w:rPr>
          <w:bCs/>
          <w:sz w:val="24"/>
          <w:szCs w:val="24"/>
        </w:rPr>
        <w:t xml:space="preserve">b) They were owed a prevention of homelessness duty as they were assessed as likely to become homeless within 56 days, and that duty has ended because they have been allowed to remain at home whilst they bid for social housing with their Band </w:t>
      </w:r>
      <w:r w:rsidR="001E6E3F">
        <w:rPr>
          <w:bCs/>
          <w:sz w:val="24"/>
          <w:szCs w:val="24"/>
        </w:rPr>
        <w:t>B</w:t>
      </w:r>
      <w:r w:rsidRPr="00BF0D73">
        <w:rPr>
          <w:bCs/>
          <w:sz w:val="24"/>
          <w:szCs w:val="24"/>
        </w:rPr>
        <w:t xml:space="preserve"> priority an</w:t>
      </w:r>
      <w:r w:rsidRPr="00BF0D73">
        <w:rPr>
          <w:bCs/>
          <w:sz w:val="24"/>
          <w:szCs w:val="24"/>
        </w:rPr>
        <w:t>d it is likely that they can remain for at least a year, and</w:t>
      </w:r>
    </w:p>
    <w:p w14:paraId="753FA17E" w14:textId="77777777" w:rsidR="00BF0D73" w:rsidRPr="00BF0D73" w:rsidRDefault="00BF0D73" w:rsidP="00BF0D73">
      <w:pPr>
        <w:jc w:val="both"/>
        <w:rPr>
          <w:bCs/>
          <w:sz w:val="24"/>
          <w:szCs w:val="24"/>
        </w:rPr>
      </w:pPr>
    </w:p>
    <w:p w14:paraId="252352FD" w14:textId="77777777" w:rsidR="00BF0D73" w:rsidRDefault="005E2CD9" w:rsidP="00BF0D73">
      <w:pPr>
        <w:jc w:val="both"/>
        <w:rPr>
          <w:bCs/>
          <w:sz w:val="24"/>
          <w:szCs w:val="24"/>
        </w:rPr>
      </w:pPr>
      <w:r w:rsidRPr="00BF0D73">
        <w:rPr>
          <w:bCs/>
          <w:sz w:val="24"/>
          <w:szCs w:val="24"/>
        </w:rPr>
        <w:t>c) The family member with the interest in the home has agreed to allow the applicant to remain for at least a year.</w:t>
      </w:r>
    </w:p>
    <w:p w14:paraId="57338342" w14:textId="77777777" w:rsidR="003A3EF3" w:rsidRDefault="003A3EF3" w:rsidP="00BF0D73">
      <w:pPr>
        <w:jc w:val="both"/>
        <w:rPr>
          <w:bCs/>
          <w:sz w:val="24"/>
          <w:szCs w:val="24"/>
        </w:rPr>
      </w:pPr>
    </w:p>
    <w:p w14:paraId="6E3F6286" w14:textId="77777777" w:rsidR="00B45DBF" w:rsidRDefault="005E2CD9" w:rsidP="00B45DBF">
      <w:pPr>
        <w:jc w:val="both"/>
        <w:rPr>
          <w:b/>
          <w:bCs/>
          <w:sz w:val="24"/>
          <w:szCs w:val="24"/>
          <w:lang w:val="en-US"/>
        </w:rPr>
      </w:pPr>
      <w:r w:rsidRPr="00B45DBF">
        <w:rPr>
          <w:b/>
          <w:bCs/>
          <w:sz w:val="24"/>
          <w:szCs w:val="24"/>
          <w:lang w:val="en-US"/>
        </w:rPr>
        <w:t>7: To provide or receive essential care</w:t>
      </w:r>
    </w:p>
    <w:p w14:paraId="10B3AFEF" w14:textId="77777777" w:rsidR="00B45DBF" w:rsidRDefault="00B45DBF" w:rsidP="00B45DBF">
      <w:pPr>
        <w:jc w:val="both"/>
        <w:rPr>
          <w:b/>
          <w:bCs/>
          <w:sz w:val="24"/>
          <w:szCs w:val="24"/>
          <w:lang w:val="en-US"/>
        </w:rPr>
      </w:pPr>
    </w:p>
    <w:p w14:paraId="58712409" w14:textId="77777777" w:rsidR="00B45DBF" w:rsidRPr="00B45DBF" w:rsidRDefault="005E2CD9" w:rsidP="00B45DBF">
      <w:pPr>
        <w:jc w:val="both"/>
        <w:rPr>
          <w:sz w:val="24"/>
          <w:szCs w:val="24"/>
          <w:lang w:val="en-US"/>
        </w:rPr>
      </w:pPr>
      <w:r w:rsidRPr="00B45DBF">
        <w:rPr>
          <w:sz w:val="24"/>
          <w:szCs w:val="24"/>
          <w:lang w:val="en-US"/>
        </w:rPr>
        <w:t>Band B will be awarded in the follow</w:t>
      </w:r>
      <w:r w:rsidRPr="00B45DBF">
        <w:rPr>
          <w:sz w:val="24"/>
          <w:szCs w:val="24"/>
          <w:lang w:val="en-US"/>
        </w:rPr>
        <w:t>ing circumstances:</w:t>
      </w:r>
    </w:p>
    <w:p w14:paraId="078060AA" w14:textId="77777777" w:rsidR="00B45DBF" w:rsidRDefault="00B45DBF" w:rsidP="00B45DBF">
      <w:pPr>
        <w:jc w:val="both"/>
        <w:rPr>
          <w:sz w:val="24"/>
          <w:szCs w:val="24"/>
          <w:lang w:val="en-US"/>
        </w:rPr>
      </w:pPr>
    </w:p>
    <w:p w14:paraId="630902BE" w14:textId="77777777" w:rsidR="00B45DBF" w:rsidRPr="00B45DBF" w:rsidRDefault="005E2CD9" w:rsidP="004A5670">
      <w:pPr>
        <w:pStyle w:val="ListParagraph"/>
        <w:numPr>
          <w:ilvl w:val="0"/>
          <w:numId w:val="64"/>
        </w:numPr>
        <w:jc w:val="both"/>
        <w:rPr>
          <w:sz w:val="24"/>
          <w:szCs w:val="24"/>
          <w:lang w:val="en-US"/>
        </w:rPr>
      </w:pPr>
      <w:r w:rsidRPr="00B45DBF">
        <w:rPr>
          <w:sz w:val="24"/>
          <w:szCs w:val="24"/>
          <w:lang w:val="en-US"/>
        </w:rPr>
        <w:t>The household includes a person who receives/provides or needs to receive/provide essential long</w:t>
      </w:r>
      <w:r>
        <w:rPr>
          <w:sz w:val="24"/>
          <w:szCs w:val="24"/>
          <w:lang w:val="en-US"/>
        </w:rPr>
        <w:t>-</w:t>
      </w:r>
      <w:r w:rsidRPr="00B45DBF">
        <w:rPr>
          <w:sz w:val="24"/>
          <w:szCs w:val="24"/>
          <w:lang w:val="en-US"/>
        </w:rPr>
        <w:t>term care to someone in any part of the Select Move area and they cannot deliver that care effectively from their current location.</w:t>
      </w:r>
    </w:p>
    <w:p w14:paraId="6BBB1A92" w14:textId="77777777" w:rsidR="00B45DBF" w:rsidRPr="00B45DBF" w:rsidRDefault="005E2CD9" w:rsidP="004A5670">
      <w:pPr>
        <w:pStyle w:val="ListParagraph"/>
        <w:numPr>
          <w:ilvl w:val="0"/>
          <w:numId w:val="64"/>
        </w:numPr>
        <w:jc w:val="both"/>
        <w:rPr>
          <w:sz w:val="24"/>
          <w:szCs w:val="24"/>
          <w:lang w:val="en-US"/>
        </w:rPr>
      </w:pPr>
      <w:r w:rsidRPr="00B45DBF">
        <w:rPr>
          <w:sz w:val="24"/>
          <w:szCs w:val="24"/>
          <w:lang w:val="en-US"/>
        </w:rPr>
        <w:t>Approve</w:t>
      </w:r>
      <w:r w:rsidRPr="00B45DBF">
        <w:rPr>
          <w:sz w:val="24"/>
          <w:szCs w:val="24"/>
          <w:lang w:val="en-US"/>
        </w:rPr>
        <w:t>d foster carers and adopters who require larger accommodation on the recommendation of children’s services.</w:t>
      </w:r>
    </w:p>
    <w:p w14:paraId="03F7544B" w14:textId="77777777" w:rsidR="001451DF" w:rsidRDefault="005E2CD9">
      <w:pPr>
        <w:rPr>
          <w:i/>
          <w:iCs/>
          <w:sz w:val="24"/>
          <w:szCs w:val="24"/>
          <w:lang w:val="en-US"/>
        </w:rPr>
      </w:pPr>
      <w:r>
        <w:rPr>
          <w:i/>
          <w:iCs/>
          <w:sz w:val="24"/>
          <w:szCs w:val="24"/>
          <w:lang w:val="en-US"/>
        </w:rPr>
        <w:br w:type="page"/>
      </w:r>
    </w:p>
    <w:p w14:paraId="42698176" w14:textId="77777777" w:rsidR="00BF0D73" w:rsidRDefault="005E2CD9" w:rsidP="00BF0D73">
      <w:pPr>
        <w:jc w:val="both"/>
        <w:rPr>
          <w:b/>
          <w:bCs/>
          <w:sz w:val="24"/>
          <w:szCs w:val="24"/>
          <w:lang w:val="en-US"/>
        </w:rPr>
      </w:pPr>
      <w:r w:rsidRPr="00BF0D73">
        <w:rPr>
          <w:b/>
          <w:bCs/>
          <w:sz w:val="24"/>
          <w:szCs w:val="24"/>
          <w:lang w:val="en-US"/>
        </w:rPr>
        <w:lastRenderedPageBreak/>
        <w:t xml:space="preserve">BAND </w:t>
      </w:r>
      <w:r w:rsidR="001D1B02">
        <w:rPr>
          <w:b/>
          <w:bCs/>
          <w:sz w:val="24"/>
          <w:szCs w:val="24"/>
          <w:lang w:val="en-US"/>
        </w:rPr>
        <w:t>C</w:t>
      </w:r>
      <w:r w:rsidRPr="00BF0D73">
        <w:rPr>
          <w:b/>
          <w:bCs/>
          <w:sz w:val="24"/>
          <w:szCs w:val="24"/>
          <w:lang w:val="en-US"/>
        </w:rPr>
        <w:t xml:space="preserve"> – ALL OTHER</w:t>
      </w:r>
      <w:r w:rsidR="002B79D5">
        <w:rPr>
          <w:b/>
          <w:bCs/>
          <w:sz w:val="24"/>
          <w:szCs w:val="24"/>
          <w:lang w:val="en-US"/>
        </w:rPr>
        <w:t xml:space="preserve"> APPLICANTS </w:t>
      </w:r>
      <w:r w:rsidRPr="00BF0D73">
        <w:rPr>
          <w:b/>
          <w:bCs/>
          <w:sz w:val="24"/>
          <w:szCs w:val="24"/>
          <w:lang w:val="en-US"/>
        </w:rPr>
        <w:t>ASSESSED AS HAVING A STATUTORY REASONABLE PREFERENCE</w:t>
      </w:r>
      <w:r w:rsidR="008A2EAA">
        <w:rPr>
          <w:b/>
          <w:bCs/>
          <w:sz w:val="24"/>
          <w:szCs w:val="24"/>
          <w:lang w:val="en-US"/>
        </w:rPr>
        <w:t xml:space="preserve"> BASED ON THEIR ASSESSED HOUSING NEED</w:t>
      </w:r>
      <w:r w:rsidR="008A2EAA">
        <w:rPr>
          <w:b/>
          <w:bCs/>
          <w:sz w:val="24"/>
          <w:szCs w:val="24"/>
          <w:lang w:val="en-US"/>
        </w:rPr>
        <w:tab/>
      </w:r>
      <w:r w:rsidRPr="00BF0D73">
        <w:rPr>
          <w:b/>
          <w:bCs/>
          <w:sz w:val="24"/>
          <w:szCs w:val="24"/>
          <w:lang w:val="en-US"/>
        </w:rPr>
        <w:t xml:space="preserve">  </w:t>
      </w:r>
    </w:p>
    <w:p w14:paraId="649858E4" w14:textId="77777777" w:rsidR="006655F2" w:rsidRDefault="006655F2" w:rsidP="00BF0D73">
      <w:pPr>
        <w:jc w:val="both"/>
        <w:rPr>
          <w:b/>
          <w:bCs/>
          <w:sz w:val="24"/>
          <w:szCs w:val="24"/>
          <w:lang w:val="en-US"/>
        </w:rPr>
      </w:pPr>
    </w:p>
    <w:p w14:paraId="4397188A" w14:textId="77777777" w:rsidR="006655F2" w:rsidRDefault="005E2CD9" w:rsidP="006655F2">
      <w:pPr>
        <w:jc w:val="both"/>
        <w:rPr>
          <w:b/>
          <w:sz w:val="24"/>
          <w:szCs w:val="24"/>
          <w:lang w:val="en-US"/>
        </w:rPr>
      </w:pPr>
      <w:r>
        <w:rPr>
          <w:b/>
          <w:sz w:val="24"/>
          <w:szCs w:val="24"/>
          <w:lang w:val="en-US"/>
        </w:rPr>
        <w:t xml:space="preserve">1: </w:t>
      </w:r>
      <w:r w:rsidR="001D1B02" w:rsidRPr="001D1B02">
        <w:rPr>
          <w:b/>
          <w:sz w:val="24"/>
          <w:szCs w:val="24"/>
        </w:rPr>
        <w:t xml:space="preserve">Band </w:t>
      </w:r>
      <w:r w:rsidR="001D1B02">
        <w:rPr>
          <w:b/>
          <w:sz w:val="24"/>
          <w:szCs w:val="24"/>
        </w:rPr>
        <w:t>C</w:t>
      </w:r>
      <w:r w:rsidR="001D1B02" w:rsidRPr="001D1B02">
        <w:rPr>
          <w:b/>
          <w:sz w:val="24"/>
          <w:szCs w:val="24"/>
        </w:rPr>
        <w:t xml:space="preserve"> for a statutory homeless duty defined as:</w:t>
      </w:r>
    </w:p>
    <w:p w14:paraId="16954DB0" w14:textId="77777777" w:rsidR="006655F2" w:rsidRDefault="006655F2" w:rsidP="006655F2">
      <w:pPr>
        <w:jc w:val="both"/>
        <w:rPr>
          <w:b/>
          <w:sz w:val="24"/>
          <w:szCs w:val="24"/>
          <w:lang w:val="en-US"/>
        </w:rPr>
      </w:pPr>
    </w:p>
    <w:p w14:paraId="78D20D76" w14:textId="77777777" w:rsidR="006655F2" w:rsidRPr="001D1B02" w:rsidRDefault="005E2CD9" w:rsidP="004A5670">
      <w:pPr>
        <w:pStyle w:val="ListParagraph"/>
        <w:numPr>
          <w:ilvl w:val="0"/>
          <w:numId w:val="62"/>
        </w:numPr>
        <w:ind w:left="360"/>
        <w:jc w:val="both"/>
        <w:rPr>
          <w:bCs/>
          <w:sz w:val="24"/>
          <w:szCs w:val="24"/>
          <w:lang w:val="en-US"/>
        </w:rPr>
      </w:pPr>
      <w:r w:rsidRPr="001D1B02">
        <w:rPr>
          <w:bCs/>
          <w:sz w:val="24"/>
          <w:szCs w:val="24"/>
          <w:lang w:val="en-US"/>
        </w:rPr>
        <w:t xml:space="preserve">Applicants where the </w:t>
      </w:r>
      <w:r w:rsidR="008A2EAA">
        <w:rPr>
          <w:bCs/>
          <w:sz w:val="24"/>
          <w:szCs w:val="24"/>
          <w:lang w:val="en-US"/>
        </w:rPr>
        <w:t>section 189(B) R</w:t>
      </w:r>
      <w:r w:rsidRPr="001D1B02">
        <w:rPr>
          <w:bCs/>
          <w:sz w:val="24"/>
          <w:szCs w:val="24"/>
          <w:lang w:val="en-US"/>
        </w:rPr>
        <w:t xml:space="preserve">elief duty has been brought to an end and an applicant has been assessed at that point as being intentionally </w:t>
      </w:r>
      <w:r w:rsidRPr="001D1B02">
        <w:rPr>
          <w:bCs/>
          <w:sz w:val="24"/>
          <w:szCs w:val="24"/>
          <w:lang w:val="en-US"/>
        </w:rPr>
        <w:t>homeless</w:t>
      </w:r>
      <w:r w:rsidR="001D1B02">
        <w:rPr>
          <w:bCs/>
          <w:sz w:val="24"/>
          <w:szCs w:val="24"/>
          <w:lang w:val="en-US"/>
        </w:rPr>
        <w:t xml:space="preserve"> (and hasn’t been disqualified under the unacceptable behaviour disqualification rule)</w:t>
      </w:r>
      <w:r w:rsidRPr="001D1B02">
        <w:rPr>
          <w:bCs/>
          <w:sz w:val="24"/>
          <w:szCs w:val="24"/>
          <w:lang w:val="en-US"/>
        </w:rPr>
        <w:t xml:space="preserve">. </w:t>
      </w:r>
    </w:p>
    <w:p w14:paraId="2D5B4E5F" w14:textId="77777777" w:rsidR="006655F2" w:rsidRDefault="006655F2" w:rsidP="001D1B02">
      <w:pPr>
        <w:jc w:val="both"/>
        <w:rPr>
          <w:bCs/>
          <w:sz w:val="24"/>
          <w:szCs w:val="24"/>
          <w:lang w:val="en-US"/>
        </w:rPr>
      </w:pPr>
    </w:p>
    <w:p w14:paraId="22DA5892" w14:textId="77777777" w:rsidR="006655F2" w:rsidRPr="001D1B02" w:rsidRDefault="005E2CD9" w:rsidP="004A5670">
      <w:pPr>
        <w:pStyle w:val="ListParagraph"/>
        <w:numPr>
          <w:ilvl w:val="0"/>
          <w:numId w:val="62"/>
        </w:numPr>
        <w:ind w:left="360"/>
        <w:jc w:val="both"/>
        <w:rPr>
          <w:bCs/>
          <w:sz w:val="24"/>
          <w:szCs w:val="24"/>
          <w:lang w:val="en-US"/>
        </w:rPr>
      </w:pPr>
      <w:r w:rsidRPr="001D1B02">
        <w:rPr>
          <w:bCs/>
          <w:sz w:val="24"/>
          <w:szCs w:val="24"/>
          <w:lang w:val="en-US"/>
        </w:rPr>
        <w:t xml:space="preserve">Applicants owed the 193 C (4) </w:t>
      </w:r>
      <w:r w:rsidR="008A2EAA">
        <w:rPr>
          <w:bCs/>
          <w:sz w:val="24"/>
          <w:szCs w:val="24"/>
          <w:lang w:val="en-US"/>
        </w:rPr>
        <w:t>M</w:t>
      </w:r>
      <w:r w:rsidRPr="001D1B02">
        <w:rPr>
          <w:bCs/>
          <w:sz w:val="24"/>
          <w:szCs w:val="24"/>
          <w:lang w:val="en-US"/>
        </w:rPr>
        <w:t xml:space="preserve">ain duty where the </w:t>
      </w:r>
      <w:r w:rsidR="008A2EAA">
        <w:rPr>
          <w:bCs/>
          <w:sz w:val="24"/>
          <w:szCs w:val="24"/>
          <w:lang w:val="en-US"/>
        </w:rPr>
        <w:t>P</w:t>
      </w:r>
      <w:r w:rsidRPr="001D1B02">
        <w:rPr>
          <w:bCs/>
          <w:sz w:val="24"/>
          <w:szCs w:val="24"/>
          <w:lang w:val="en-US"/>
        </w:rPr>
        <w:t xml:space="preserve">revention or </w:t>
      </w:r>
      <w:r w:rsidR="008A2EAA">
        <w:rPr>
          <w:bCs/>
          <w:sz w:val="24"/>
          <w:szCs w:val="24"/>
          <w:lang w:val="en-US"/>
        </w:rPr>
        <w:t>R</w:t>
      </w:r>
      <w:r w:rsidRPr="001D1B02">
        <w:rPr>
          <w:bCs/>
          <w:sz w:val="24"/>
          <w:szCs w:val="24"/>
          <w:lang w:val="en-US"/>
        </w:rPr>
        <w:t xml:space="preserve">elief duty was ended by the Council due to their deliberate non-cooperation </w:t>
      </w:r>
    </w:p>
    <w:p w14:paraId="2D84AC83" w14:textId="77777777" w:rsidR="001D1B02" w:rsidRPr="001D1B02" w:rsidRDefault="001D1B02" w:rsidP="001D1B02">
      <w:pPr>
        <w:pStyle w:val="ListParagraph"/>
        <w:ind w:left="360"/>
        <w:rPr>
          <w:bCs/>
          <w:sz w:val="24"/>
          <w:szCs w:val="24"/>
          <w:lang w:val="en-US"/>
        </w:rPr>
      </w:pPr>
    </w:p>
    <w:p w14:paraId="55DADE67" w14:textId="77777777" w:rsidR="001D1B02" w:rsidRDefault="005E2CD9" w:rsidP="004A5670">
      <w:pPr>
        <w:pStyle w:val="ListParagraph"/>
        <w:numPr>
          <w:ilvl w:val="0"/>
          <w:numId w:val="62"/>
        </w:numPr>
        <w:ind w:left="360"/>
        <w:jc w:val="both"/>
        <w:rPr>
          <w:sz w:val="24"/>
          <w:szCs w:val="24"/>
        </w:rPr>
      </w:pPr>
      <w:r w:rsidRPr="001D1B02">
        <w:rPr>
          <w:sz w:val="24"/>
          <w:szCs w:val="24"/>
        </w:rPr>
        <w:t xml:space="preserve">Applicants owed a section 189B (2) Relief duty by </w:t>
      </w:r>
      <w:r w:rsidR="00FA31FE">
        <w:rPr>
          <w:sz w:val="24"/>
          <w:szCs w:val="24"/>
        </w:rPr>
        <w:t xml:space="preserve">one of the 3 SMP partner Councils </w:t>
      </w:r>
      <w:r w:rsidRPr="001D1B02">
        <w:rPr>
          <w:sz w:val="24"/>
          <w:szCs w:val="24"/>
        </w:rPr>
        <w:t>and the applicant is, at the point of that 189B duty being accepted, considered unlikely to be in priority need, or likely to be intentionally homeless</w:t>
      </w:r>
      <w:r>
        <w:rPr>
          <w:sz w:val="24"/>
          <w:szCs w:val="24"/>
        </w:rPr>
        <w:t>.</w:t>
      </w:r>
    </w:p>
    <w:p w14:paraId="4892F3D4" w14:textId="77777777" w:rsidR="001D1B02" w:rsidRPr="001D1B02" w:rsidRDefault="001D1B02" w:rsidP="001D1B02">
      <w:pPr>
        <w:pStyle w:val="ListParagraph"/>
        <w:rPr>
          <w:sz w:val="24"/>
          <w:szCs w:val="24"/>
        </w:rPr>
      </w:pPr>
    </w:p>
    <w:p w14:paraId="48A0E0C2" w14:textId="77777777" w:rsidR="001D1B02" w:rsidRDefault="005E2CD9" w:rsidP="004A5670">
      <w:pPr>
        <w:pStyle w:val="ListParagraph"/>
        <w:numPr>
          <w:ilvl w:val="0"/>
          <w:numId w:val="62"/>
        </w:numPr>
        <w:ind w:left="360"/>
        <w:jc w:val="both"/>
        <w:rPr>
          <w:sz w:val="24"/>
          <w:szCs w:val="24"/>
          <w:lang w:val="en-US"/>
        </w:rPr>
      </w:pPr>
      <w:r w:rsidRPr="001D1B02">
        <w:rPr>
          <w:sz w:val="24"/>
          <w:szCs w:val="24"/>
          <w:lang w:val="en-US"/>
        </w:rPr>
        <w:t xml:space="preserve">Applicants owed a </w:t>
      </w:r>
      <w:r w:rsidRPr="001D1B02">
        <w:rPr>
          <w:sz w:val="24"/>
          <w:szCs w:val="24"/>
          <w:lang w:val="en-US"/>
        </w:rPr>
        <w:t xml:space="preserve">section 195 (2) </w:t>
      </w:r>
      <w:r w:rsidR="008A2EAA">
        <w:rPr>
          <w:sz w:val="24"/>
          <w:szCs w:val="24"/>
          <w:lang w:val="en-US"/>
        </w:rPr>
        <w:t>P</w:t>
      </w:r>
      <w:r w:rsidRPr="001D1B02">
        <w:rPr>
          <w:sz w:val="24"/>
          <w:szCs w:val="24"/>
          <w:lang w:val="en-US"/>
        </w:rPr>
        <w:t>revention of homelessness duty and unlikely to be owed a main duty if the prevention or relief duty is unsuccessful</w:t>
      </w:r>
      <w:r>
        <w:rPr>
          <w:sz w:val="24"/>
          <w:szCs w:val="24"/>
          <w:lang w:val="en-US"/>
        </w:rPr>
        <w:t>.</w:t>
      </w:r>
    </w:p>
    <w:p w14:paraId="5EDB5D06" w14:textId="77777777" w:rsidR="001D1B02" w:rsidRPr="001D1B02" w:rsidRDefault="001D1B02" w:rsidP="001D1B02">
      <w:pPr>
        <w:pStyle w:val="ListParagraph"/>
        <w:rPr>
          <w:sz w:val="24"/>
          <w:szCs w:val="24"/>
          <w:lang w:val="en-US"/>
        </w:rPr>
      </w:pPr>
    </w:p>
    <w:p w14:paraId="208C9443" w14:textId="77777777" w:rsidR="001D1B02" w:rsidRDefault="005E2CD9" w:rsidP="004A5670">
      <w:pPr>
        <w:pStyle w:val="ListParagraph"/>
        <w:numPr>
          <w:ilvl w:val="0"/>
          <w:numId w:val="62"/>
        </w:numPr>
        <w:ind w:left="360"/>
        <w:jc w:val="both"/>
        <w:rPr>
          <w:sz w:val="24"/>
          <w:szCs w:val="24"/>
          <w:lang w:val="en-US"/>
        </w:rPr>
      </w:pPr>
      <w:r w:rsidRPr="001D1B02">
        <w:rPr>
          <w:sz w:val="24"/>
          <w:szCs w:val="24"/>
          <w:lang w:val="en-US"/>
        </w:rPr>
        <w:t xml:space="preserve">Applicants where the </w:t>
      </w:r>
      <w:r w:rsidR="008A2EAA">
        <w:rPr>
          <w:sz w:val="24"/>
          <w:szCs w:val="24"/>
          <w:lang w:val="en-US"/>
        </w:rPr>
        <w:t>section 189(B) R</w:t>
      </w:r>
      <w:r w:rsidRPr="001D1B02">
        <w:rPr>
          <w:sz w:val="24"/>
          <w:szCs w:val="24"/>
          <w:lang w:val="en-US"/>
        </w:rPr>
        <w:t xml:space="preserve">elief of homelessness duty has been brought to an end and the applicant </w:t>
      </w:r>
      <w:r w:rsidR="008A2EAA">
        <w:rPr>
          <w:sz w:val="24"/>
          <w:szCs w:val="24"/>
          <w:lang w:val="en-US"/>
        </w:rPr>
        <w:t xml:space="preserve">is </w:t>
      </w:r>
      <w:r w:rsidRPr="001D1B02">
        <w:rPr>
          <w:sz w:val="24"/>
          <w:szCs w:val="24"/>
          <w:lang w:val="en-US"/>
        </w:rPr>
        <w:t>determine</w:t>
      </w:r>
      <w:r w:rsidRPr="001D1B02">
        <w:rPr>
          <w:sz w:val="24"/>
          <w:szCs w:val="24"/>
          <w:lang w:val="en-US"/>
        </w:rPr>
        <w:t>d to be homeless but not in priority need</w:t>
      </w:r>
      <w:r w:rsidR="008A2EAA">
        <w:rPr>
          <w:sz w:val="24"/>
          <w:szCs w:val="24"/>
          <w:lang w:val="en-US"/>
        </w:rPr>
        <w:t xml:space="preserve"> and therefore not owed a Main homeless duty</w:t>
      </w:r>
      <w:r>
        <w:rPr>
          <w:sz w:val="24"/>
          <w:szCs w:val="24"/>
          <w:lang w:val="en-US"/>
        </w:rPr>
        <w:t xml:space="preserve">. </w:t>
      </w:r>
    </w:p>
    <w:p w14:paraId="4C208317" w14:textId="77777777" w:rsidR="004520D9" w:rsidRPr="004520D9" w:rsidRDefault="004520D9" w:rsidP="004520D9">
      <w:pPr>
        <w:pStyle w:val="ListParagraph"/>
        <w:rPr>
          <w:sz w:val="24"/>
          <w:szCs w:val="24"/>
          <w:lang w:val="en-US"/>
        </w:rPr>
      </w:pPr>
    </w:p>
    <w:p w14:paraId="1651DE67" w14:textId="77777777" w:rsidR="004520D9" w:rsidRPr="003A3EF3" w:rsidRDefault="005E2CD9" w:rsidP="004520D9">
      <w:pPr>
        <w:jc w:val="both"/>
        <w:rPr>
          <w:b/>
          <w:i/>
          <w:iCs/>
          <w:sz w:val="24"/>
          <w:szCs w:val="24"/>
          <w:lang w:val="en-US"/>
        </w:rPr>
      </w:pPr>
      <w:r w:rsidRPr="003A3EF3">
        <w:rPr>
          <w:b/>
          <w:i/>
          <w:iCs/>
          <w:sz w:val="24"/>
          <w:szCs w:val="24"/>
          <w:lang w:val="en-US"/>
        </w:rPr>
        <w:t>Note</w:t>
      </w:r>
      <w:r>
        <w:rPr>
          <w:b/>
          <w:i/>
          <w:iCs/>
          <w:sz w:val="24"/>
          <w:szCs w:val="24"/>
          <w:lang w:val="en-US"/>
        </w:rPr>
        <w:t xml:space="preserve">: For an award of </w:t>
      </w:r>
      <w:r w:rsidRPr="003A3EF3">
        <w:rPr>
          <w:b/>
          <w:i/>
          <w:iCs/>
          <w:sz w:val="24"/>
          <w:szCs w:val="24"/>
          <w:lang w:val="en-US"/>
        </w:rPr>
        <w:t xml:space="preserve">Band </w:t>
      </w:r>
      <w:r>
        <w:rPr>
          <w:b/>
          <w:i/>
          <w:iCs/>
          <w:sz w:val="24"/>
          <w:szCs w:val="24"/>
          <w:lang w:val="en-US"/>
        </w:rPr>
        <w:t>C</w:t>
      </w:r>
      <w:r w:rsidRPr="003A3EF3">
        <w:rPr>
          <w:b/>
          <w:i/>
          <w:iCs/>
          <w:sz w:val="24"/>
          <w:szCs w:val="24"/>
          <w:lang w:val="en-US"/>
        </w:rPr>
        <w:t xml:space="preserve"> for Homelessness </w:t>
      </w:r>
    </w:p>
    <w:p w14:paraId="5DCDCF1C" w14:textId="77777777" w:rsidR="004520D9" w:rsidRPr="003A3EF3" w:rsidRDefault="005E2CD9" w:rsidP="004520D9">
      <w:pPr>
        <w:jc w:val="both"/>
        <w:rPr>
          <w:i/>
          <w:iCs/>
          <w:sz w:val="24"/>
          <w:szCs w:val="24"/>
        </w:rPr>
      </w:pPr>
      <w:r w:rsidRPr="003A3EF3">
        <w:rPr>
          <w:i/>
          <w:iCs/>
          <w:sz w:val="24"/>
          <w:szCs w:val="24"/>
        </w:rPr>
        <w:t xml:space="preserve">Any band </w:t>
      </w:r>
      <w:r>
        <w:rPr>
          <w:i/>
          <w:iCs/>
          <w:sz w:val="24"/>
          <w:szCs w:val="24"/>
        </w:rPr>
        <w:t>C</w:t>
      </w:r>
      <w:r w:rsidRPr="003A3EF3">
        <w:rPr>
          <w:i/>
          <w:iCs/>
          <w:sz w:val="24"/>
          <w:szCs w:val="24"/>
        </w:rPr>
        <w:t xml:space="preserve"> banding for applicants found to be not in priority need or band </w:t>
      </w:r>
      <w:r>
        <w:rPr>
          <w:i/>
          <w:iCs/>
          <w:sz w:val="24"/>
          <w:szCs w:val="24"/>
        </w:rPr>
        <w:t>C</w:t>
      </w:r>
      <w:r w:rsidRPr="003A3EF3">
        <w:rPr>
          <w:i/>
          <w:iCs/>
          <w:sz w:val="24"/>
          <w:szCs w:val="24"/>
        </w:rPr>
        <w:t xml:space="preserve"> for being intentionally homeless when a relief of homelessness duty have been brought to an unsuccessful conclusion, is dependent on the applicant remaining homeless. If their circumstances change and they are no longer homeless the banding will be remove</w:t>
      </w:r>
      <w:r w:rsidRPr="003A3EF3">
        <w:rPr>
          <w:i/>
          <w:iCs/>
          <w:sz w:val="24"/>
          <w:szCs w:val="24"/>
        </w:rPr>
        <w:t xml:space="preserve">d. If an offer of accommodation </w:t>
      </w:r>
      <w:r w:rsidR="008A2EAA">
        <w:rPr>
          <w:i/>
          <w:iCs/>
          <w:sz w:val="24"/>
          <w:szCs w:val="24"/>
        </w:rPr>
        <w:t xml:space="preserve">is </w:t>
      </w:r>
      <w:r w:rsidRPr="003A3EF3">
        <w:rPr>
          <w:i/>
          <w:iCs/>
          <w:sz w:val="24"/>
          <w:szCs w:val="24"/>
        </w:rPr>
        <w:t>made and, upon verification, the assessment is that the applicant is no longer homeless that offer would be withdrawn.</w:t>
      </w:r>
    </w:p>
    <w:p w14:paraId="3B8F6021" w14:textId="77777777" w:rsidR="001D1B02" w:rsidRPr="001D1B02" w:rsidRDefault="001D1B02" w:rsidP="001D1B02">
      <w:pPr>
        <w:jc w:val="both"/>
        <w:rPr>
          <w:bCs/>
          <w:sz w:val="24"/>
          <w:szCs w:val="24"/>
          <w:lang w:val="en-US"/>
        </w:rPr>
      </w:pPr>
    </w:p>
    <w:p w14:paraId="0667AE9A" w14:textId="77777777" w:rsidR="006655F2" w:rsidRPr="004C2311" w:rsidRDefault="005E2CD9" w:rsidP="006655F2">
      <w:pPr>
        <w:jc w:val="both"/>
        <w:rPr>
          <w:b/>
          <w:sz w:val="24"/>
          <w:szCs w:val="24"/>
          <w:lang w:val="en-US"/>
        </w:rPr>
      </w:pPr>
      <w:r>
        <w:rPr>
          <w:b/>
          <w:sz w:val="24"/>
          <w:szCs w:val="24"/>
          <w:lang w:val="en-US"/>
        </w:rPr>
        <w:t>2: ‘</w:t>
      </w:r>
      <w:r w:rsidRPr="004C2311">
        <w:rPr>
          <w:b/>
          <w:sz w:val="24"/>
          <w:szCs w:val="24"/>
          <w:lang w:val="en-US"/>
        </w:rPr>
        <w:t xml:space="preserve">Right to move </w:t>
      </w:r>
      <w:r>
        <w:rPr>
          <w:b/>
          <w:sz w:val="24"/>
          <w:szCs w:val="24"/>
          <w:lang w:val="en-US"/>
        </w:rPr>
        <w:t>applicants’</w:t>
      </w:r>
    </w:p>
    <w:p w14:paraId="52A210E7" w14:textId="77777777" w:rsidR="006655F2" w:rsidRPr="004C2311" w:rsidRDefault="006655F2" w:rsidP="006655F2">
      <w:pPr>
        <w:jc w:val="both"/>
        <w:rPr>
          <w:b/>
          <w:sz w:val="24"/>
          <w:szCs w:val="24"/>
          <w:lang w:val="en-US"/>
        </w:rPr>
      </w:pPr>
    </w:p>
    <w:p w14:paraId="2E6F4848" w14:textId="77777777" w:rsidR="006655F2" w:rsidRPr="004C2311" w:rsidRDefault="005E2CD9" w:rsidP="006655F2">
      <w:pPr>
        <w:jc w:val="both"/>
        <w:rPr>
          <w:sz w:val="24"/>
          <w:szCs w:val="24"/>
        </w:rPr>
      </w:pPr>
      <w:r w:rsidRPr="004C2311">
        <w:rPr>
          <w:sz w:val="24"/>
          <w:szCs w:val="24"/>
        </w:rPr>
        <w:t xml:space="preserve">Existing social tenants of accommodation in England who the </w:t>
      </w:r>
      <w:r w:rsidR="001D1B02">
        <w:rPr>
          <w:sz w:val="24"/>
          <w:szCs w:val="24"/>
        </w:rPr>
        <w:t xml:space="preserve">SMP </w:t>
      </w:r>
      <w:r w:rsidRPr="004C2311">
        <w:rPr>
          <w:sz w:val="24"/>
          <w:szCs w:val="24"/>
        </w:rPr>
        <w:t>have a</w:t>
      </w:r>
      <w:r w:rsidRPr="004C2311">
        <w:rPr>
          <w:sz w:val="24"/>
          <w:szCs w:val="24"/>
        </w:rPr>
        <w:t>ssessed as qualifying under the Government’s Right to Move regulations</w:t>
      </w:r>
      <w:r w:rsidR="00131E33">
        <w:rPr>
          <w:sz w:val="24"/>
          <w:szCs w:val="24"/>
        </w:rPr>
        <w:t xml:space="preserve">. </w:t>
      </w:r>
      <w:r w:rsidRPr="004C2311">
        <w:rPr>
          <w:sz w:val="24"/>
          <w:szCs w:val="24"/>
        </w:rPr>
        <w:t xml:space="preserve">Allocation to </w:t>
      </w:r>
      <w:r w:rsidR="00131E33">
        <w:rPr>
          <w:sz w:val="24"/>
          <w:szCs w:val="24"/>
        </w:rPr>
        <w:t>a</w:t>
      </w:r>
      <w:r w:rsidRPr="004C2311">
        <w:rPr>
          <w:sz w:val="24"/>
          <w:szCs w:val="24"/>
        </w:rPr>
        <w:t xml:space="preserve">pplicants who qualify </w:t>
      </w:r>
      <w:r w:rsidR="00131E33">
        <w:rPr>
          <w:sz w:val="24"/>
          <w:szCs w:val="24"/>
        </w:rPr>
        <w:t xml:space="preserve">for this award </w:t>
      </w:r>
      <w:r w:rsidRPr="004C2311">
        <w:rPr>
          <w:sz w:val="24"/>
          <w:szCs w:val="24"/>
        </w:rPr>
        <w:t xml:space="preserve">is limited to a maximum of </w:t>
      </w:r>
      <w:r>
        <w:rPr>
          <w:sz w:val="24"/>
          <w:szCs w:val="24"/>
        </w:rPr>
        <w:t>1</w:t>
      </w:r>
      <w:r w:rsidRPr="004C2311">
        <w:rPr>
          <w:sz w:val="24"/>
          <w:szCs w:val="24"/>
        </w:rPr>
        <w:t xml:space="preserve">% of all lettings. </w:t>
      </w:r>
    </w:p>
    <w:p w14:paraId="7E34CE3D" w14:textId="77777777" w:rsidR="006655F2" w:rsidRPr="00BF0D73" w:rsidRDefault="006655F2" w:rsidP="00BF0D73">
      <w:pPr>
        <w:jc w:val="both"/>
        <w:rPr>
          <w:b/>
          <w:bCs/>
          <w:sz w:val="24"/>
          <w:szCs w:val="24"/>
          <w:lang w:val="en-US"/>
        </w:rPr>
      </w:pPr>
    </w:p>
    <w:p w14:paraId="4AD9036E" w14:textId="77777777" w:rsidR="00A14412" w:rsidRPr="004C2311" w:rsidRDefault="005E2CD9" w:rsidP="00A14412">
      <w:pPr>
        <w:jc w:val="both"/>
        <w:rPr>
          <w:b/>
          <w:bCs/>
          <w:sz w:val="24"/>
          <w:szCs w:val="24"/>
          <w:lang w:val="en-US"/>
        </w:rPr>
      </w:pPr>
      <w:r>
        <w:rPr>
          <w:b/>
          <w:bCs/>
          <w:sz w:val="24"/>
          <w:szCs w:val="24"/>
        </w:rPr>
        <w:t xml:space="preserve">3: </w:t>
      </w:r>
      <w:r w:rsidRPr="004C2311">
        <w:rPr>
          <w:b/>
          <w:bCs/>
          <w:sz w:val="24"/>
          <w:szCs w:val="24"/>
          <w:lang w:val="en-US"/>
        </w:rPr>
        <w:t xml:space="preserve">Overcrowded and deficient </w:t>
      </w:r>
      <w:r>
        <w:rPr>
          <w:b/>
          <w:bCs/>
          <w:sz w:val="24"/>
          <w:szCs w:val="24"/>
          <w:lang w:val="en-US"/>
        </w:rPr>
        <w:t xml:space="preserve">by </w:t>
      </w:r>
      <w:r w:rsidRPr="004C2311">
        <w:rPr>
          <w:b/>
          <w:bCs/>
          <w:sz w:val="24"/>
          <w:szCs w:val="24"/>
          <w:lang w:val="en-US"/>
        </w:rPr>
        <w:t>one bedroom</w:t>
      </w:r>
    </w:p>
    <w:p w14:paraId="026563D0" w14:textId="77777777" w:rsidR="00A14412" w:rsidRPr="004C2311" w:rsidRDefault="00A14412" w:rsidP="00A14412">
      <w:pPr>
        <w:jc w:val="both"/>
        <w:rPr>
          <w:b/>
          <w:bCs/>
          <w:sz w:val="24"/>
          <w:szCs w:val="24"/>
          <w:lang w:val="en-US"/>
        </w:rPr>
      </w:pPr>
    </w:p>
    <w:p w14:paraId="06B2D5AB" w14:textId="77777777" w:rsidR="00A14412" w:rsidRDefault="005E2CD9" w:rsidP="00A14412">
      <w:pPr>
        <w:jc w:val="both"/>
        <w:rPr>
          <w:sz w:val="24"/>
          <w:szCs w:val="24"/>
          <w:lang w:val="en-US"/>
        </w:rPr>
      </w:pPr>
      <w:r w:rsidRPr="004C2311">
        <w:rPr>
          <w:sz w:val="24"/>
          <w:szCs w:val="24"/>
          <w:lang w:val="en-US"/>
        </w:rPr>
        <w:t xml:space="preserve">Where an applicant’s </w:t>
      </w:r>
      <w:r w:rsidRPr="004C2311">
        <w:rPr>
          <w:sz w:val="24"/>
          <w:szCs w:val="24"/>
          <w:lang w:val="en-US"/>
        </w:rPr>
        <w:t>household is overcrowded defined as requiring 1 additional bedroom to reach the bedroom standard</w:t>
      </w:r>
    </w:p>
    <w:p w14:paraId="15BBAFF5" w14:textId="77777777" w:rsidR="001D1B02" w:rsidRDefault="001D1B02" w:rsidP="00A14412">
      <w:pPr>
        <w:jc w:val="both"/>
        <w:rPr>
          <w:sz w:val="24"/>
          <w:szCs w:val="24"/>
          <w:lang w:val="en-US"/>
        </w:rPr>
      </w:pPr>
    </w:p>
    <w:p w14:paraId="5C5A0244" w14:textId="77777777" w:rsidR="001D1B02" w:rsidRPr="008A2EAA" w:rsidRDefault="005E2CD9" w:rsidP="00A14412">
      <w:pPr>
        <w:jc w:val="both"/>
        <w:rPr>
          <w:b/>
          <w:bCs/>
          <w:sz w:val="24"/>
          <w:szCs w:val="24"/>
          <w:lang w:val="en-US"/>
        </w:rPr>
      </w:pPr>
      <w:r w:rsidRPr="008A2EAA">
        <w:rPr>
          <w:b/>
          <w:bCs/>
          <w:sz w:val="24"/>
          <w:szCs w:val="24"/>
          <w:lang w:val="en-US"/>
        </w:rPr>
        <w:t>4: Under-occupying SMP tenants</w:t>
      </w:r>
    </w:p>
    <w:p w14:paraId="0415C51C" w14:textId="77777777" w:rsidR="001D1B02" w:rsidRDefault="001D1B02" w:rsidP="00A14412">
      <w:pPr>
        <w:jc w:val="both"/>
        <w:rPr>
          <w:sz w:val="24"/>
          <w:szCs w:val="24"/>
          <w:lang w:val="en-US"/>
        </w:rPr>
      </w:pPr>
    </w:p>
    <w:p w14:paraId="5237693C" w14:textId="77777777" w:rsidR="001D1B02" w:rsidRPr="001D1B02" w:rsidRDefault="005E2CD9" w:rsidP="004A5670">
      <w:pPr>
        <w:pStyle w:val="ListParagraph"/>
        <w:numPr>
          <w:ilvl w:val="0"/>
          <w:numId w:val="63"/>
        </w:numPr>
        <w:ind w:left="360"/>
        <w:jc w:val="both"/>
        <w:rPr>
          <w:sz w:val="24"/>
          <w:szCs w:val="24"/>
        </w:rPr>
      </w:pPr>
      <w:r w:rsidRPr="001D1B02">
        <w:rPr>
          <w:sz w:val="24"/>
          <w:szCs w:val="24"/>
        </w:rPr>
        <w:t xml:space="preserve">A tenant of a </w:t>
      </w:r>
      <w:r w:rsidR="00EA3006">
        <w:rPr>
          <w:sz w:val="24"/>
          <w:szCs w:val="24"/>
        </w:rPr>
        <w:t xml:space="preserve">SMP </w:t>
      </w:r>
      <w:r w:rsidRPr="001D1B02">
        <w:rPr>
          <w:sz w:val="24"/>
          <w:szCs w:val="24"/>
        </w:rPr>
        <w:t>partner housing association under occupying family housing by two or more bedrooms in accordance with the cr</w:t>
      </w:r>
      <w:r w:rsidRPr="001D1B02">
        <w:rPr>
          <w:sz w:val="24"/>
          <w:szCs w:val="24"/>
        </w:rPr>
        <w:t xml:space="preserve">iteria in this policy for measuring over and under occupying. </w:t>
      </w:r>
    </w:p>
    <w:p w14:paraId="32CD0721" w14:textId="77777777" w:rsidR="001D1B02" w:rsidRDefault="001D1B02" w:rsidP="001D1B02">
      <w:pPr>
        <w:jc w:val="both"/>
        <w:rPr>
          <w:sz w:val="24"/>
          <w:szCs w:val="24"/>
        </w:rPr>
      </w:pPr>
    </w:p>
    <w:p w14:paraId="7E9738C7" w14:textId="77777777" w:rsidR="001D1B02" w:rsidRPr="001D1B02" w:rsidRDefault="005E2CD9" w:rsidP="004A5670">
      <w:pPr>
        <w:pStyle w:val="ListParagraph"/>
        <w:numPr>
          <w:ilvl w:val="0"/>
          <w:numId w:val="63"/>
        </w:numPr>
        <w:ind w:left="360"/>
        <w:jc w:val="both"/>
        <w:rPr>
          <w:sz w:val="24"/>
          <w:szCs w:val="24"/>
          <w:lang w:val="en-US"/>
        </w:rPr>
      </w:pPr>
      <w:r w:rsidRPr="001D1B02">
        <w:rPr>
          <w:sz w:val="24"/>
          <w:szCs w:val="24"/>
        </w:rPr>
        <w:t xml:space="preserve">A tenant of a </w:t>
      </w:r>
      <w:r w:rsidR="00EA3006">
        <w:rPr>
          <w:sz w:val="24"/>
          <w:szCs w:val="24"/>
        </w:rPr>
        <w:t xml:space="preserve">SMP </w:t>
      </w:r>
      <w:r w:rsidRPr="001D1B02">
        <w:rPr>
          <w:sz w:val="24"/>
          <w:szCs w:val="24"/>
        </w:rPr>
        <w:t>partner housing association seeking a move to non-family housing that will free up a house to enable use by a family.</w:t>
      </w:r>
    </w:p>
    <w:p w14:paraId="0A6A288D" w14:textId="77777777" w:rsidR="001D1B02" w:rsidRDefault="001D1B02" w:rsidP="00A14412">
      <w:pPr>
        <w:jc w:val="both"/>
        <w:rPr>
          <w:sz w:val="24"/>
          <w:szCs w:val="24"/>
          <w:lang w:val="en-US"/>
        </w:rPr>
      </w:pPr>
    </w:p>
    <w:p w14:paraId="25A25F3F" w14:textId="77777777" w:rsidR="003A3EF3" w:rsidRDefault="005E2CD9" w:rsidP="00A14412">
      <w:pPr>
        <w:jc w:val="both"/>
        <w:rPr>
          <w:sz w:val="24"/>
          <w:szCs w:val="24"/>
          <w:lang w:val="en-US"/>
        </w:rPr>
      </w:pPr>
      <w:r>
        <w:rPr>
          <w:b/>
          <w:bCs/>
          <w:sz w:val="24"/>
          <w:szCs w:val="24"/>
          <w:lang w:val="en-US"/>
        </w:rPr>
        <w:t>5</w:t>
      </w:r>
      <w:r w:rsidR="001D1B02" w:rsidRPr="001D1B02">
        <w:rPr>
          <w:b/>
          <w:bCs/>
          <w:sz w:val="24"/>
          <w:szCs w:val="24"/>
          <w:lang w:val="en-US"/>
        </w:rPr>
        <w:t xml:space="preserve">: </w:t>
      </w:r>
      <w:r w:rsidR="001D1B02" w:rsidRPr="001F5250">
        <w:rPr>
          <w:b/>
          <w:bCs/>
          <w:sz w:val="24"/>
          <w:szCs w:val="24"/>
        </w:rPr>
        <w:t>Applicants with dependent children living in accommodation that lacks level access</w:t>
      </w:r>
    </w:p>
    <w:p w14:paraId="612CCC4D" w14:textId="77777777" w:rsidR="001D1B02" w:rsidRDefault="001D1B02" w:rsidP="00A14412">
      <w:pPr>
        <w:jc w:val="both"/>
        <w:rPr>
          <w:sz w:val="24"/>
          <w:szCs w:val="24"/>
          <w:lang w:val="en-US"/>
        </w:rPr>
      </w:pPr>
    </w:p>
    <w:p w14:paraId="0EA68CB4" w14:textId="77777777" w:rsidR="00AC1476" w:rsidRPr="006373AA" w:rsidRDefault="005E2CD9" w:rsidP="00AC1476">
      <w:pPr>
        <w:jc w:val="both"/>
        <w:rPr>
          <w:sz w:val="24"/>
          <w:szCs w:val="24"/>
        </w:rPr>
      </w:pPr>
      <w:r w:rsidRPr="001D1B02">
        <w:rPr>
          <w:sz w:val="24"/>
          <w:szCs w:val="24"/>
        </w:rPr>
        <w:t>An applicant without ground level access or in upper floor accommodation who lives with at least one child under the age of 3, including pregnant women once their Mat B1 has been received.</w:t>
      </w:r>
      <w:r w:rsidR="00A41FCC">
        <w:rPr>
          <w:sz w:val="24"/>
          <w:szCs w:val="24"/>
        </w:rPr>
        <w:t xml:space="preserve"> Applicants in this category who are housed into Social Housing will not be eligible to join the housing register for 12 months from the date their tenancy commences</w:t>
      </w:r>
      <w:r>
        <w:rPr>
          <w:sz w:val="24"/>
          <w:szCs w:val="24"/>
        </w:rPr>
        <w:t xml:space="preserve"> </w:t>
      </w:r>
      <w:r w:rsidRPr="006373AA">
        <w:rPr>
          <w:sz w:val="24"/>
          <w:szCs w:val="24"/>
        </w:rPr>
        <w:t>unless their circumstances have changed since they moved in</w:t>
      </w:r>
      <w:r>
        <w:rPr>
          <w:sz w:val="24"/>
          <w:szCs w:val="24"/>
        </w:rPr>
        <w:t xml:space="preserve">, for example </w:t>
      </w:r>
      <w:r w:rsidRPr="006373AA">
        <w:rPr>
          <w:sz w:val="24"/>
          <w:szCs w:val="24"/>
        </w:rPr>
        <w:t xml:space="preserve">if they accepted </w:t>
      </w:r>
      <w:r>
        <w:rPr>
          <w:sz w:val="24"/>
          <w:szCs w:val="24"/>
        </w:rPr>
        <w:t xml:space="preserve">an upper floor flat </w:t>
      </w:r>
      <w:r w:rsidRPr="006373AA">
        <w:rPr>
          <w:sz w:val="24"/>
          <w:szCs w:val="24"/>
        </w:rPr>
        <w:t>but the</w:t>
      </w:r>
      <w:r>
        <w:rPr>
          <w:sz w:val="24"/>
          <w:szCs w:val="24"/>
        </w:rPr>
        <w:t xml:space="preserve">ir circumstances have changed because they have become pregnant. </w:t>
      </w:r>
    </w:p>
    <w:p w14:paraId="267089FE" w14:textId="77777777" w:rsidR="001D1B02" w:rsidRDefault="005E2CD9" w:rsidP="001D1B02">
      <w:pPr>
        <w:jc w:val="both"/>
        <w:rPr>
          <w:sz w:val="24"/>
          <w:szCs w:val="24"/>
        </w:rPr>
      </w:pPr>
      <w:r>
        <w:rPr>
          <w:sz w:val="24"/>
          <w:szCs w:val="24"/>
        </w:rPr>
        <w:t xml:space="preserve">. </w:t>
      </w:r>
    </w:p>
    <w:p w14:paraId="466A9C61" w14:textId="77777777" w:rsidR="0021555A" w:rsidRDefault="0021555A" w:rsidP="001D1B02">
      <w:pPr>
        <w:jc w:val="both"/>
        <w:rPr>
          <w:sz w:val="24"/>
          <w:szCs w:val="24"/>
        </w:rPr>
      </w:pPr>
    </w:p>
    <w:p w14:paraId="02FE1D8B" w14:textId="77777777" w:rsidR="0021555A" w:rsidRDefault="0021555A" w:rsidP="001D1B02">
      <w:pPr>
        <w:jc w:val="both"/>
        <w:rPr>
          <w:sz w:val="24"/>
          <w:szCs w:val="24"/>
        </w:rPr>
      </w:pPr>
    </w:p>
    <w:p w14:paraId="69C00AFA" w14:textId="77777777" w:rsidR="008A2EAA" w:rsidRDefault="005E2CD9">
      <w:pPr>
        <w:rPr>
          <w:color w:val="1F497D" w:themeColor="text2"/>
          <w:sz w:val="24"/>
          <w:szCs w:val="24"/>
        </w:rPr>
      </w:pPr>
      <w:r>
        <w:rPr>
          <w:color w:val="1F497D" w:themeColor="text2"/>
          <w:sz w:val="24"/>
          <w:szCs w:val="24"/>
        </w:rPr>
        <w:br w:type="page"/>
      </w:r>
    </w:p>
    <w:p w14:paraId="0771FC7B" w14:textId="77777777" w:rsidR="008A2EAA" w:rsidRDefault="005E2CD9" w:rsidP="008A2EAA">
      <w:pPr>
        <w:jc w:val="both"/>
        <w:rPr>
          <w:b/>
          <w:bCs/>
          <w:sz w:val="24"/>
          <w:szCs w:val="24"/>
        </w:rPr>
      </w:pPr>
      <w:r w:rsidRPr="008A2EAA">
        <w:rPr>
          <w:b/>
          <w:bCs/>
          <w:sz w:val="24"/>
          <w:szCs w:val="24"/>
        </w:rPr>
        <w:lastRenderedPageBreak/>
        <w:t xml:space="preserve">BAND D - APPLICANTS WHO DO NOT MEET AN IDENTIFIED STATUTORY HOUSING NEED AS DEFINED IN BANDS A-C </w:t>
      </w:r>
    </w:p>
    <w:p w14:paraId="3AEFB521" w14:textId="77777777" w:rsidR="008A2EAA" w:rsidRDefault="008A2EAA" w:rsidP="008A2EAA">
      <w:pPr>
        <w:jc w:val="both"/>
        <w:rPr>
          <w:b/>
          <w:bCs/>
          <w:sz w:val="24"/>
          <w:szCs w:val="24"/>
        </w:rPr>
      </w:pPr>
    </w:p>
    <w:p w14:paraId="1904808B" w14:textId="77777777" w:rsidR="008A2EAA" w:rsidRDefault="005E2CD9" w:rsidP="008A2EAA">
      <w:pPr>
        <w:jc w:val="both"/>
        <w:rPr>
          <w:sz w:val="24"/>
          <w:szCs w:val="24"/>
        </w:rPr>
      </w:pPr>
      <w:r>
        <w:rPr>
          <w:sz w:val="24"/>
          <w:szCs w:val="24"/>
        </w:rPr>
        <w:t xml:space="preserve">This band will contain all other applicants who meet the </w:t>
      </w:r>
      <w:r>
        <w:rPr>
          <w:sz w:val="24"/>
          <w:szCs w:val="24"/>
        </w:rPr>
        <w:t xml:space="preserve">rules to qualify for the Housing Register but do not have an assessed statutory housing need for being owed a statutory reasonable preference as defined in the criteria set out for an award of bands A-C. </w:t>
      </w:r>
    </w:p>
    <w:p w14:paraId="5CC407E5" w14:textId="77777777" w:rsidR="004B375A" w:rsidRDefault="004B375A" w:rsidP="008A2EAA">
      <w:pPr>
        <w:jc w:val="both"/>
        <w:rPr>
          <w:sz w:val="24"/>
          <w:szCs w:val="24"/>
        </w:rPr>
      </w:pPr>
    </w:p>
    <w:p w14:paraId="676FCD42" w14:textId="77777777" w:rsidR="004B375A" w:rsidRDefault="005E2CD9" w:rsidP="008A2EAA">
      <w:pPr>
        <w:jc w:val="both"/>
        <w:rPr>
          <w:sz w:val="24"/>
          <w:szCs w:val="24"/>
        </w:rPr>
      </w:pPr>
      <w:r>
        <w:rPr>
          <w:sz w:val="24"/>
          <w:szCs w:val="24"/>
        </w:rPr>
        <w:t>Applicants in Band D will be able to bid for adver</w:t>
      </w:r>
      <w:r>
        <w:rPr>
          <w:sz w:val="24"/>
          <w:szCs w:val="24"/>
        </w:rPr>
        <w:t xml:space="preserve">tised properties, but it is not expected that many will be successful given the shortage of social housing and the number of applicant’s bidding from a higher band. </w:t>
      </w:r>
    </w:p>
    <w:p w14:paraId="47223A7D" w14:textId="77777777" w:rsidR="004B375A" w:rsidRDefault="004B375A" w:rsidP="008A2EAA">
      <w:pPr>
        <w:jc w:val="both"/>
        <w:rPr>
          <w:sz w:val="24"/>
          <w:szCs w:val="24"/>
        </w:rPr>
      </w:pPr>
    </w:p>
    <w:p w14:paraId="072A9B44" w14:textId="77777777" w:rsidR="004B375A" w:rsidRDefault="005E2CD9" w:rsidP="004B375A">
      <w:pPr>
        <w:rPr>
          <w:sz w:val="24"/>
          <w:szCs w:val="24"/>
        </w:rPr>
      </w:pPr>
      <w:r>
        <w:rPr>
          <w:sz w:val="24"/>
          <w:szCs w:val="24"/>
        </w:rPr>
        <w:t xml:space="preserve">The exception is for Band D applicant who qualify for </w:t>
      </w:r>
      <w:r w:rsidRPr="004B375A">
        <w:rPr>
          <w:sz w:val="24"/>
          <w:szCs w:val="24"/>
        </w:rPr>
        <w:t xml:space="preserve">sheltered </w:t>
      </w:r>
      <w:r>
        <w:rPr>
          <w:sz w:val="24"/>
          <w:szCs w:val="24"/>
        </w:rPr>
        <w:t>or older person’s housing</w:t>
      </w:r>
      <w:r>
        <w:rPr>
          <w:sz w:val="24"/>
          <w:szCs w:val="24"/>
        </w:rPr>
        <w:t xml:space="preserve"> who will be allowed to </w:t>
      </w:r>
      <w:r w:rsidRPr="004B375A">
        <w:rPr>
          <w:sz w:val="24"/>
          <w:szCs w:val="24"/>
        </w:rPr>
        <w:t>bid on sheltered properties and not general needs properties</w:t>
      </w:r>
      <w:r>
        <w:rPr>
          <w:sz w:val="24"/>
          <w:szCs w:val="24"/>
        </w:rPr>
        <w:t xml:space="preserve">. There is likely to be a reasonable number of low demand sheltered or older person homes available to applicants in Band D. </w:t>
      </w:r>
      <w:r w:rsidRPr="004B375A">
        <w:rPr>
          <w:sz w:val="24"/>
          <w:szCs w:val="24"/>
        </w:rPr>
        <w:t xml:space="preserve"> </w:t>
      </w:r>
    </w:p>
    <w:p w14:paraId="0893289E" w14:textId="77777777" w:rsidR="004B375A" w:rsidRDefault="004B375A" w:rsidP="004B375A">
      <w:pPr>
        <w:rPr>
          <w:sz w:val="24"/>
          <w:szCs w:val="24"/>
        </w:rPr>
      </w:pPr>
    </w:p>
    <w:p w14:paraId="1089EF9F" w14:textId="77777777" w:rsidR="004B375A" w:rsidRPr="004B375A" w:rsidRDefault="005E2CD9" w:rsidP="004B375A">
      <w:pPr>
        <w:rPr>
          <w:sz w:val="24"/>
          <w:szCs w:val="24"/>
        </w:rPr>
      </w:pPr>
      <w:r>
        <w:rPr>
          <w:sz w:val="24"/>
          <w:szCs w:val="24"/>
        </w:rPr>
        <w:t xml:space="preserve">The verification and assessment for Band D </w:t>
      </w:r>
      <w:r>
        <w:rPr>
          <w:sz w:val="24"/>
          <w:szCs w:val="24"/>
        </w:rPr>
        <w:t>applicants is intended to be ‘</w:t>
      </w:r>
      <w:r w:rsidRPr="004B375A">
        <w:rPr>
          <w:sz w:val="24"/>
          <w:szCs w:val="24"/>
        </w:rPr>
        <w:t>light touch</w:t>
      </w:r>
      <w:r>
        <w:rPr>
          <w:sz w:val="24"/>
          <w:szCs w:val="24"/>
        </w:rPr>
        <w:t xml:space="preserve">’ at the point of application but if an applicant is successful in bidding full checks and verification will be undertaken before an offer of accommodation is made. </w:t>
      </w:r>
    </w:p>
    <w:p w14:paraId="16BA5F69" w14:textId="77777777" w:rsidR="004B375A" w:rsidRPr="008A2EAA" w:rsidRDefault="004B375A" w:rsidP="008A2EAA">
      <w:pPr>
        <w:jc w:val="both"/>
        <w:rPr>
          <w:sz w:val="24"/>
          <w:szCs w:val="24"/>
        </w:rPr>
      </w:pPr>
    </w:p>
    <w:p w14:paraId="06EAFEEA" w14:textId="77777777" w:rsidR="00A149C7" w:rsidRPr="008A2EAA" w:rsidRDefault="00A149C7" w:rsidP="001D1B02">
      <w:pPr>
        <w:jc w:val="both"/>
        <w:rPr>
          <w:color w:val="1F497D" w:themeColor="text2"/>
          <w:sz w:val="24"/>
          <w:szCs w:val="24"/>
        </w:rPr>
      </w:pPr>
    </w:p>
    <w:p w14:paraId="0041FA3A" w14:textId="77777777" w:rsidR="001D1B02" w:rsidRDefault="001D1B02" w:rsidP="00A14412">
      <w:pPr>
        <w:jc w:val="both"/>
        <w:rPr>
          <w:sz w:val="24"/>
          <w:szCs w:val="24"/>
          <w:lang w:val="en-US"/>
        </w:rPr>
      </w:pPr>
    </w:p>
    <w:p w14:paraId="7E2944C7" w14:textId="77777777" w:rsidR="006F45AC" w:rsidRDefault="005E2CD9">
      <w:pPr>
        <w:rPr>
          <w:b/>
          <w:sz w:val="24"/>
          <w:szCs w:val="24"/>
        </w:rPr>
      </w:pPr>
      <w:r>
        <w:rPr>
          <w:b/>
          <w:sz w:val="24"/>
          <w:szCs w:val="24"/>
        </w:rPr>
        <w:br w:type="page"/>
      </w:r>
    </w:p>
    <w:p w14:paraId="104091F7" w14:textId="77777777" w:rsidR="00AC1476" w:rsidRPr="00AC1476" w:rsidRDefault="005E2CD9" w:rsidP="00AC1476">
      <w:pPr>
        <w:jc w:val="both"/>
        <w:rPr>
          <w:b/>
          <w:sz w:val="24"/>
          <w:szCs w:val="24"/>
        </w:rPr>
      </w:pPr>
      <w:r w:rsidRPr="00AC1476">
        <w:rPr>
          <w:b/>
          <w:bCs/>
          <w:sz w:val="24"/>
          <w:szCs w:val="24"/>
        </w:rPr>
        <w:lastRenderedPageBreak/>
        <w:t>Quota system</w:t>
      </w:r>
    </w:p>
    <w:p w14:paraId="182C6269" w14:textId="77777777" w:rsidR="00AC1476" w:rsidRPr="00AC1476" w:rsidRDefault="005E2CD9" w:rsidP="00AC1476">
      <w:pPr>
        <w:jc w:val="both"/>
        <w:rPr>
          <w:b/>
          <w:sz w:val="24"/>
          <w:szCs w:val="24"/>
        </w:rPr>
      </w:pPr>
      <w:r w:rsidRPr="00AC1476">
        <w:rPr>
          <w:b/>
          <w:sz w:val="24"/>
          <w:szCs w:val="24"/>
        </w:rPr>
        <w:t> </w:t>
      </w:r>
    </w:p>
    <w:p w14:paraId="79C81A07" w14:textId="77777777" w:rsidR="00AC1476" w:rsidRPr="00AC1476" w:rsidRDefault="005E2CD9" w:rsidP="00AC1476">
      <w:pPr>
        <w:jc w:val="both"/>
        <w:rPr>
          <w:bCs/>
          <w:sz w:val="24"/>
          <w:szCs w:val="24"/>
        </w:rPr>
      </w:pPr>
      <w:r w:rsidRPr="00AC1476">
        <w:rPr>
          <w:bCs/>
          <w:sz w:val="24"/>
          <w:szCs w:val="24"/>
        </w:rPr>
        <w:t xml:space="preserve">When advertising </w:t>
      </w:r>
      <w:r w:rsidRPr="00AC1476">
        <w:rPr>
          <w:bCs/>
          <w:sz w:val="24"/>
          <w:szCs w:val="24"/>
        </w:rPr>
        <w:t>properties on the Select Move scheme, partners will use the following quota system:</w:t>
      </w:r>
    </w:p>
    <w:p w14:paraId="0C9B6E1D" w14:textId="77777777" w:rsidR="00AC1476" w:rsidRPr="00AC1476" w:rsidRDefault="005E2CD9" w:rsidP="00AC1476">
      <w:pPr>
        <w:jc w:val="both"/>
        <w:rPr>
          <w:bCs/>
          <w:sz w:val="24"/>
          <w:szCs w:val="24"/>
        </w:rPr>
      </w:pPr>
      <w:r w:rsidRPr="00AC1476">
        <w:rPr>
          <w:bCs/>
          <w:sz w:val="24"/>
          <w:szCs w:val="24"/>
        </w:rPr>
        <w:t> </w:t>
      </w:r>
    </w:p>
    <w:p w14:paraId="41DC13D8" w14:textId="77777777" w:rsidR="00AC1476" w:rsidRPr="00AC1476" w:rsidRDefault="005E2CD9" w:rsidP="00AC1476">
      <w:pPr>
        <w:jc w:val="both"/>
        <w:rPr>
          <w:bCs/>
          <w:sz w:val="24"/>
          <w:szCs w:val="24"/>
        </w:rPr>
      </w:pPr>
      <w:r w:rsidRPr="00AC1476">
        <w:rPr>
          <w:bCs/>
          <w:sz w:val="24"/>
          <w:szCs w:val="24"/>
        </w:rPr>
        <w:t>Band A                       50%</w:t>
      </w:r>
    </w:p>
    <w:p w14:paraId="32F21FFC" w14:textId="77777777" w:rsidR="00AC1476" w:rsidRPr="00AC1476" w:rsidRDefault="005E2CD9" w:rsidP="00AC1476">
      <w:pPr>
        <w:jc w:val="both"/>
        <w:rPr>
          <w:bCs/>
          <w:sz w:val="24"/>
          <w:szCs w:val="24"/>
        </w:rPr>
      </w:pPr>
      <w:r w:rsidRPr="00AC1476">
        <w:rPr>
          <w:bCs/>
          <w:sz w:val="24"/>
          <w:szCs w:val="24"/>
        </w:rPr>
        <w:t>Band B                       30%</w:t>
      </w:r>
    </w:p>
    <w:p w14:paraId="0DC1CA36" w14:textId="77777777" w:rsidR="00AC1476" w:rsidRPr="00AC1476" w:rsidRDefault="005E2CD9" w:rsidP="00AC1476">
      <w:pPr>
        <w:jc w:val="both"/>
        <w:rPr>
          <w:bCs/>
          <w:sz w:val="24"/>
          <w:szCs w:val="24"/>
        </w:rPr>
      </w:pPr>
      <w:r w:rsidRPr="00AC1476">
        <w:rPr>
          <w:bCs/>
          <w:sz w:val="24"/>
          <w:szCs w:val="24"/>
        </w:rPr>
        <w:t>Band C                       20%</w:t>
      </w:r>
    </w:p>
    <w:p w14:paraId="5E772DEA" w14:textId="77777777" w:rsidR="00AC1476" w:rsidRPr="00AC1476" w:rsidRDefault="00AC1476" w:rsidP="00AC1476">
      <w:pPr>
        <w:jc w:val="both"/>
        <w:rPr>
          <w:bCs/>
          <w:sz w:val="24"/>
          <w:szCs w:val="24"/>
        </w:rPr>
      </w:pPr>
    </w:p>
    <w:p w14:paraId="1D2961F8" w14:textId="77777777" w:rsidR="00AC1476" w:rsidRPr="00AC1476" w:rsidRDefault="005E2CD9" w:rsidP="00AC1476">
      <w:pPr>
        <w:jc w:val="both"/>
        <w:rPr>
          <w:bCs/>
          <w:sz w:val="24"/>
          <w:szCs w:val="24"/>
        </w:rPr>
      </w:pPr>
      <w:r w:rsidRPr="00AC1476">
        <w:rPr>
          <w:bCs/>
          <w:sz w:val="24"/>
          <w:szCs w:val="24"/>
        </w:rPr>
        <w:t>This will be reviewed after 12 months of the new policy.</w:t>
      </w:r>
    </w:p>
    <w:p w14:paraId="57A03984" w14:textId="77777777" w:rsidR="00AC1476" w:rsidRDefault="00AC1476" w:rsidP="00CC6D1F">
      <w:pPr>
        <w:jc w:val="both"/>
        <w:rPr>
          <w:b/>
          <w:sz w:val="24"/>
          <w:szCs w:val="24"/>
        </w:rPr>
      </w:pPr>
    </w:p>
    <w:p w14:paraId="38CB4F4D" w14:textId="77777777" w:rsidR="00A83575" w:rsidRDefault="005E2CD9" w:rsidP="00CC6D1F">
      <w:pPr>
        <w:jc w:val="both"/>
        <w:rPr>
          <w:b/>
          <w:sz w:val="24"/>
          <w:szCs w:val="24"/>
        </w:rPr>
      </w:pPr>
      <w:r w:rsidRPr="00824A31">
        <w:rPr>
          <w:b/>
          <w:sz w:val="24"/>
          <w:szCs w:val="24"/>
        </w:rPr>
        <w:t xml:space="preserve">Advertising </w:t>
      </w:r>
      <w:r w:rsidRPr="00824A31">
        <w:rPr>
          <w:b/>
          <w:sz w:val="24"/>
          <w:szCs w:val="24"/>
        </w:rPr>
        <w:t>Properties</w:t>
      </w:r>
    </w:p>
    <w:p w14:paraId="6AAE0859" w14:textId="77777777" w:rsidR="00AC1476" w:rsidRDefault="00AC1476" w:rsidP="00CC6D1F">
      <w:pPr>
        <w:jc w:val="both"/>
        <w:rPr>
          <w:b/>
          <w:sz w:val="24"/>
          <w:szCs w:val="24"/>
        </w:rPr>
      </w:pPr>
    </w:p>
    <w:p w14:paraId="31833432" w14:textId="77777777" w:rsidR="006D5490" w:rsidRDefault="005E2CD9" w:rsidP="00CC6D1F">
      <w:pPr>
        <w:jc w:val="both"/>
        <w:rPr>
          <w:sz w:val="24"/>
          <w:szCs w:val="24"/>
        </w:rPr>
      </w:pPr>
      <w:r w:rsidRPr="00D91A23">
        <w:rPr>
          <w:sz w:val="24"/>
          <w:szCs w:val="24"/>
        </w:rPr>
        <w:t xml:space="preserve">Choice based lettings </w:t>
      </w:r>
      <w:r w:rsidR="00FA28D0">
        <w:rPr>
          <w:sz w:val="24"/>
          <w:szCs w:val="24"/>
        </w:rPr>
        <w:t xml:space="preserve">is </w:t>
      </w:r>
      <w:r w:rsidRPr="00D91A23">
        <w:rPr>
          <w:sz w:val="24"/>
          <w:szCs w:val="24"/>
        </w:rPr>
        <w:t xml:space="preserve">about the </w:t>
      </w:r>
      <w:r w:rsidR="007A7A14">
        <w:rPr>
          <w:sz w:val="24"/>
          <w:szCs w:val="24"/>
        </w:rPr>
        <w:t xml:space="preserve">applicants being given </w:t>
      </w:r>
      <w:r w:rsidR="00F768D6">
        <w:rPr>
          <w:sz w:val="24"/>
          <w:szCs w:val="24"/>
        </w:rPr>
        <w:t xml:space="preserve">more </w:t>
      </w:r>
      <w:r w:rsidR="007A7A14">
        <w:rPr>
          <w:sz w:val="24"/>
          <w:szCs w:val="24"/>
        </w:rPr>
        <w:t xml:space="preserve">choice </w:t>
      </w:r>
      <w:r w:rsidR="00F768D6">
        <w:rPr>
          <w:sz w:val="24"/>
          <w:szCs w:val="24"/>
        </w:rPr>
        <w:t xml:space="preserve">over </w:t>
      </w:r>
      <w:r w:rsidR="007A7A14">
        <w:rPr>
          <w:sz w:val="24"/>
          <w:szCs w:val="24"/>
        </w:rPr>
        <w:t xml:space="preserve">where they </w:t>
      </w:r>
      <w:r w:rsidR="00F768D6">
        <w:rPr>
          <w:sz w:val="24"/>
          <w:szCs w:val="24"/>
        </w:rPr>
        <w:t xml:space="preserve">would like </w:t>
      </w:r>
      <w:r w:rsidR="007A7A14">
        <w:rPr>
          <w:sz w:val="24"/>
          <w:szCs w:val="24"/>
        </w:rPr>
        <w:t xml:space="preserve">to </w:t>
      </w:r>
      <w:r w:rsidRPr="00D91A23">
        <w:rPr>
          <w:sz w:val="24"/>
          <w:szCs w:val="24"/>
        </w:rPr>
        <w:t xml:space="preserve">live. Properties will be </w:t>
      </w:r>
      <w:r w:rsidR="004C3AD4" w:rsidRPr="00D91A23">
        <w:rPr>
          <w:sz w:val="24"/>
          <w:szCs w:val="24"/>
        </w:rPr>
        <w:t>advertised,</w:t>
      </w:r>
      <w:r w:rsidRPr="00D91A23">
        <w:rPr>
          <w:sz w:val="24"/>
          <w:szCs w:val="24"/>
        </w:rPr>
        <w:t xml:space="preserve"> and </w:t>
      </w:r>
      <w:r w:rsidR="007A7A14">
        <w:rPr>
          <w:sz w:val="24"/>
          <w:szCs w:val="24"/>
        </w:rPr>
        <w:t xml:space="preserve">applicants </w:t>
      </w:r>
      <w:r w:rsidRPr="00D91A23">
        <w:rPr>
          <w:sz w:val="24"/>
          <w:szCs w:val="24"/>
        </w:rPr>
        <w:t xml:space="preserve">will be able to indicate the properties for which they want to be considered by ‘bidding’.  Once the bidding process closes a shortlist will be compiled and the property allocated </w:t>
      </w:r>
      <w:r>
        <w:rPr>
          <w:sz w:val="24"/>
          <w:szCs w:val="24"/>
        </w:rPr>
        <w:t xml:space="preserve">will be based on the </w:t>
      </w:r>
      <w:r w:rsidRPr="00D91A23">
        <w:rPr>
          <w:sz w:val="24"/>
          <w:szCs w:val="24"/>
        </w:rPr>
        <w:t>banding priority of the applications and the</w:t>
      </w:r>
      <w:r>
        <w:rPr>
          <w:sz w:val="24"/>
          <w:szCs w:val="24"/>
        </w:rPr>
        <w:t xml:space="preserve"> time they </w:t>
      </w:r>
      <w:r>
        <w:rPr>
          <w:sz w:val="24"/>
          <w:szCs w:val="24"/>
        </w:rPr>
        <w:t xml:space="preserve">have waited as long as they meet the criteria set out in the advertisement. </w:t>
      </w:r>
    </w:p>
    <w:p w14:paraId="1176314B" w14:textId="77777777" w:rsidR="006D5490" w:rsidRDefault="006D5490" w:rsidP="00CC6D1F">
      <w:pPr>
        <w:jc w:val="both"/>
        <w:rPr>
          <w:sz w:val="24"/>
          <w:szCs w:val="24"/>
        </w:rPr>
      </w:pPr>
    </w:p>
    <w:p w14:paraId="7E4DB686" w14:textId="77777777" w:rsidR="001B1606" w:rsidRPr="00556507" w:rsidRDefault="005E2CD9" w:rsidP="00CC6D1F">
      <w:pPr>
        <w:jc w:val="both"/>
        <w:rPr>
          <w:sz w:val="24"/>
          <w:szCs w:val="24"/>
        </w:rPr>
      </w:pPr>
      <w:r w:rsidRPr="00556507">
        <w:rPr>
          <w:bCs/>
          <w:sz w:val="24"/>
          <w:szCs w:val="24"/>
          <w:lang w:val="en-US"/>
        </w:rPr>
        <w:t xml:space="preserve">It should be noted that in certain circumstances a </w:t>
      </w:r>
      <w:r w:rsidR="00FA28D0">
        <w:rPr>
          <w:bCs/>
          <w:sz w:val="24"/>
          <w:szCs w:val="24"/>
          <w:lang w:val="en-US"/>
        </w:rPr>
        <w:t xml:space="preserve">Registered Provider </w:t>
      </w:r>
      <w:r w:rsidRPr="00556507">
        <w:rPr>
          <w:bCs/>
          <w:sz w:val="24"/>
          <w:szCs w:val="24"/>
          <w:lang w:val="en-US"/>
        </w:rPr>
        <w:t xml:space="preserve">Housing Association might apply their own </w:t>
      </w:r>
      <w:r w:rsidR="00822250">
        <w:rPr>
          <w:bCs/>
          <w:sz w:val="24"/>
          <w:szCs w:val="24"/>
          <w:lang w:val="en-US"/>
        </w:rPr>
        <w:t xml:space="preserve">additional </w:t>
      </w:r>
      <w:r w:rsidRPr="00556507">
        <w:rPr>
          <w:bCs/>
          <w:sz w:val="24"/>
          <w:szCs w:val="24"/>
          <w:lang w:val="en-US"/>
        </w:rPr>
        <w:t xml:space="preserve">rules </w:t>
      </w:r>
      <w:r w:rsidR="00E67C7B">
        <w:rPr>
          <w:bCs/>
          <w:sz w:val="24"/>
          <w:szCs w:val="24"/>
          <w:lang w:val="en-US"/>
        </w:rPr>
        <w:t xml:space="preserve">regarding </w:t>
      </w:r>
      <w:r w:rsidR="00822250">
        <w:rPr>
          <w:bCs/>
          <w:sz w:val="24"/>
          <w:szCs w:val="24"/>
          <w:lang w:val="en-US"/>
        </w:rPr>
        <w:t>the allocation of accommodation</w:t>
      </w:r>
      <w:r w:rsidR="003406DB">
        <w:rPr>
          <w:bCs/>
          <w:sz w:val="24"/>
          <w:szCs w:val="24"/>
          <w:lang w:val="en-US"/>
        </w:rPr>
        <w:t xml:space="preserve"> but the aim of the SMP is to minimize the </w:t>
      </w:r>
      <w:r w:rsidR="003E21BF">
        <w:rPr>
          <w:bCs/>
          <w:sz w:val="24"/>
          <w:szCs w:val="24"/>
          <w:lang w:val="en-US"/>
        </w:rPr>
        <w:t xml:space="preserve">number of circumstances where a Housing Association would wish to apply its own rules. With this in mind the SMP will endeavor to agree a definition for affordability based on an applicant’s income and expenditure. </w:t>
      </w:r>
    </w:p>
    <w:p w14:paraId="0660404C" w14:textId="77777777" w:rsidR="00A83575" w:rsidRPr="00D91A23" w:rsidRDefault="00A83575" w:rsidP="00CC6D1F">
      <w:pPr>
        <w:jc w:val="both"/>
        <w:rPr>
          <w:sz w:val="24"/>
          <w:szCs w:val="24"/>
        </w:rPr>
      </w:pPr>
    </w:p>
    <w:p w14:paraId="358F62C6" w14:textId="77777777" w:rsidR="00A83575" w:rsidRDefault="005E2CD9" w:rsidP="00CC6D1F">
      <w:pPr>
        <w:jc w:val="both"/>
        <w:rPr>
          <w:sz w:val="24"/>
          <w:szCs w:val="24"/>
        </w:rPr>
      </w:pPr>
      <w:r w:rsidRPr="00D91A23">
        <w:rPr>
          <w:sz w:val="24"/>
          <w:szCs w:val="24"/>
        </w:rPr>
        <w:t>Adv</w:t>
      </w:r>
      <w:r w:rsidRPr="00D91A23">
        <w:rPr>
          <w:sz w:val="24"/>
          <w:szCs w:val="24"/>
        </w:rPr>
        <w:t>erts will clearly indicate any restrictions on bidding (</w:t>
      </w:r>
      <w:r w:rsidR="004C3AD4" w:rsidRPr="00D91A23">
        <w:rPr>
          <w:sz w:val="24"/>
          <w:szCs w:val="24"/>
        </w:rPr>
        <w:t>e.g.,</w:t>
      </w:r>
      <w:r w:rsidRPr="00D91A23">
        <w:rPr>
          <w:sz w:val="24"/>
          <w:szCs w:val="24"/>
        </w:rPr>
        <w:t xml:space="preserve"> where properties have been adapted and/or are specifically for people with disabilities) and will detail any particular criteria that apply (</w:t>
      </w:r>
      <w:r w:rsidR="004C3AD4" w:rsidRPr="00D91A23">
        <w:rPr>
          <w:sz w:val="24"/>
          <w:szCs w:val="24"/>
        </w:rPr>
        <w:t>e.g.,</w:t>
      </w:r>
      <w:r w:rsidRPr="00D91A23">
        <w:rPr>
          <w:sz w:val="24"/>
          <w:szCs w:val="24"/>
        </w:rPr>
        <w:t xml:space="preserve"> </w:t>
      </w:r>
      <w:r w:rsidR="00822250">
        <w:rPr>
          <w:sz w:val="24"/>
          <w:szCs w:val="24"/>
        </w:rPr>
        <w:t>any affordability criteria</w:t>
      </w:r>
      <w:r w:rsidRPr="00D91A23">
        <w:rPr>
          <w:sz w:val="24"/>
          <w:szCs w:val="24"/>
        </w:rPr>
        <w:t>)</w:t>
      </w:r>
      <w:r w:rsidR="00822250">
        <w:rPr>
          <w:sz w:val="24"/>
          <w:szCs w:val="24"/>
        </w:rPr>
        <w:t>.</w:t>
      </w:r>
      <w:r w:rsidRPr="00D91A23">
        <w:rPr>
          <w:sz w:val="24"/>
          <w:szCs w:val="24"/>
        </w:rPr>
        <w:t xml:space="preserve">  </w:t>
      </w:r>
    </w:p>
    <w:p w14:paraId="58CD247D" w14:textId="77777777" w:rsidR="006F45AC" w:rsidRDefault="006F45AC" w:rsidP="00CC6D1F">
      <w:pPr>
        <w:jc w:val="both"/>
        <w:rPr>
          <w:sz w:val="24"/>
          <w:szCs w:val="24"/>
        </w:rPr>
      </w:pPr>
    </w:p>
    <w:p w14:paraId="50FDB217" w14:textId="77777777" w:rsidR="006F45AC" w:rsidRPr="00D91A23" w:rsidRDefault="005E2CD9" w:rsidP="00CC6D1F">
      <w:pPr>
        <w:jc w:val="both"/>
        <w:rPr>
          <w:sz w:val="24"/>
          <w:szCs w:val="24"/>
        </w:rPr>
      </w:pPr>
      <w:r w:rsidRPr="006F45AC">
        <w:rPr>
          <w:sz w:val="24"/>
          <w:szCs w:val="24"/>
        </w:rPr>
        <w:t xml:space="preserve">An </w:t>
      </w:r>
      <w:r w:rsidRPr="006F45AC">
        <w:rPr>
          <w:sz w:val="24"/>
          <w:szCs w:val="24"/>
        </w:rPr>
        <w:t>applicant for sheltered housing must normally be aged 55 or over or have a need for sheltered accommodation due to a disability or some other vulnerability</w:t>
      </w:r>
      <w:r w:rsidR="00BB5E7E">
        <w:rPr>
          <w:sz w:val="24"/>
          <w:szCs w:val="24"/>
        </w:rPr>
        <w:t xml:space="preserve"> (the age criteria will depend on the adopted rule of each SMP partner Housing Association). </w:t>
      </w:r>
      <w:r w:rsidRPr="006F45AC">
        <w:rPr>
          <w:sz w:val="24"/>
          <w:szCs w:val="24"/>
        </w:rPr>
        <w:t>An asses</w:t>
      </w:r>
      <w:r w:rsidRPr="006F45AC">
        <w:rPr>
          <w:sz w:val="24"/>
          <w:szCs w:val="24"/>
        </w:rPr>
        <w:t>sment of the applicants need for sheltered housing will be undertaken. It is a condition of all tenancies in sheltered housing schemes that tenants agree to accept the services offered.  Separate charges are made for these services in addition to the rent.</w:t>
      </w:r>
      <w:r w:rsidRPr="006F45AC">
        <w:rPr>
          <w:sz w:val="24"/>
          <w:szCs w:val="24"/>
        </w:rPr>
        <w:t xml:space="preserve"> Further details are available from each sheltered scheme.</w:t>
      </w:r>
    </w:p>
    <w:p w14:paraId="2FA5FEAA" w14:textId="77777777" w:rsidR="00A83575" w:rsidRPr="00D91A23" w:rsidRDefault="00A83575" w:rsidP="00CC6D1F">
      <w:pPr>
        <w:jc w:val="both"/>
        <w:rPr>
          <w:sz w:val="24"/>
          <w:szCs w:val="24"/>
        </w:rPr>
      </w:pPr>
    </w:p>
    <w:p w14:paraId="0E277F3A" w14:textId="77777777" w:rsidR="006D4771" w:rsidRPr="00556507" w:rsidRDefault="005E2CD9" w:rsidP="00CC6D1F">
      <w:pPr>
        <w:autoSpaceDE w:val="0"/>
        <w:autoSpaceDN w:val="0"/>
        <w:adjustRightInd w:val="0"/>
        <w:jc w:val="both"/>
        <w:rPr>
          <w:b/>
          <w:sz w:val="24"/>
          <w:szCs w:val="24"/>
        </w:rPr>
      </w:pPr>
      <w:r>
        <w:rPr>
          <w:b/>
          <w:bCs/>
          <w:sz w:val="24"/>
          <w:szCs w:val="24"/>
        </w:rPr>
        <w:t>The b</w:t>
      </w:r>
      <w:r w:rsidRPr="00556507">
        <w:rPr>
          <w:b/>
          <w:bCs/>
          <w:sz w:val="24"/>
          <w:szCs w:val="24"/>
        </w:rPr>
        <w:t xml:space="preserve">idding and </w:t>
      </w:r>
      <w:r>
        <w:rPr>
          <w:b/>
          <w:bCs/>
          <w:sz w:val="24"/>
          <w:szCs w:val="24"/>
        </w:rPr>
        <w:t>selection p</w:t>
      </w:r>
      <w:r w:rsidRPr="00556507">
        <w:rPr>
          <w:b/>
          <w:bCs/>
          <w:sz w:val="24"/>
          <w:szCs w:val="24"/>
        </w:rPr>
        <w:t xml:space="preserve">rocess </w:t>
      </w:r>
    </w:p>
    <w:p w14:paraId="1C4881C7" w14:textId="77777777" w:rsidR="006D4771" w:rsidRPr="00556507" w:rsidRDefault="006D4771" w:rsidP="00CC6D1F">
      <w:pPr>
        <w:autoSpaceDE w:val="0"/>
        <w:autoSpaceDN w:val="0"/>
        <w:adjustRightInd w:val="0"/>
        <w:ind w:left="720"/>
        <w:jc w:val="both"/>
        <w:rPr>
          <w:b/>
          <w:sz w:val="24"/>
          <w:szCs w:val="24"/>
        </w:rPr>
      </w:pPr>
    </w:p>
    <w:p w14:paraId="24A7817E" w14:textId="77777777" w:rsidR="00854426" w:rsidRDefault="005E2CD9" w:rsidP="00854426">
      <w:pPr>
        <w:jc w:val="both"/>
        <w:rPr>
          <w:sz w:val="24"/>
          <w:szCs w:val="24"/>
        </w:rPr>
      </w:pPr>
      <w:r w:rsidRPr="1B9EDA1D">
        <w:rPr>
          <w:sz w:val="24"/>
          <w:szCs w:val="24"/>
        </w:rPr>
        <w:t xml:space="preserve">Properties are advertised </w:t>
      </w:r>
      <w:r w:rsidRPr="00854426">
        <w:rPr>
          <w:sz w:val="24"/>
          <w:szCs w:val="24"/>
        </w:rPr>
        <w:t xml:space="preserve">as and when </w:t>
      </w:r>
      <w:r w:rsidR="00BB5E7E">
        <w:rPr>
          <w:sz w:val="24"/>
          <w:szCs w:val="24"/>
        </w:rPr>
        <w:t xml:space="preserve">a </w:t>
      </w:r>
      <w:r w:rsidRPr="00854426">
        <w:rPr>
          <w:sz w:val="24"/>
          <w:szCs w:val="24"/>
        </w:rPr>
        <w:t>notice is received and therefore will be uploaded at any</w:t>
      </w:r>
      <w:r w:rsidR="00BB5E7E">
        <w:rPr>
          <w:sz w:val="24"/>
          <w:szCs w:val="24"/>
        </w:rPr>
        <w:t xml:space="preserve"> </w:t>
      </w:r>
      <w:r w:rsidRPr="00854426">
        <w:rPr>
          <w:sz w:val="24"/>
          <w:szCs w:val="24"/>
        </w:rPr>
        <w:t xml:space="preserve">time between a Monday and Friday to the </w:t>
      </w:r>
      <w:r w:rsidR="00BB5E7E">
        <w:rPr>
          <w:sz w:val="24"/>
          <w:szCs w:val="24"/>
        </w:rPr>
        <w:t xml:space="preserve">SMP </w:t>
      </w:r>
      <w:r w:rsidRPr="00854426">
        <w:rPr>
          <w:sz w:val="24"/>
          <w:szCs w:val="24"/>
        </w:rPr>
        <w:t>website.</w:t>
      </w:r>
      <w:r>
        <w:rPr>
          <w:sz w:val="24"/>
          <w:szCs w:val="24"/>
        </w:rPr>
        <w:t xml:space="preserve"> </w:t>
      </w:r>
      <w:r w:rsidRPr="00854426">
        <w:rPr>
          <w:sz w:val="24"/>
          <w:szCs w:val="24"/>
        </w:rPr>
        <w:t>Each listed property will have a closing date within which the customers will need to register their bid.</w:t>
      </w:r>
    </w:p>
    <w:p w14:paraId="491F7C37" w14:textId="77777777" w:rsidR="00BB5E7E" w:rsidRPr="00854426" w:rsidRDefault="00BB5E7E" w:rsidP="00854426">
      <w:pPr>
        <w:jc w:val="both"/>
        <w:rPr>
          <w:sz w:val="24"/>
          <w:szCs w:val="24"/>
        </w:rPr>
      </w:pPr>
    </w:p>
    <w:p w14:paraId="57ED21B8" w14:textId="77777777" w:rsidR="009E2FF3" w:rsidRPr="00D91A23" w:rsidRDefault="005E2CD9" w:rsidP="00854426">
      <w:pPr>
        <w:jc w:val="both"/>
        <w:rPr>
          <w:sz w:val="24"/>
          <w:szCs w:val="24"/>
        </w:rPr>
      </w:pPr>
      <w:r w:rsidRPr="00854426">
        <w:rPr>
          <w:sz w:val="24"/>
          <w:szCs w:val="24"/>
        </w:rPr>
        <w:t xml:space="preserve">All other properties advertised on Select Move will be advertised for a minimum of </w:t>
      </w:r>
      <w:r w:rsidR="00AC1476">
        <w:rPr>
          <w:sz w:val="24"/>
          <w:szCs w:val="24"/>
        </w:rPr>
        <w:t>5</w:t>
      </w:r>
      <w:r w:rsidRPr="00854426">
        <w:rPr>
          <w:sz w:val="24"/>
          <w:szCs w:val="24"/>
        </w:rPr>
        <w:t xml:space="preserve"> days includ</w:t>
      </w:r>
      <w:r w:rsidRPr="00854426">
        <w:rPr>
          <w:sz w:val="24"/>
          <w:szCs w:val="24"/>
        </w:rPr>
        <w:t>ing weekends and bank holidays.</w:t>
      </w:r>
      <w:r>
        <w:rPr>
          <w:sz w:val="24"/>
          <w:szCs w:val="24"/>
        </w:rPr>
        <w:t xml:space="preserve"> An a</w:t>
      </w:r>
      <w:r w:rsidR="007A7A14" w:rsidRPr="1B9EDA1D">
        <w:rPr>
          <w:sz w:val="24"/>
          <w:szCs w:val="24"/>
        </w:rPr>
        <w:t xml:space="preserve">pplicant </w:t>
      </w:r>
      <w:r w:rsidRPr="1B9EDA1D">
        <w:rPr>
          <w:sz w:val="24"/>
          <w:szCs w:val="24"/>
        </w:rPr>
        <w:t xml:space="preserve">may express an interest </w:t>
      </w:r>
      <w:r w:rsidR="00626640" w:rsidRPr="1B9EDA1D">
        <w:rPr>
          <w:sz w:val="24"/>
          <w:szCs w:val="24"/>
        </w:rPr>
        <w:t xml:space="preserve">through bidding </w:t>
      </w:r>
      <w:r w:rsidRPr="1B9EDA1D">
        <w:rPr>
          <w:sz w:val="24"/>
          <w:szCs w:val="24"/>
        </w:rPr>
        <w:t>on any advertised property that meets their needs</w:t>
      </w:r>
      <w:r>
        <w:rPr>
          <w:sz w:val="24"/>
          <w:szCs w:val="24"/>
        </w:rPr>
        <w:t xml:space="preserve"> and are </w:t>
      </w:r>
      <w:r w:rsidRPr="1B9EDA1D">
        <w:rPr>
          <w:sz w:val="24"/>
          <w:szCs w:val="24"/>
        </w:rPr>
        <w:t xml:space="preserve">able to place </w:t>
      </w:r>
      <w:r>
        <w:rPr>
          <w:sz w:val="24"/>
          <w:szCs w:val="24"/>
        </w:rPr>
        <w:t xml:space="preserve">an unlimited number of bids in each weekly </w:t>
      </w:r>
      <w:r w:rsidRPr="1B9EDA1D">
        <w:rPr>
          <w:sz w:val="24"/>
          <w:szCs w:val="24"/>
        </w:rPr>
        <w:t xml:space="preserve">each </w:t>
      </w:r>
      <w:r w:rsidR="006A4900">
        <w:rPr>
          <w:sz w:val="24"/>
          <w:szCs w:val="24"/>
        </w:rPr>
        <w:t>bid cycle</w:t>
      </w:r>
      <w:r>
        <w:rPr>
          <w:sz w:val="24"/>
          <w:szCs w:val="24"/>
        </w:rPr>
        <w:t xml:space="preserve">. </w:t>
      </w:r>
      <w:r w:rsidR="006A4900">
        <w:rPr>
          <w:sz w:val="24"/>
          <w:szCs w:val="24"/>
        </w:rPr>
        <w:t xml:space="preserve"> </w:t>
      </w:r>
    </w:p>
    <w:p w14:paraId="3F338495" w14:textId="77777777" w:rsidR="009E2FF3" w:rsidRPr="00D91A23" w:rsidRDefault="009E2FF3" w:rsidP="00CC6D1F">
      <w:pPr>
        <w:jc w:val="both"/>
        <w:rPr>
          <w:sz w:val="24"/>
          <w:szCs w:val="24"/>
        </w:rPr>
      </w:pPr>
    </w:p>
    <w:p w14:paraId="367221D2" w14:textId="77777777" w:rsidR="00D1465D" w:rsidRDefault="005E2CD9" w:rsidP="00CC6D1F">
      <w:pPr>
        <w:jc w:val="both"/>
        <w:rPr>
          <w:sz w:val="24"/>
          <w:szCs w:val="24"/>
        </w:rPr>
      </w:pPr>
      <w:bookmarkStart w:id="1" w:name="_Toc431500404"/>
      <w:r>
        <w:rPr>
          <w:sz w:val="24"/>
          <w:szCs w:val="24"/>
        </w:rPr>
        <w:t>In the circumstances w</w:t>
      </w:r>
      <w:r w:rsidRPr="00D91A23">
        <w:rPr>
          <w:sz w:val="24"/>
          <w:szCs w:val="24"/>
        </w:rPr>
        <w:t>here there ar</w:t>
      </w:r>
      <w:r w:rsidR="00913221">
        <w:rPr>
          <w:sz w:val="24"/>
          <w:szCs w:val="24"/>
        </w:rPr>
        <w:t>e two households with the same b</w:t>
      </w:r>
      <w:r w:rsidRPr="00D91A23">
        <w:rPr>
          <w:sz w:val="24"/>
          <w:szCs w:val="24"/>
        </w:rPr>
        <w:t xml:space="preserve">and and </w:t>
      </w:r>
      <w:r>
        <w:rPr>
          <w:sz w:val="24"/>
          <w:szCs w:val="24"/>
        </w:rPr>
        <w:t xml:space="preserve">registration date </w:t>
      </w:r>
      <w:r w:rsidR="00965F19">
        <w:rPr>
          <w:sz w:val="24"/>
          <w:szCs w:val="24"/>
        </w:rPr>
        <w:t>that</w:t>
      </w:r>
      <w:r>
        <w:rPr>
          <w:sz w:val="24"/>
          <w:szCs w:val="24"/>
        </w:rPr>
        <w:t xml:space="preserve"> bid for a property </w:t>
      </w:r>
      <w:r w:rsidRPr="00D91A23">
        <w:rPr>
          <w:sz w:val="24"/>
          <w:szCs w:val="24"/>
        </w:rPr>
        <w:t>a decision to offer the property will be based on the household who is assessed as being most suitable</w:t>
      </w:r>
      <w:r>
        <w:rPr>
          <w:sz w:val="24"/>
          <w:szCs w:val="24"/>
        </w:rPr>
        <w:t xml:space="preserve"> for that</w:t>
      </w:r>
      <w:r w:rsidRPr="00D91A23">
        <w:rPr>
          <w:sz w:val="24"/>
          <w:szCs w:val="24"/>
        </w:rPr>
        <w:t xml:space="preserve"> </w:t>
      </w:r>
      <w:r w:rsidR="00913221">
        <w:rPr>
          <w:sz w:val="24"/>
          <w:szCs w:val="24"/>
        </w:rPr>
        <w:t>property.</w:t>
      </w:r>
    </w:p>
    <w:p w14:paraId="53883906" w14:textId="77777777" w:rsidR="006D4771" w:rsidRPr="00556507" w:rsidRDefault="005E2CD9" w:rsidP="00CC6D1F">
      <w:pPr>
        <w:pStyle w:val="Heading2"/>
        <w:rPr>
          <w:color w:val="auto"/>
          <w:sz w:val="24"/>
          <w:szCs w:val="24"/>
        </w:rPr>
      </w:pPr>
      <w:r w:rsidRPr="00974AEF">
        <w:rPr>
          <w:color w:val="auto"/>
          <w:sz w:val="24"/>
          <w:szCs w:val="24"/>
        </w:rPr>
        <w:t>Offers of accommodation</w:t>
      </w:r>
      <w:bookmarkEnd w:id="1"/>
      <w:r w:rsidRPr="00556507">
        <w:rPr>
          <w:color w:val="auto"/>
          <w:sz w:val="24"/>
          <w:szCs w:val="24"/>
        </w:rPr>
        <w:t xml:space="preserve"> </w:t>
      </w:r>
    </w:p>
    <w:p w14:paraId="2C007CD0" w14:textId="77777777" w:rsidR="006D4771" w:rsidRPr="00556507" w:rsidRDefault="006D4771" w:rsidP="00CC6D1F">
      <w:pPr>
        <w:jc w:val="both"/>
        <w:rPr>
          <w:sz w:val="24"/>
          <w:szCs w:val="24"/>
        </w:rPr>
      </w:pPr>
    </w:p>
    <w:p w14:paraId="29C1050A" w14:textId="77777777" w:rsidR="006D4771" w:rsidRDefault="005E2CD9" w:rsidP="00CC6D1F">
      <w:pPr>
        <w:jc w:val="both"/>
        <w:rPr>
          <w:sz w:val="24"/>
          <w:szCs w:val="24"/>
        </w:rPr>
      </w:pPr>
      <w:r w:rsidRPr="00556507">
        <w:rPr>
          <w:sz w:val="24"/>
          <w:szCs w:val="24"/>
        </w:rPr>
        <w:t>This section sets out the p</w:t>
      </w:r>
      <w:r w:rsidRPr="00556507">
        <w:rPr>
          <w:sz w:val="24"/>
          <w:szCs w:val="24"/>
        </w:rPr>
        <w:t xml:space="preserve">rocedure that will apply to making </w:t>
      </w:r>
      <w:r w:rsidR="00626640">
        <w:rPr>
          <w:sz w:val="24"/>
          <w:szCs w:val="24"/>
        </w:rPr>
        <w:t xml:space="preserve">an </w:t>
      </w:r>
      <w:r w:rsidRPr="00556507">
        <w:rPr>
          <w:sz w:val="24"/>
          <w:szCs w:val="24"/>
        </w:rPr>
        <w:t xml:space="preserve">offer of accommodation once an applicant has been selected from a shortlist of successful applicants bidding for that property. </w:t>
      </w:r>
    </w:p>
    <w:p w14:paraId="6CEB236D" w14:textId="77777777" w:rsidR="00B16328" w:rsidRDefault="00B16328" w:rsidP="00CC6D1F">
      <w:pPr>
        <w:jc w:val="both"/>
        <w:rPr>
          <w:sz w:val="24"/>
          <w:szCs w:val="24"/>
        </w:rPr>
      </w:pPr>
    </w:p>
    <w:p w14:paraId="13BB01CA" w14:textId="77777777" w:rsidR="00B16328" w:rsidRDefault="005E2CD9" w:rsidP="00CC6D1F">
      <w:pPr>
        <w:jc w:val="both"/>
        <w:rPr>
          <w:sz w:val="24"/>
          <w:szCs w:val="24"/>
        </w:rPr>
      </w:pPr>
      <w:r w:rsidRPr="00B16328">
        <w:rPr>
          <w:sz w:val="24"/>
          <w:szCs w:val="24"/>
        </w:rPr>
        <w:t xml:space="preserve">For the purpose of this </w:t>
      </w:r>
      <w:r>
        <w:rPr>
          <w:sz w:val="24"/>
          <w:szCs w:val="24"/>
        </w:rPr>
        <w:t>policy a</w:t>
      </w:r>
      <w:r w:rsidRPr="00B16328">
        <w:rPr>
          <w:sz w:val="24"/>
          <w:szCs w:val="24"/>
        </w:rPr>
        <w:t xml:space="preserve">n “allocation” is defined as occurring when the </w:t>
      </w:r>
      <w:r>
        <w:rPr>
          <w:sz w:val="24"/>
          <w:szCs w:val="24"/>
        </w:rPr>
        <w:t xml:space="preserve">Council </w:t>
      </w:r>
      <w:r w:rsidRPr="00B16328">
        <w:rPr>
          <w:sz w:val="24"/>
          <w:szCs w:val="24"/>
        </w:rPr>
        <w:t>nominates a person to be an assured tenant (encompassing fixed term and affordable tenancies) of social rented housing held by a Registered Provider</w:t>
      </w:r>
      <w:r>
        <w:rPr>
          <w:sz w:val="24"/>
          <w:szCs w:val="24"/>
        </w:rPr>
        <w:t xml:space="preserve"> operating in the </w:t>
      </w:r>
      <w:r w:rsidR="00FA31FE">
        <w:rPr>
          <w:sz w:val="24"/>
          <w:szCs w:val="24"/>
        </w:rPr>
        <w:t xml:space="preserve">SMP </w:t>
      </w:r>
      <w:r>
        <w:rPr>
          <w:sz w:val="24"/>
          <w:szCs w:val="24"/>
        </w:rPr>
        <w:t xml:space="preserve">area. </w:t>
      </w:r>
    </w:p>
    <w:p w14:paraId="08405929" w14:textId="77777777" w:rsidR="00B16328" w:rsidRDefault="00B16328" w:rsidP="00CC6D1F">
      <w:pPr>
        <w:jc w:val="both"/>
        <w:rPr>
          <w:sz w:val="24"/>
          <w:szCs w:val="24"/>
        </w:rPr>
      </w:pPr>
    </w:p>
    <w:p w14:paraId="27A924E8" w14:textId="77777777" w:rsidR="00B16328" w:rsidRDefault="005E2CD9" w:rsidP="00CC6D1F">
      <w:pPr>
        <w:jc w:val="both"/>
        <w:rPr>
          <w:sz w:val="24"/>
          <w:szCs w:val="24"/>
        </w:rPr>
      </w:pPr>
      <w:r w:rsidRPr="00B16328">
        <w:rPr>
          <w:sz w:val="24"/>
          <w:szCs w:val="24"/>
        </w:rPr>
        <w:t xml:space="preserve">The law requires Registered Providers to publish rules and policies about how </w:t>
      </w:r>
      <w:r w:rsidRPr="00B16328">
        <w:rPr>
          <w:sz w:val="24"/>
          <w:szCs w:val="24"/>
        </w:rPr>
        <w:t>housing allocations will be made. Applicants should consult individual Registered Providers about their rules and policies concerning allocation of social rented housing</w:t>
      </w:r>
      <w:r>
        <w:rPr>
          <w:sz w:val="24"/>
          <w:szCs w:val="24"/>
        </w:rPr>
        <w:t xml:space="preserve"> if they have any questions concerning an individual registered provider’s rules. </w:t>
      </w:r>
    </w:p>
    <w:p w14:paraId="1EF995CD" w14:textId="77777777" w:rsidR="00974AEF" w:rsidRDefault="00974AEF" w:rsidP="00CC6D1F">
      <w:pPr>
        <w:jc w:val="both"/>
        <w:rPr>
          <w:sz w:val="24"/>
          <w:szCs w:val="24"/>
        </w:rPr>
      </w:pPr>
    </w:p>
    <w:p w14:paraId="67F491D1" w14:textId="77777777" w:rsidR="00974AEF" w:rsidRDefault="005E2CD9" w:rsidP="00CC6D1F">
      <w:pPr>
        <w:jc w:val="both"/>
        <w:rPr>
          <w:sz w:val="24"/>
          <w:szCs w:val="24"/>
        </w:rPr>
      </w:pPr>
      <w:r>
        <w:rPr>
          <w:sz w:val="24"/>
          <w:szCs w:val="24"/>
        </w:rPr>
        <w:t>The</w:t>
      </w:r>
      <w:r>
        <w:rPr>
          <w:sz w:val="24"/>
          <w:szCs w:val="24"/>
        </w:rPr>
        <w:t xml:space="preserve"> size of a home that an applicant may be entitled to </w:t>
      </w:r>
      <w:r w:rsidR="00AC1476">
        <w:rPr>
          <w:sz w:val="24"/>
          <w:szCs w:val="24"/>
        </w:rPr>
        <w:t xml:space="preserve">is set out in this policy although some housing associations may adopt their own rules on the size of property an applicant is entitled to which may not use the same criteria set out in this policy. </w:t>
      </w:r>
    </w:p>
    <w:p w14:paraId="2C8AEF8B" w14:textId="77777777" w:rsidR="00270363" w:rsidRDefault="00270363" w:rsidP="00CC6D1F">
      <w:pPr>
        <w:jc w:val="both"/>
        <w:rPr>
          <w:sz w:val="24"/>
          <w:szCs w:val="24"/>
        </w:rPr>
      </w:pPr>
    </w:p>
    <w:p w14:paraId="6914818F" w14:textId="77777777" w:rsidR="006D4771" w:rsidRPr="00556507" w:rsidRDefault="005E2CD9" w:rsidP="00CC6D1F">
      <w:pPr>
        <w:jc w:val="both"/>
        <w:rPr>
          <w:sz w:val="24"/>
          <w:szCs w:val="24"/>
        </w:rPr>
      </w:pPr>
      <w:r w:rsidRPr="00556507">
        <w:rPr>
          <w:sz w:val="24"/>
          <w:szCs w:val="24"/>
        </w:rPr>
        <w:t>Once selected and</w:t>
      </w:r>
      <w:r w:rsidR="006A3596">
        <w:rPr>
          <w:sz w:val="24"/>
          <w:szCs w:val="24"/>
        </w:rPr>
        <w:t>,</w:t>
      </w:r>
      <w:r w:rsidRPr="00556507">
        <w:rPr>
          <w:sz w:val="24"/>
          <w:szCs w:val="24"/>
        </w:rPr>
        <w:t xml:space="preserve"> prior to an offer being made</w:t>
      </w:r>
      <w:r w:rsidR="006A3596">
        <w:rPr>
          <w:sz w:val="24"/>
          <w:szCs w:val="24"/>
        </w:rPr>
        <w:t>,</w:t>
      </w:r>
      <w:r w:rsidRPr="00556507">
        <w:rPr>
          <w:sz w:val="24"/>
          <w:szCs w:val="24"/>
        </w:rPr>
        <w:t xml:space="preserve"> the </w:t>
      </w:r>
      <w:r w:rsidR="006F4B1C">
        <w:rPr>
          <w:sz w:val="24"/>
          <w:szCs w:val="24"/>
        </w:rPr>
        <w:t xml:space="preserve">Housing Register and Allocations Team </w:t>
      </w:r>
      <w:r w:rsidRPr="00556507">
        <w:rPr>
          <w:sz w:val="24"/>
          <w:szCs w:val="24"/>
        </w:rPr>
        <w:t>will carry out a further verification of the</w:t>
      </w:r>
      <w:r w:rsidR="001604B5">
        <w:rPr>
          <w:sz w:val="24"/>
          <w:szCs w:val="24"/>
        </w:rPr>
        <w:t>ir</w:t>
      </w:r>
      <w:r w:rsidRPr="00556507">
        <w:rPr>
          <w:sz w:val="24"/>
          <w:szCs w:val="24"/>
        </w:rPr>
        <w:t xml:space="preserve"> eligibility and priority.  In certain situations</w:t>
      </w:r>
      <w:r w:rsidR="00B16328">
        <w:rPr>
          <w:sz w:val="24"/>
          <w:szCs w:val="24"/>
        </w:rPr>
        <w:t>,</w:t>
      </w:r>
      <w:r w:rsidRPr="00556507">
        <w:rPr>
          <w:sz w:val="24"/>
          <w:szCs w:val="24"/>
        </w:rPr>
        <w:t xml:space="preserve"> the offer will not be made, or if made may be withdrawn if:</w:t>
      </w:r>
    </w:p>
    <w:p w14:paraId="52BB3186" w14:textId="77777777" w:rsidR="006D4771" w:rsidRPr="00556507" w:rsidRDefault="006D4771" w:rsidP="00CC6D1F">
      <w:pPr>
        <w:jc w:val="both"/>
        <w:rPr>
          <w:sz w:val="24"/>
          <w:szCs w:val="24"/>
        </w:rPr>
      </w:pPr>
    </w:p>
    <w:p w14:paraId="7267D511" w14:textId="77777777" w:rsidR="006D4771" w:rsidRPr="00556507" w:rsidRDefault="005E2CD9" w:rsidP="004A5670">
      <w:pPr>
        <w:pStyle w:val="ListParagraph"/>
        <w:numPr>
          <w:ilvl w:val="0"/>
          <w:numId w:val="32"/>
        </w:numPr>
        <w:ind w:left="360"/>
        <w:jc w:val="both"/>
        <w:rPr>
          <w:sz w:val="24"/>
          <w:szCs w:val="24"/>
        </w:rPr>
      </w:pPr>
      <w:r w:rsidRPr="00556507">
        <w:rPr>
          <w:sz w:val="24"/>
          <w:szCs w:val="24"/>
        </w:rPr>
        <w:t>Since j</w:t>
      </w:r>
      <w:r w:rsidRPr="00556507">
        <w:rPr>
          <w:sz w:val="24"/>
          <w:szCs w:val="24"/>
        </w:rPr>
        <w:t>oining the scheme an applicant has become ineligible.</w:t>
      </w:r>
    </w:p>
    <w:p w14:paraId="1465E2E4" w14:textId="77777777" w:rsidR="006D4771" w:rsidRPr="00556507" w:rsidRDefault="006D4771" w:rsidP="00CC6D1F">
      <w:pPr>
        <w:jc w:val="both"/>
        <w:rPr>
          <w:sz w:val="24"/>
          <w:szCs w:val="24"/>
        </w:rPr>
      </w:pPr>
    </w:p>
    <w:p w14:paraId="23BE0618" w14:textId="77777777" w:rsidR="006D4771" w:rsidRPr="00556507" w:rsidRDefault="005E2CD9" w:rsidP="004A5670">
      <w:pPr>
        <w:pStyle w:val="ListParagraph"/>
        <w:numPr>
          <w:ilvl w:val="0"/>
          <w:numId w:val="32"/>
        </w:numPr>
        <w:ind w:left="360"/>
        <w:jc w:val="both"/>
        <w:rPr>
          <w:sz w:val="24"/>
          <w:szCs w:val="24"/>
        </w:rPr>
      </w:pPr>
      <w:r w:rsidRPr="00556507">
        <w:rPr>
          <w:sz w:val="24"/>
          <w:szCs w:val="24"/>
        </w:rPr>
        <w:t xml:space="preserve">On verification of the applicants’ details, the priority band has been incorrectly awarded due to the information received by the applicant, or due to mistakes in the assessment of the application itself. </w:t>
      </w:r>
    </w:p>
    <w:p w14:paraId="4BFC8236" w14:textId="77777777" w:rsidR="006D4771" w:rsidRPr="00556507" w:rsidRDefault="006D4771" w:rsidP="00CC6D1F">
      <w:pPr>
        <w:jc w:val="both"/>
        <w:rPr>
          <w:sz w:val="24"/>
          <w:szCs w:val="24"/>
        </w:rPr>
      </w:pPr>
    </w:p>
    <w:p w14:paraId="311C3400" w14:textId="77777777" w:rsidR="006D4771" w:rsidRPr="00556507" w:rsidRDefault="005E2CD9" w:rsidP="004A5670">
      <w:pPr>
        <w:pStyle w:val="ListParagraph"/>
        <w:numPr>
          <w:ilvl w:val="0"/>
          <w:numId w:val="32"/>
        </w:numPr>
        <w:ind w:left="360"/>
        <w:jc w:val="both"/>
        <w:rPr>
          <w:sz w:val="24"/>
          <w:szCs w:val="24"/>
        </w:rPr>
      </w:pPr>
      <w:r w:rsidRPr="00556507">
        <w:rPr>
          <w:sz w:val="24"/>
          <w:szCs w:val="24"/>
        </w:rPr>
        <w:t xml:space="preserve">The applicants’ circumstances have changed since </w:t>
      </w:r>
      <w:r w:rsidRPr="00556507">
        <w:rPr>
          <w:sz w:val="24"/>
          <w:szCs w:val="24"/>
        </w:rPr>
        <w:t>the priority band was awarded and the applicant is no longer entitled to the same level of priority.</w:t>
      </w:r>
    </w:p>
    <w:p w14:paraId="2203AA6F" w14:textId="77777777" w:rsidR="006D4771" w:rsidRPr="00556507" w:rsidRDefault="006D4771" w:rsidP="00CC6D1F">
      <w:pPr>
        <w:jc w:val="both"/>
        <w:rPr>
          <w:sz w:val="24"/>
          <w:szCs w:val="24"/>
        </w:rPr>
      </w:pPr>
    </w:p>
    <w:p w14:paraId="01AE3447" w14:textId="77777777" w:rsidR="006D4771" w:rsidRPr="00556507" w:rsidRDefault="005E2CD9" w:rsidP="004A5670">
      <w:pPr>
        <w:pStyle w:val="ListParagraph"/>
        <w:numPr>
          <w:ilvl w:val="0"/>
          <w:numId w:val="32"/>
        </w:numPr>
        <w:ind w:left="360"/>
        <w:jc w:val="both"/>
        <w:rPr>
          <w:sz w:val="24"/>
          <w:szCs w:val="24"/>
        </w:rPr>
      </w:pPr>
      <w:r w:rsidRPr="00556507">
        <w:rPr>
          <w:sz w:val="24"/>
          <w:szCs w:val="24"/>
        </w:rPr>
        <w:t xml:space="preserve">The </w:t>
      </w:r>
      <w:r w:rsidR="00F768D6">
        <w:rPr>
          <w:sz w:val="24"/>
          <w:szCs w:val="24"/>
        </w:rPr>
        <w:t>Housing A</w:t>
      </w:r>
      <w:r w:rsidR="00913221">
        <w:rPr>
          <w:sz w:val="24"/>
          <w:szCs w:val="24"/>
        </w:rPr>
        <w:t xml:space="preserve">ssociation landlord for the property </w:t>
      </w:r>
      <w:r w:rsidR="006F4B1C">
        <w:rPr>
          <w:sz w:val="24"/>
          <w:szCs w:val="24"/>
        </w:rPr>
        <w:t xml:space="preserve">being advertised </w:t>
      </w:r>
      <w:r w:rsidRPr="00556507">
        <w:rPr>
          <w:sz w:val="24"/>
          <w:szCs w:val="24"/>
        </w:rPr>
        <w:t xml:space="preserve">has </w:t>
      </w:r>
      <w:r w:rsidR="006A3596">
        <w:rPr>
          <w:sz w:val="24"/>
          <w:szCs w:val="24"/>
        </w:rPr>
        <w:t xml:space="preserve">evidenced </w:t>
      </w:r>
      <w:r w:rsidRPr="00556507">
        <w:rPr>
          <w:sz w:val="24"/>
          <w:szCs w:val="24"/>
        </w:rPr>
        <w:t xml:space="preserve">housing </w:t>
      </w:r>
      <w:r w:rsidR="006A3596">
        <w:rPr>
          <w:sz w:val="24"/>
          <w:szCs w:val="24"/>
        </w:rPr>
        <w:t>management reason not to offer the</w:t>
      </w:r>
      <w:r w:rsidRPr="00556507">
        <w:rPr>
          <w:sz w:val="24"/>
          <w:szCs w:val="24"/>
        </w:rPr>
        <w:t xml:space="preserve"> property</w:t>
      </w:r>
      <w:r w:rsidR="006F4B1C">
        <w:rPr>
          <w:sz w:val="24"/>
          <w:szCs w:val="24"/>
        </w:rPr>
        <w:t xml:space="preserve"> to the person selected</w:t>
      </w:r>
      <w:r w:rsidRPr="00556507">
        <w:rPr>
          <w:sz w:val="24"/>
          <w:szCs w:val="24"/>
        </w:rPr>
        <w:t xml:space="preserve">. </w:t>
      </w:r>
    </w:p>
    <w:p w14:paraId="13183401" w14:textId="77777777" w:rsidR="006D4771" w:rsidRPr="00556507" w:rsidRDefault="006D4771" w:rsidP="00CC6D1F">
      <w:pPr>
        <w:jc w:val="both"/>
        <w:rPr>
          <w:sz w:val="24"/>
          <w:szCs w:val="24"/>
        </w:rPr>
      </w:pPr>
    </w:p>
    <w:p w14:paraId="228FC44A" w14:textId="77777777" w:rsidR="00270363" w:rsidRPr="00270363" w:rsidRDefault="005E2CD9" w:rsidP="00270363">
      <w:pPr>
        <w:jc w:val="both"/>
        <w:rPr>
          <w:sz w:val="24"/>
          <w:szCs w:val="24"/>
        </w:rPr>
      </w:pPr>
      <w:r w:rsidRPr="00270363">
        <w:rPr>
          <w:sz w:val="24"/>
          <w:szCs w:val="24"/>
        </w:rPr>
        <w:t xml:space="preserve">The </w:t>
      </w:r>
      <w:r w:rsidR="006F4B1C">
        <w:rPr>
          <w:sz w:val="24"/>
          <w:szCs w:val="24"/>
        </w:rPr>
        <w:t xml:space="preserve">Housing Association </w:t>
      </w:r>
      <w:r w:rsidRPr="00270363">
        <w:rPr>
          <w:sz w:val="24"/>
          <w:szCs w:val="24"/>
        </w:rPr>
        <w:t xml:space="preserve">who owns or manages the vacant property that has been advertised will be responsible for </w:t>
      </w:r>
      <w:r w:rsidR="00F557CF">
        <w:rPr>
          <w:sz w:val="24"/>
          <w:szCs w:val="24"/>
        </w:rPr>
        <w:t xml:space="preserve">contacting </w:t>
      </w:r>
      <w:r w:rsidRPr="00270363">
        <w:rPr>
          <w:sz w:val="24"/>
          <w:szCs w:val="24"/>
        </w:rPr>
        <w:t>the successful applicant. The</w:t>
      </w:r>
      <w:r w:rsidR="006F4B1C">
        <w:rPr>
          <w:sz w:val="24"/>
          <w:szCs w:val="24"/>
        </w:rPr>
        <w:t>y</w:t>
      </w:r>
      <w:r w:rsidRPr="00270363">
        <w:rPr>
          <w:sz w:val="24"/>
          <w:szCs w:val="24"/>
        </w:rPr>
        <w:t xml:space="preserve"> should</w:t>
      </w:r>
      <w:r w:rsidR="00F557CF">
        <w:rPr>
          <w:sz w:val="24"/>
          <w:szCs w:val="24"/>
        </w:rPr>
        <w:t>, where possible,</w:t>
      </w:r>
      <w:r w:rsidRPr="00270363">
        <w:rPr>
          <w:sz w:val="24"/>
          <w:szCs w:val="24"/>
        </w:rPr>
        <w:t xml:space="preserve"> provide the applicant with additional detail of the property, a potentia</w:t>
      </w:r>
      <w:r w:rsidRPr="00270363">
        <w:rPr>
          <w:sz w:val="24"/>
          <w:szCs w:val="24"/>
        </w:rPr>
        <w:t>l tenancy commencement date and details of how to view the property.</w:t>
      </w:r>
    </w:p>
    <w:p w14:paraId="0069FEAA" w14:textId="77777777" w:rsidR="00270363" w:rsidRPr="00270363" w:rsidRDefault="00270363" w:rsidP="00270363">
      <w:pPr>
        <w:jc w:val="both"/>
        <w:rPr>
          <w:sz w:val="24"/>
          <w:szCs w:val="24"/>
        </w:rPr>
      </w:pPr>
    </w:p>
    <w:p w14:paraId="7D5B6093" w14:textId="77777777" w:rsidR="00270363" w:rsidRPr="00270363" w:rsidRDefault="005E2CD9" w:rsidP="00270363">
      <w:pPr>
        <w:jc w:val="both"/>
        <w:rPr>
          <w:sz w:val="24"/>
          <w:szCs w:val="24"/>
        </w:rPr>
      </w:pPr>
      <w:r w:rsidRPr="00270363">
        <w:rPr>
          <w:sz w:val="24"/>
          <w:szCs w:val="24"/>
        </w:rPr>
        <w:t xml:space="preserve">The </w:t>
      </w:r>
      <w:r w:rsidR="00A61BB0">
        <w:rPr>
          <w:sz w:val="24"/>
          <w:szCs w:val="24"/>
        </w:rPr>
        <w:t xml:space="preserve">Housing Association may </w:t>
      </w:r>
      <w:r w:rsidRPr="00270363">
        <w:rPr>
          <w:sz w:val="24"/>
          <w:szCs w:val="24"/>
        </w:rPr>
        <w:t>undertake an affordability assessment before making a formal offer of a tenancy.</w:t>
      </w:r>
      <w:r w:rsidR="006F4B1C">
        <w:rPr>
          <w:sz w:val="24"/>
          <w:szCs w:val="24"/>
        </w:rPr>
        <w:t xml:space="preserve"> </w:t>
      </w:r>
    </w:p>
    <w:p w14:paraId="3594D6AC" w14:textId="77777777" w:rsidR="00270363" w:rsidRDefault="00270363" w:rsidP="00CC6D1F">
      <w:pPr>
        <w:jc w:val="both"/>
        <w:rPr>
          <w:sz w:val="24"/>
          <w:szCs w:val="24"/>
        </w:rPr>
      </w:pPr>
    </w:p>
    <w:p w14:paraId="29FC62AC" w14:textId="77777777" w:rsidR="006D4771" w:rsidRDefault="005E2CD9" w:rsidP="00CC6D1F">
      <w:pPr>
        <w:jc w:val="both"/>
        <w:rPr>
          <w:sz w:val="24"/>
          <w:szCs w:val="24"/>
        </w:rPr>
      </w:pPr>
      <w:r w:rsidRPr="00556507">
        <w:rPr>
          <w:sz w:val="24"/>
          <w:szCs w:val="24"/>
        </w:rPr>
        <w:t>If a</w:t>
      </w:r>
      <w:r w:rsidR="008B1B0E">
        <w:rPr>
          <w:sz w:val="24"/>
          <w:szCs w:val="24"/>
        </w:rPr>
        <w:t>n applicant</w:t>
      </w:r>
      <w:r w:rsidRPr="00556507">
        <w:rPr>
          <w:sz w:val="24"/>
          <w:szCs w:val="24"/>
        </w:rPr>
        <w:t xml:space="preserve"> does not reply to an invitation </w:t>
      </w:r>
      <w:r w:rsidR="00AC0C7E">
        <w:rPr>
          <w:sz w:val="24"/>
          <w:szCs w:val="24"/>
        </w:rPr>
        <w:t xml:space="preserve">in writing, by letter or email or text, </w:t>
      </w:r>
      <w:r w:rsidRPr="00556507">
        <w:rPr>
          <w:sz w:val="24"/>
          <w:szCs w:val="24"/>
        </w:rPr>
        <w:t xml:space="preserve">to view a property within </w:t>
      </w:r>
      <w:r w:rsidR="00A41FCC">
        <w:rPr>
          <w:sz w:val="24"/>
          <w:szCs w:val="24"/>
        </w:rPr>
        <w:t>2 working days</w:t>
      </w:r>
      <w:r w:rsidR="00EF4885">
        <w:rPr>
          <w:sz w:val="24"/>
          <w:szCs w:val="24"/>
        </w:rPr>
        <w:t xml:space="preserve"> </w:t>
      </w:r>
      <w:r w:rsidRPr="00556507">
        <w:rPr>
          <w:sz w:val="24"/>
          <w:szCs w:val="24"/>
        </w:rPr>
        <w:t xml:space="preserve">the offer will be deemed to have been refused and the property will be offered to the next </w:t>
      </w:r>
      <w:r w:rsidR="001604B5">
        <w:rPr>
          <w:sz w:val="24"/>
          <w:szCs w:val="24"/>
        </w:rPr>
        <w:t xml:space="preserve">applicant </w:t>
      </w:r>
      <w:r w:rsidRPr="00556507">
        <w:rPr>
          <w:sz w:val="24"/>
          <w:szCs w:val="24"/>
        </w:rPr>
        <w:t xml:space="preserve">on the shortlist who qualifies for that offer.  </w:t>
      </w:r>
      <w:r w:rsidR="006F45AC">
        <w:rPr>
          <w:sz w:val="24"/>
          <w:szCs w:val="24"/>
        </w:rPr>
        <w:t xml:space="preserve">This will then count as one of the applicant’s 2 reasonable offers unless a satisfactory explanation for the applicant’s failure to respond is accepted by the SMP. </w:t>
      </w:r>
    </w:p>
    <w:p w14:paraId="52622053" w14:textId="77777777" w:rsidR="009F595D" w:rsidRDefault="009F595D" w:rsidP="00CC6D1F">
      <w:pPr>
        <w:jc w:val="both"/>
        <w:rPr>
          <w:sz w:val="24"/>
          <w:szCs w:val="24"/>
        </w:rPr>
      </w:pPr>
    </w:p>
    <w:p w14:paraId="197EE0B4" w14:textId="77777777" w:rsidR="009F595D" w:rsidRPr="00913221" w:rsidRDefault="005E2CD9" w:rsidP="00CC6D1F">
      <w:pPr>
        <w:jc w:val="both"/>
        <w:rPr>
          <w:i/>
          <w:color w:val="0000FF"/>
          <w:sz w:val="24"/>
          <w:szCs w:val="24"/>
        </w:rPr>
      </w:pPr>
      <w:r>
        <w:rPr>
          <w:sz w:val="24"/>
          <w:szCs w:val="24"/>
        </w:rPr>
        <w:t>Where the offer is to an applicant owed a statutory homeless duty a property will not be reoffered until the SMP Cou</w:t>
      </w:r>
      <w:r>
        <w:rPr>
          <w:sz w:val="24"/>
          <w:szCs w:val="24"/>
        </w:rPr>
        <w:t xml:space="preserve">ncil who owe the applicant that duty, have been informed of the applicant’s refusal, or failure to attend the appointment to view, and have made a decision whether or not to enforce the offer to end the homeless duty owed. </w:t>
      </w:r>
    </w:p>
    <w:p w14:paraId="337F16FC" w14:textId="77777777" w:rsidR="006D4771" w:rsidRPr="00556507" w:rsidRDefault="006D4771" w:rsidP="00CC6D1F">
      <w:pPr>
        <w:jc w:val="both"/>
        <w:rPr>
          <w:sz w:val="24"/>
          <w:szCs w:val="24"/>
        </w:rPr>
      </w:pPr>
    </w:p>
    <w:p w14:paraId="2DA180DD" w14:textId="77777777" w:rsidR="006D4771" w:rsidRDefault="005E2CD9" w:rsidP="00CC6D1F">
      <w:pPr>
        <w:jc w:val="both"/>
        <w:rPr>
          <w:sz w:val="24"/>
          <w:szCs w:val="24"/>
        </w:rPr>
      </w:pPr>
      <w:r w:rsidRPr="00556507">
        <w:rPr>
          <w:sz w:val="24"/>
          <w:szCs w:val="24"/>
        </w:rPr>
        <w:t>A suitable and reasonable offer</w:t>
      </w:r>
      <w:r w:rsidRPr="00556507">
        <w:rPr>
          <w:sz w:val="24"/>
          <w:szCs w:val="24"/>
        </w:rPr>
        <w:t xml:space="preserve"> of accommodation is defined in </w:t>
      </w:r>
      <w:r w:rsidR="00C81A08" w:rsidRPr="000E01EC">
        <w:rPr>
          <w:sz w:val="24"/>
          <w:szCs w:val="24"/>
        </w:rPr>
        <w:t>appendix</w:t>
      </w:r>
      <w:r w:rsidR="00787719">
        <w:rPr>
          <w:sz w:val="24"/>
          <w:szCs w:val="24"/>
        </w:rPr>
        <w:t xml:space="preserve"> </w:t>
      </w:r>
      <w:r w:rsidR="00E16D5F">
        <w:rPr>
          <w:sz w:val="24"/>
          <w:szCs w:val="24"/>
        </w:rPr>
        <w:t>4</w:t>
      </w:r>
      <w:r w:rsidR="00787719">
        <w:rPr>
          <w:sz w:val="24"/>
          <w:szCs w:val="24"/>
        </w:rPr>
        <w:t xml:space="preserve"> </w:t>
      </w:r>
      <w:r w:rsidR="00C81A08">
        <w:rPr>
          <w:sz w:val="24"/>
          <w:szCs w:val="24"/>
        </w:rPr>
        <w:t>of the policy.</w:t>
      </w:r>
    </w:p>
    <w:p w14:paraId="27D9646B" w14:textId="77777777" w:rsidR="006F45AC" w:rsidRDefault="006F45AC" w:rsidP="00CC6D1F">
      <w:pPr>
        <w:jc w:val="both"/>
        <w:rPr>
          <w:sz w:val="24"/>
          <w:szCs w:val="24"/>
        </w:rPr>
      </w:pPr>
    </w:p>
    <w:p w14:paraId="59EE374F" w14:textId="77777777" w:rsidR="006F45AC" w:rsidRPr="00556507" w:rsidRDefault="005E2CD9" w:rsidP="00CC6D1F">
      <w:pPr>
        <w:jc w:val="both"/>
        <w:rPr>
          <w:sz w:val="24"/>
          <w:szCs w:val="24"/>
        </w:rPr>
      </w:pPr>
      <w:r w:rsidRPr="006F45AC">
        <w:rPr>
          <w:sz w:val="24"/>
          <w:szCs w:val="24"/>
        </w:rPr>
        <w:t>Planning requirements may restrict which applicants can be considered for a particular property.  Any restrictions will be clearly set out in the advertisement by the partner and short-listing deci</w:t>
      </w:r>
      <w:r w:rsidRPr="006F45AC">
        <w:rPr>
          <w:sz w:val="24"/>
          <w:szCs w:val="24"/>
        </w:rPr>
        <w:t>sions will be only be made by the partner in accordance with the requirements of the planning consent.</w:t>
      </w:r>
    </w:p>
    <w:p w14:paraId="22CCB4C2" w14:textId="77777777" w:rsidR="006D4771" w:rsidRPr="00556507" w:rsidRDefault="006D4771" w:rsidP="00CC6D1F">
      <w:pPr>
        <w:pStyle w:val="ListParagraph"/>
        <w:jc w:val="both"/>
        <w:rPr>
          <w:sz w:val="24"/>
          <w:szCs w:val="24"/>
        </w:rPr>
      </w:pPr>
    </w:p>
    <w:p w14:paraId="223F2EE6" w14:textId="77777777" w:rsidR="006D4771" w:rsidRPr="00556507" w:rsidRDefault="005E2CD9" w:rsidP="00CC6D1F">
      <w:pPr>
        <w:jc w:val="both"/>
        <w:rPr>
          <w:sz w:val="24"/>
          <w:szCs w:val="24"/>
        </w:rPr>
      </w:pPr>
      <w:r w:rsidRPr="00556507">
        <w:rPr>
          <w:sz w:val="24"/>
          <w:szCs w:val="24"/>
        </w:rPr>
        <w:t>There may, unfortunately, be exceptional circumstances where</w:t>
      </w:r>
      <w:r w:rsidR="004C3AD4">
        <w:rPr>
          <w:sz w:val="24"/>
          <w:szCs w:val="24"/>
        </w:rPr>
        <w:t>,</w:t>
      </w:r>
      <w:r w:rsidRPr="00556507">
        <w:rPr>
          <w:sz w:val="24"/>
          <w:szCs w:val="24"/>
        </w:rPr>
        <w:t xml:space="preserve"> </w:t>
      </w:r>
      <w:r w:rsidR="00AC0C7E">
        <w:rPr>
          <w:sz w:val="24"/>
          <w:szCs w:val="24"/>
        </w:rPr>
        <w:t>following a viewing or notification of offer an offer may still be withdrawn</w:t>
      </w:r>
      <w:r w:rsidRPr="00556507">
        <w:rPr>
          <w:sz w:val="24"/>
          <w:szCs w:val="24"/>
        </w:rPr>
        <w:t xml:space="preserve">. This can be </w:t>
      </w:r>
      <w:r w:rsidRPr="00556507">
        <w:rPr>
          <w:sz w:val="24"/>
          <w:szCs w:val="24"/>
        </w:rPr>
        <w:t xml:space="preserve">done up to the point </w:t>
      </w:r>
      <w:r w:rsidR="00835A21">
        <w:rPr>
          <w:sz w:val="24"/>
          <w:szCs w:val="24"/>
        </w:rPr>
        <w:t>before a tenancy is signed</w:t>
      </w:r>
      <w:r w:rsidR="00835A21">
        <w:rPr>
          <w:rStyle w:val="CommentReference"/>
          <w:szCs w:val="20"/>
        </w:rPr>
        <w:t>.</w:t>
      </w:r>
      <w:r w:rsidRPr="00556507">
        <w:rPr>
          <w:sz w:val="24"/>
          <w:szCs w:val="24"/>
        </w:rPr>
        <w:t xml:space="preserve">  Examples of reasons when a property offer may be withdrawn are: </w:t>
      </w:r>
    </w:p>
    <w:p w14:paraId="6CF6FEC6" w14:textId="77777777" w:rsidR="006D4771" w:rsidRPr="00556507" w:rsidRDefault="006D4771" w:rsidP="00CC6D1F">
      <w:pPr>
        <w:jc w:val="both"/>
        <w:rPr>
          <w:sz w:val="24"/>
          <w:szCs w:val="24"/>
        </w:rPr>
      </w:pPr>
    </w:p>
    <w:p w14:paraId="5A98EE3C"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The property is not suitable for the households needs</w:t>
      </w:r>
    </w:p>
    <w:p w14:paraId="37F85AD3"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The property fails to become available</w:t>
      </w:r>
    </w:p>
    <w:p w14:paraId="4DC12120"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 xml:space="preserve">There is an issue and concern for </w:t>
      </w:r>
      <w:r w:rsidRPr="00556507">
        <w:rPr>
          <w:sz w:val="24"/>
          <w:szCs w:val="24"/>
        </w:rPr>
        <w:t>community safety</w:t>
      </w:r>
    </w:p>
    <w:p w14:paraId="0520A59D"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It comes to light that information has been withheld</w:t>
      </w:r>
    </w:p>
    <w:p w14:paraId="507E3B78"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It comes to light that that the household or member of the household has a property related debt</w:t>
      </w:r>
    </w:p>
    <w:p w14:paraId="15BC56B8"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The offer has been made in error</w:t>
      </w:r>
    </w:p>
    <w:p w14:paraId="75578870"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 xml:space="preserve">The </w:t>
      </w:r>
      <w:r w:rsidR="004C3AD4" w:rsidRPr="00556507">
        <w:rPr>
          <w:sz w:val="24"/>
          <w:szCs w:val="24"/>
        </w:rPr>
        <w:t>household’s</w:t>
      </w:r>
      <w:r w:rsidRPr="00556507">
        <w:rPr>
          <w:sz w:val="24"/>
          <w:szCs w:val="24"/>
        </w:rPr>
        <w:t xml:space="preserve"> circumstances changed</w:t>
      </w:r>
    </w:p>
    <w:p w14:paraId="3A1A2859"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 xml:space="preserve">The property is required for an emergency </w:t>
      </w:r>
    </w:p>
    <w:p w14:paraId="188ABB52" w14:textId="77777777" w:rsidR="006D4771" w:rsidRPr="00556507" w:rsidRDefault="005E2CD9" w:rsidP="004A5670">
      <w:pPr>
        <w:pStyle w:val="ListParagraph"/>
        <w:numPr>
          <w:ilvl w:val="0"/>
          <w:numId w:val="31"/>
        </w:numPr>
        <w:contextualSpacing/>
        <w:jc w:val="both"/>
        <w:rPr>
          <w:sz w:val="24"/>
          <w:szCs w:val="24"/>
        </w:rPr>
      </w:pPr>
      <w:r w:rsidRPr="00556507">
        <w:rPr>
          <w:sz w:val="24"/>
          <w:szCs w:val="24"/>
        </w:rPr>
        <w:t xml:space="preserve">It transpires that the rent would not be affordable </w:t>
      </w:r>
    </w:p>
    <w:p w14:paraId="1D40FC3A" w14:textId="77777777" w:rsidR="006D4771" w:rsidRPr="00556507" w:rsidRDefault="006D4771" w:rsidP="00CC6D1F">
      <w:pPr>
        <w:autoSpaceDE w:val="0"/>
        <w:autoSpaceDN w:val="0"/>
        <w:adjustRightInd w:val="0"/>
        <w:jc w:val="both"/>
        <w:rPr>
          <w:b/>
          <w:sz w:val="24"/>
          <w:szCs w:val="24"/>
        </w:rPr>
      </w:pPr>
    </w:p>
    <w:p w14:paraId="611902D4" w14:textId="77777777" w:rsidR="00AC0C7E" w:rsidRDefault="005E2CD9" w:rsidP="00CC6D1F">
      <w:pPr>
        <w:autoSpaceDE w:val="0"/>
        <w:autoSpaceDN w:val="0"/>
        <w:adjustRightInd w:val="0"/>
        <w:jc w:val="both"/>
        <w:rPr>
          <w:sz w:val="24"/>
          <w:szCs w:val="24"/>
          <w:lang w:val="en-US"/>
        </w:rPr>
      </w:pPr>
      <w:r w:rsidRPr="00556507">
        <w:rPr>
          <w:sz w:val="24"/>
          <w:szCs w:val="24"/>
          <w:lang w:val="en-US"/>
        </w:rPr>
        <w:t>There must be clear ground</w:t>
      </w:r>
      <w:r w:rsidR="00C81A08">
        <w:rPr>
          <w:sz w:val="24"/>
          <w:szCs w:val="24"/>
          <w:lang w:val="en-US"/>
        </w:rPr>
        <w:t xml:space="preserve">s recorded by the </w:t>
      </w:r>
      <w:r w:rsidR="00913221">
        <w:rPr>
          <w:sz w:val="24"/>
          <w:szCs w:val="24"/>
          <w:lang w:val="en-US"/>
        </w:rPr>
        <w:t>p</w:t>
      </w:r>
      <w:r w:rsidRPr="00556507">
        <w:rPr>
          <w:sz w:val="24"/>
          <w:szCs w:val="24"/>
          <w:lang w:val="en-US"/>
        </w:rPr>
        <w:t>artner Housing Association for refusing or bypassing applicants who are top of any shortlis</w:t>
      </w:r>
      <w:r w:rsidRPr="00556507">
        <w:rPr>
          <w:sz w:val="24"/>
          <w:szCs w:val="24"/>
          <w:lang w:val="en-US"/>
        </w:rPr>
        <w:t>t. Where an applicant has been refused or bypassed because they have failed a verification check or that their circumstances have changed</w:t>
      </w:r>
      <w:r w:rsidR="005D719B">
        <w:rPr>
          <w:sz w:val="24"/>
          <w:szCs w:val="24"/>
          <w:lang w:val="en-US"/>
        </w:rPr>
        <w:t xml:space="preserve">, the applicant should be </w:t>
      </w:r>
      <w:r w:rsidRPr="00556507">
        <w:rPr>
          <w:sz w:val="24"/>
          <w:szCs w:val="24"/>
          <w:lang w:val="en-US"/>
        </w:rPr>
        <w:t xml:space="preserve">informed </w:t>
      </w:r>
      <w:r w:rsidR="005D719B">
        <w:rPr>
          <w:sz w:val="24"/>
          <w:szCs w:val="24"/>
          <w:lang w:val="en-US"/>
        </w:rPr>
        <w:t xml:space="preserve">by the Housing Association </w:t>
      </w:r>
      <w:r w:rsidRPr="00556507">
        <w:rPr>
          <w:sz w:val="24"/>
          <w:szCs w:val="24"/>
          <w:lang w:val="en-US"/>
        </w:rPr>
        <w:t>of the reason</w:t>
      </w:r>
      <w:r w:rsidR="00835A21">
        <w:rPr>
          <w:sz w:val="24"/>
          <w:szCs w:val="24"/>
          <w:lang w:val="en-US"/>
        </w:rPr>
        <w:t xml:space="preserve"> and in the case of a homeless applicant the Local Authority Housing Team should also be informed. </w:t>
      </w:r>
      <w:r w:rsidRPr="00556507">
        <w:rPr>
          <w:sz w:val="24"/>
          <w:szCs w:val="24"/>
          <w:lang w:val="en-US"/>
        </w:rPr>
        <w:t xml:space="preserve"> </w:t>
      </w:r>
    </w:p>
    <w:p w14:paraId="178E5CFA" w14:textId="77777777" w:rsidR="00AC0C7E" w:rsidRDefault="00AC0C7E" w:rsidP="00CC6D1F">
      <w:pPr>
        <w:autoSpaceDE w:val="0"/>
        <w:autoSpaceDN w:val="0"/>
        <w:adjustRightInd w:val="0"/>
        <w:jc w:val="both"/>
        <w:rPr>
          <w:sz w:val="24"/>
          <w:szCs w:val="24"/>
          <w:lang w:val="en-US"/>
        </w:rPr>
      </w:pPr>
    </w:p>
    <w:p w14:paraId="4B91B41E" w14:textId="77777777" w:rsidR="006D4771" w:rsidRDefault="005E2CD9" w:rsidP="00CC6D1F">
      <w:pPr>
        <w:autoSpaceDE w:val="0"/>
        <w:autoSpaceDN w:val="0"/>
        <w:adjustRightInd w:val="0"/>
        <w:jc w:val="both"/>
        <w:rPr>
          <w:sz w:val="24"/>
          <w:szCs w:val="24"/>
          <w:lang w:val="en-US"/>
        </w:rPr>
      </w:pPr>
      <w:r w:rsidRPr="00556507">
        <w:rPr>
          <w:sz w:val="24"/>
          <w:szCs w:val="24"/>
          <w:lang w:val="en-US"/>
        </w:rPr>
        <w:t>For all other reasons for example, issues of public safety, risk, or sustainability of the tenancy, an applicant, upon request, will be informed of the reason behind the decision to refuse or bypass</w:t>
      </w:r>
      <w:r w:rsidRPr="00556507">
        <w:rPr>
          <w:sz w:val="24"/>
          <w:szCs w:val="24"/>
          <w:lang w:val="en-US"/>
        </w:rPr>
        <w:t xml:space="preserve"> them. </w:t>
      </w:r>
    </w:p>
    <w:p w14:paraId="2FB7BFD0" w14:textId="77777777" w:rsidR="002B79D5" w:rsidRDefault="002B79D5" w:rsidP="00CC6D1F">
      <w:pPr>
        <w:autoSpaceDE w:val="0"/>
        <w:autoSpaceDN w:val="0"/>
        <w:adjustRightInd w:val="0"/>
        <w:jc w:val="both"/>
        <w:rPr>
          <w:sz w:val="24"/>
          <w:szCs w:val="24"/>
          <w:lang w:val="en-US"/>
        </w:rPr>
      </w:pPr>
    </w:p>
    <w:p w14:paraId="37464B08" w14:textId="77777777" w:rsidR="00D12FFA" w:rsidRPr="00D12FFA" w:rsidRDefault="005E2CD9" w:rsidP="00D12FFA">
      <w:pPr>
        <w:autoSpaceDE w:val="0"/>
        <w:autoSpaceDN w:val="0"/>
        <w:adjustRightInd w:val="0"/>
        <w:jc w:val="both"/>
        <w:rPr>
          <w:b/>
          <w:bCs/>
          <w:sz w:val="24"/>
          <w:szCs w:val="24"/>
          <w:lang w:val="en-US"/>
        </w:rPr>
      </w:pPr>
      <w:r w:rsidRPr="00D12FFA">
        <w:rPr>
          <w:b/>
          <w:bCs/>
          <w:sz w:val="24"/>
          <w:szCs w:val="24"/>
          <w:lang w:val="en-US"/>
        </w:rPr>
        <w:t>Shortlisting Criteria</w:t>
      </w:r>
    </w:p>
    <w:p w14:paraId="1EB93BCA" w14:textId="77777777" w:rsidR="00D12FFA" w:rsidRPr="00D12FFA" w:rsidRDefault="00D12FFA" w:rsidP="00D12FFA">
      <w:pPr>
        <w:autoSpaceDE w:val="0"/>
        <w:autoSpaceDN w:val="0"/>
        <w:adjustRightInd w:val="0"/>
        <w:jc w:val="both"/>
        <w:rPr>
          <w:sz w:val="24"/>
          <w:szCs w:val="24"/>
          <w:lang w:val="en-US"/>
        </w:rPr>
      </w:pPr>
    </w:p>
    <w:p w14:paraId="43376B9B" w14:textId="77777777" w:rsidR="00D12FFA" w:rsidRPr="00D12FFA" w:rsidRDefault="005E2CD9" w:rsidP="00D12FFA">
      <w:pPr>
        <w:autoSpaceDE w:val="0"/>
        <w:autoSpaceDN w:val="0"/>
        <w:adjustRightInd w:val="0"/>
        <w:jc w:val="both"/>
        <w:rPr>
          <w:sz w:val="24"/>
          <w:szCs w:val="24"/>
          <w:lang w:val="en-US"/>
        </w:rPr>
      </w:pPr>
      <w:r>
        <w:rPr>
          <w:sz w:val="24"/>
          <w:szCs w:val="24"/>
          <w:lang w:val="en-US"/>
        </w:rPr>
        <w:lastRenderedPageBreak/>
        <w:t xml:space="preserve">Local connection and then the </w:t>
      </w:r>
      <w:r w:rsidR="00AC1476">
        <w:rPr>
          <w:sz w:val="24"/>
          <w:szCs w:val="24"/>
          <w:lang w:val="en-US"/>
        </w:rPr>
        <w:t xml:space="preserve">Band allocated followed by date order in that Band </w:t>
      </w:r>
      <w:r w:rsidRPr="00D12FFA">
        <w:rPr>
          <w:sz w:val="24"/>
          <w:szCs w:val="24"/>
          <w:lang w:val="en-US"/>
        </w:rPr>
        <w:t xml:space="preserve">will normally be used to decide when to make an offer of accommodation and to whom, unless the SMP apply the policy of making an offer outside of band and date order as set out in section 1 of this policy. </w:t>
      </w:r>
    </w:p>
    <w:p w14:paraId="4027EE21" w14:textId="77777777" w:rsidR="00D12FFA" w:rsidRPr="00D12FFA" w:rsidRDefault="00D12FFA" w:rsidP="00D12FFA">
      <w:pPr>
        <w:autoSpaceDE w:val="0"/>
        <w:autoSpaceDN w:val="0"/>
        <w:adjustRightInd w:val="0"/>
        <w:jc w:val="both"/>
        <w:rPr>
          <w:sz w:val="24"/>
          <w:szCs w:val="24"/>
          <w:lang w:val="en-US"/>
        </w:rPr>
      </w:pPr>
    </w:p>
    <w:p w14:paraId="56E73324"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When short listing those applicants who have exp</w:t>
      </w:r>
      <w:r w:rsidRPr="00D12FFA">
        <w:rPr>
          <w:sz w:val="24"/>
          <w:szCs w:val="24"/>
          <w:lang w:val="en-US"/>
        </w:rPr>
        <w:t>ressed an interest in a property advertised on the Select Move scheme the following criteria will be followed in descending order</w:t>
      </w:r>
      <w:r w:rsidR="00BB5E7E">
        <w:rPr>
          <w:sz w:val="24"/>
          <w:szCs w:val="24"/>
          <w:lang w:val="en-US"/>
        </w:rPr>
        <w:t>:</w:t>
      </w:r>
      <w:r w:rsidRPr="00D12FFA">
        <w:rPr>
          <w:sz w:val="24"/>
          <w:szCs w:val="24"/>
          <w:lang w:val="en-US"/>
        </w:rPr>
        <w:t xml:space="preserve"> </w:t>
      </w:r>
    </w:p>
    <w:p w14:paraId="7EA1CD08" w14:textId="77777777" w:rsidR="00D12FFA" w:rsidRPr="00D12FFA" w:rsidRDefault="00D12FFA" w:rsidP="00D12FFA">
      <w:pPr>
        <w:autoSpaceDE w:val="0"/>
        <w:autoSpaceDN w:val="0"/>
        <w:adjustRightInd w:val="0"/>
        <w:jc w:val="both"/>
        <w:rPr>
          <w:sz w:val="24"/>
          <w:szCs w:val="24"/>
          <w:lang w:val="en-US"/>
        </w:rPr>
      </w:pPr>
    </w:p>
    <w:p w14:paraId="2043ADC2" w14:textId="77777777" w:rsidR="00D12FFA" w:rsidRPr="00D12FFA" w:rsidRDefault="005E2CD9" w:rsidP="00D12FFA">
      <w:pPr>
        <w:autoSpaceDE w:val="0"/>
        <w:autoSpaceDN w:val="0"/>
        <w:adjustRightInd w:val="0"/>
        <w:jc w:val="both"/>
        <w:rPr>
          <w:b/>
          <w:bCs/>
          <w:sz w:val="24"/>
          <w:szCs w:val="24"/>
          <w:lang w:val="en-US"/>
        </w:rPr>
      </w:pPr>
      <w:r w:rsidRPr="00D12FFA">
        <w:rPr>
          <w:b/>
          <w:bCs/>
          <w:sz w:val="24"/>
          <w:szCs w:val="24"/>
          <w:lang w:val="en-US"/>
        </w:rPr>
        <w:t>1: A local connection to one of the 3 partner Councils</w:t>
      </w:r>
    </w:p>
    <w:p w14:paraId="5F6DBD12" w14:textId="77777777" w:rsidR="00D12FFA" w:rsidRDefault="005E2CD9" w:rsidP="00D12FFA">
      <w:pPr>
        <w:autoSpaceDE w:val="0"/>
        <w:autoSpaceDN w:val="0"/>
        <w:adjustRightInd w:val="0"/>
        <w:jc w:val="both"/>
        <w:rPr>
          <w:sz w:val="24"/>
          <w:szCs w:val="24"/>
          <w:lang w:val="en-US"/>
        </w:rPr>
      </w:pPr>
      <w:r w:rsidRPr="00D12FFA">
        <w:rPr>
          <w:sz w:val="24"/>
          <w:szCs w:val="24"/>
          <w:lang w:val="en-US"/>
        </w:rPr>
        <w:t>Where an applicant has a local connection with more than one Council</w:t>
      </w:r>
      <w:r w:rsidRPr="00D12FFA">
        <w:rPr>
          <w:sz w:val="24"/>
          <w:szCs w:val="24"/>
          <w:lang w:val="en-US"/>
        </w:rPr>
        <w:t xml:space="preserve"> in the SMP area </w:t>
      </w:r>
      <w:r w:rsidR="00BB5E7E">
        <w:rPr>
          <w:sz w:val="24"/>
          <w:szCs w:val="24"/>
          <w:lang w:val="en-US"/>
        </w:rPr>
        <w:t xml:space="preserve">(based on the local connection rules set under this policy) </w:t>
      </w:r>
      <w:r w:rsidRPr="00D12FFA">
        <w:rPr>
          <w:sz w:val="24"/>
          <w:szCs w:val="24"/>
          <w:lang w:val="en-US"/>
        </w:rPr>
        <w:t xml:space="preserve">they will be required to select a Council where they would prefer to be housed. </w:t>
      </w:r>
    </w:p>
    <w:p w14:paraId="0FFB5454" w14:textId="77777777" w:rsidR="00BB5E7E" w:rsidRDefault="00BB5E7E" w:rsidP="00D12FFA">
      <w:pPr>
        <w:autoSpaceDE w:val="0"/>
        <w:autoSpaceDN w:val="0"/>
        <w:adjustRightInd w:val="0"/>
        <w:jc w:val="both"/>
        <w:rPr>
          <w:sz w:val="24"/>
          <w:szCs w:val="24"/>
          <w:lang w:val="en-US"/>
        </w:rPr>
      </w:pPr>
    </w:p>
    <w:p w14:paraId="37DEC680" w14:textId="77777777" w:rsidR="00BB5E7E" w:rsidRPr="00D12FFA" w:rsidRDefault="005E2CD9" w:rsidP="00D12FFA">
      <w:pPr>
        <w:autoSpaceDE w:val="0"/>
        <w:autoSpaceDN w:val="0"/>
        <w:adjustRightInd w:val="0"/>
        <w:jc w:val="both"/>
        <w:rPr>
          <w:sz w:val="24"/>
          <w:szCs w:val="24"/>
          <w:lang w:val="en-US"/>
        </w:rPr>
      </w:pPr>
      <w:r>
        <w:rPr>
          <w:sz w:val="24"/>
          <w:szCs w:val="24"/>
          <w:lang w:val="en-US"/>
        </w:rPr>
        <w:t xml:space="preserve">Applicants will be shortlisted first by </w:t>
      </w:r>
      <w:r w:rsidR="006D7634">
        <w:rPr>
          <w:sz w:val="24"/>
          <w:szCs w:val="24"/>
          <w:lang w:val="en-US"/>
        </w:rPr>
        <w:t xml:space="preserve">their assessed local connection to one of the 3 Councils.  </w:t>
      </w:r>
      <w:r>
        <w:rPr>
          <w:sz w:val="24"/>
          <w:szCs w:val="24"/>
          <w:lang w:val="en-US"/>
        </w:rPr>
        <w:t xml:space="preserve"> </w:t>
      </w:r>
    </w:p>
    <w:p w14:paraId="7871E7E0" w14:textId="77777777" w:rsidR="00D12FFA" w:rsidRPr="00D12FFA" w:rsidRDefault="00D12FFA" w:rsidP="00D12FFA">
      <w:pPr>
        <w:autoSpaceDE w:val="0"/>
        <w:autoSpaceDN w:val="0"/>
        <w:adjustRightInd w:val="0"/>
        <w:jc w:val="both"/>
        <w:rPr>
          <w:sz w:val="24"/>
          <w:szCs w:val="24"/>
          <w:lang w:val="en-US"/>
        </w:rPr>
      </w:pPr>
    </w:p>
    <w:p w14:paraId="44D9723D" w14:textId="77777777" w:rsidR="00D12FFA" w:rsidRPr="00D12FFA" w:rsidRDefault="005E2CD9" w:rsidP="00D12FFA">
      <w:pPr>
        <w:autoSpaceDE w:val="0"/>
        <w:autoSpaceDN w:val="0"/>
        <w:adjustRightInd w:val="0"/>
        <w:jc w:val="both"/>
        <w:rPr>
          <w:b/>
          <w:bCs/>
          <w:sz w:val="24"/>
          <w:szCs w:val="24"/>
          <w:lang w:val="en-US"/>
        </w:rPr>
      </w:pPr>
      <w:r w:rsidRPr="00D12FFA">
        <w:rPr>
          <w:b/>
          <w:bCs/>
          <w:sz w:val="24"/>
          <w:szCs w:val="24"/>
          <w:lang w:val="en-US"/>
        </w:rPr>
        <w:t xml:space="preserve">2: Bedroom Need </w:t>
      </w:r>
    </w:p>
    <w:p w14:paraId="65005D5C"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The criteria which will be used to shortlist applicants who have expressed an interest in a property whose minimum bedroom need matches the number of bedrooms in the property.</w:t>
      </w:r>
    </w:p>
    <w:p w14:paraId="5A0A6C09" w14:textId="77777777" w:rsidR="00D12FFA" w:rsidRPr="00D12FFA" w:rsidRDefault="00D12FFA" w:rsidP="00D12FFA">
      <w:pPr>
        <w:autoSpaceDE w:val="0"/>
        <w:autoSpaceDN w:val="0"/>
        <w:adjustRightInd w:val="0"/>
        <w:jc w:val="both"/>
        <w:rPr>
          <w:sz w:val="24"/>
          <w:szCs w:val="24"/>
          <w:lang w:val="en-US"/>
        </w:rPr>
      </w:pPr>
    </w:p>
    <w:p w14:paraId="5CDF7866"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An applicant whose minimum need is higher than the </w:t>
      </w:r>
      <w:r w:rsidRPr="00D12FFA">
        <w:rPr>
          <w:sz w:val="24"/>
          <w:szCs w:val="24"/>
          <w:lang w:val="en-US"/>
        </w:rPr>
        <w:t>number of bedrooms in a property will not normally be able to bid on the property as they would be over-occupying accommodation.</w:t>
      </w:r>
    </w:p>
    <w:p w14:paraId="041AC6D0" w14:textId="77777777" w:rsidR="00D12FFA" w:rsidRPr="00D12FFA" w:rsidRDefault="00D12FFA" w:rsidP="00D12FFA">
      <w:pPr>
        <w:autoSpaceDE w:val="0"/>
        <w:autoSpaceDN w:val="0"/>
        <w:adjustRightInd w:val="0"/>
        <w:jc w:val="both"/>
        <w:rPr>
          <w:sz w:val="24"/>
          <w:szCs w:val="24"/>
          <w:lang w:val="en-US"/>
        </w:rPr>
      </w:pPr>
    </w:p>
    <w:p w14:paraId="1249C04E"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Applicants who are assessed as being able to manage in smaller properties will have their bedroom need over-ridden providing t</w:t>
      </w:r>
      <w:r w:rsidRPr="00D12FFA">
        <w:rPr>
          <w:sz w:val="24"/>
          <w:szCs w:val="24"/>
          <w:lang w:val="en-US"/>
        </w:rPr>
        <w:t>his does not go over the space standard.</w:t>
      </w:r>
    </w:p>
    <w:p w14:paraId="3263204B"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 </w:t>
      </w:r>
    </w:p>
    <w:p w14:paraId="1FDA9A51"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Applicants/households that have a desire to live in a larger home will be allowed to bid on a larger property providing they can demonstrate that they are financially able to sustain the larger home.  These applic</w:t>
      </w:r>
      <w:r w:rsidRPr="00D12FFA">
        <w:rPr>
          <w:sz w:val="24"/>
          <w:szCs w:val="24"/>
          <w:lang w:val="en-US"/>
        </w:rPr>
        <w:t>ants/households will be shortlisted below applicants that have the actual bedroom need requirement.</w:t>
      </w:r>
    </w:p>
    <w:p w14:paraId="205ECA54"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 </w:t>
      </w:r>
    </w:p>
    <w:p w14:paraId="6F84B521" w14:textId="77777777" w:rsidR="00D12FFA" w:rsidRPr="00D12FFA" w:rsidRDefault="005E2CD9" w:rsidP="00D12FFA">
      <w:pPr>
        <w:autoSpaceDE w:val="0"/>
        <w:autoSpaceDN w:val="0"/>
        <w:adjustRightInd w:val="0"/>
        <w:jc w:val="both"/>
        <w:rPr>
          <w:b/>
          <w:bCs/>
          <w:sz w:val="24"/>
          <w:szCs w:val="24"/>
          <w:lang w:val="en-US"/>
        </w:rPr>
      </w:pPr>
      <w:r w:rsidRPr="00D12FFA">
        <w:rPr>
          <w:b/>
          <w:bCs/>
          <w:sz w:val="24"/>
          <w:szCs w:val="24"/>
          <w:lang w:val="en-US"/>
        </w:rPr>
        <w:t xml:space="preserve">3: Banding </w:t>
      </w:r>
    </w:p>
    <w:p w14:paraId="5125B12B"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Shortlisting will </w:t>
      </w:r>
      <w:r w:rsidR="006D7634">
        <w:rPr>
          <w:sz w:val="24"/>
          <w:szCs w:val="24"/>
          <w:lang w:val="en-US"/>
        </w:rPr>
        <w:t xml:space="preserve">then </w:t>
      </w:r>
      <w:r w:rsidRPr="00D12FFA">
        <w:rPr>
          <w:sz w:val="24"/>
          <w:szCs w:val="24"/>
          <w:lang w:val="en-US"/>
        </w:rPr>
        <w:t xml:space="preserve">be based on the higher the band for the applicants who have bid for a particular property. </w:t>
      </w:r>
    </w:p>
    <w:p w14:paraId="2E0A93F7" w14:textId="77777777" w:rsidR="00D12FFA" w:rsidRPr="00D12FFA" w:rsidRDefault="00D12FFA" w:rsidP="00D12FFA">
      <w:pPr>
        <w:autoSpaceDE w:val="0"/>
        <w:autoSpaceDN w:val="0"/>
        <w:adjustRightInd w:val="0"/>
        <w:jc w:val="both"/>
        <w:rPr>
          <w:sz w:val="24"/>
          <w:szCs w:val="24"/>
          <w:lang w:val="en-US"/>
        </w:rPr>
      </w:pPr>
    </w:p>
    <w:p w14:paraId="66DB404C" w14:textId="77777777" w:rsidR="00D12FFA" w:rsidRPr="00D12FFA" w:rsidRDefault="005E2CD9" w:rsidP="00D12FFA">
      <w:pPr>
        <w:autoSpaceDE w:val="0"/>
        <w:autoSpaceDN w:val="0"/>
        <w:adjustRightInd w:val="0"/>
        <w:jc w:val="both"/>
        <w:rPr>
          <w:b/>
          <w:bCs/>
          <w:sz w:val="24"/>
          <w:szCs w:val="24"/>
          <w:lang w:val="en-US"/>
        </w:rPr>
      </w:pPr>
      <w:r w:rsidRPr="00D12FFA">
        <w:rPr>
          <w:b/>
          <w:bCs/>
          <w:sz w:val="24"/>
          <w:szCs w:val="24"/>
          <w:lang w:val="en-US"/>
        </w:rPr>
        <w:t>4: Effective date in Band</w:t>
      </w:r>
    </w:p>
    <w:p w14:paraId="043E8E16"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Within each band and after taking into account local connection, an applicant will be short listed in order of the earliest effective banding date. </w:t>
      </w:r>
    </w:p>
    <w:p w14:paraId="6EDD99BC" w14:textId="77777777" w:rsidR="00D12FFA" w:rsidRPr="00D12FFA" w:rsidRDefault="00D12FFA" w:rsidP="00D12FFA">
      <w:pPr>
        <w:autoSpaceDE w:val="0"/>
        <w:autoSpaceDN w:val="0"/>
        <w:adjustRightInd w:val="0"/>
        <w:jc w:val="both"/>
        <w:rPr>
          <w:sz w:val="24"/>
          <w:szCs w:val="24"/>
          <w:lang w:val="en-US"/>
        </w:rPr>
      </w:pPr>
    </w:p>
    <w:p w14:paraId="465FC6E5"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Note: Although under-occupying applicants will be shortlisted </w:t>
      </w:r>
      <w:r w:rsidR="006D7634">
        <w:rPr>
          <w:sz w:val="24"/>
          <w:szCs w:val="24"/>
          <w:lang w:val="en-US"/>
        </w:rPr>
        <w:t xml:space="preserve">there is no </w:t>
      </w:r>
      <w:r w:rsidRPr="00D12FFA">
        <w:rPr>
          <w:sz w:val="24"/>
          <w:szCs w:val="24"/>
          <w:lang w:val="en-US"/>
        </w:rPr>
        <w:t xml:space="preserve">obligation on a partner to offer a property to an applicant who will under-occupy </w:t>
      </w:r>
      <w:r w:rsidR="006D7634">
        <w:rPr>
          <w:sz w:val="24"/>
          <w:szCs w:val="24"/>
          <w:lang w:val="en-US"/>
        </w:rPr>
        <w:t xml:space="preserve">if </w:t>
      </w:r>
      <w:r w:rsidRPr="00D12FFA">
        <w:rPr>
          <w:sz w:val="24"/>
          <w:szCs w:val="24"/>
          <w:lang w:val="en-US"/>
        </w:rPr>
        <w:t xml:space="preserve">this is not effective use of </w:t>
      </w:r>
      <w:r w:rsidR="006D7634">
        <w:rPr>
          <w:sz w:val="24"/>
          <w:szCs w:val="24"/>
          <w:lang w:val="en-US"/>
        </w:rPr>
        <w:t xml:space="preserve">their </w:t>
      </w:r>
      <w:r w:rsidRPr="00D12FFA">
        <w:rPr>
          <w:sz w:val="24"/>
          <w:szCs w:val="24"/>
          <w:lang w:val="en-US"/>
        </w:rPr>
        <w:t>housing stock.  An applicant who would be under occupying a property would only be offered the property if they can demonstrate it is ec</w:t>
      </w:r>
      <w:r w:rsidRPr="00D12FFA">
        <w:rPr>
          <w:sz w:val="24"/>
          <w:szCs w:val="24"/>
          <w:lang w:val="en-US"/>
        </w:rPr>
        <w:t>onomically viable.</w:t>
      </w:r>
    </w:p>
    <w:p w14:paraId="635E13EF" w14:textId="77777777" w:rsidR="00D12FFA" w:rsidRPr="00D12FFA" w:rsidRDefault="00D12FFA" w:rsidP="00D12FFA">
      <w:pPr>
        <w:autoSpaceDE w:val="0"/>
        <w:autoSpaceDN w:val="0"/>
        <w:adjustRightInd w:val="0"/>
        <w:jc w:val="both"/>
        <w:rPr>
          <w:sz w:val="24"/>
          <w:szCs w:val="24"/>
          <w:lang w:val="en-US"/>
        </w:rPr>
      </w:pPr>
    </w:p>
    <w:p w14:paraId="2B2FA260"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An applicant deemed to be under-occupying will be required to sign a disclaimer acknowledging that housing benefit (or equivalent state benefit) may not cover </w:t>
      </w:r>
      <w:r w:rsidRPr="00D12FFA">
        <w:rPr>
          <w:sz w:val="24"/>
          <w:szCs w:val="24"/>
          <w:lang w:val="en-US"/>
        </w:rPr>
        <w:lastRenderedPageBreak/>
        <w:t>the full housing cost of their property.  All applicants will need to demonst</w:t>
      </w:r>
      <w:r w:rsidRPr="00D12FFA">
        <w:rPr>
          <w:sz w:val="24"/>
          <w:szCs w:val="24"/>
          <w:lang w:val="en-US"/>
        </w:rPr>
        <w:t xml:space="preserve">rate their ability to sustain a tenancy. </w:t>
      </w:r>
    </w:p>
    <w:p w14:paraId="5D74FB97" w14:textId="77777777" w:rsidR="00D12FFA" w:rsidRDefault="00D12FFA" w:rsidP="00D12FFA">
      <w:pPr>
        <w:autoSpaceDE w:val="0"/>
        <w:autoSpaceDN w:val="0"/>
        <w:adjustRightInd w:val="0"/>
        <w:jc w:val="both"/>
        <w:rPr>
          <w:sz w:val="24"/>
          <w:szCs w:val="24"/>
          <w:lang w:val="en-US"/>
        </w:rPr>
      </w:pPr>
    </w:p>
    <w:p w14:paraId="6BE4AAF7"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Unless a property is advertised with restrictions, applicants who are members of the scheme can bid for any property in SMP area regardless of where they live.  However, when drawing up the shortlist applicants wi</w:t>
      </w:r>
      <w:r w:rsidRPr="00D12FFA">
        <w:rPr>
          <w:sz w:val="24"/>
          <w:szCs w:val="24"/>
          <w:lang w:val="en-US"/>
        </w:rPr>
        <w:t>ll be ranked first by local connection to the Council area where the property is advertised (using the local connection criteria set out in Qualification rule 2, Section 2 of the Policy) then by band and date order. There are 3 examples set out below</w:t>
      </w:r>
      <w:r w:rsidR="008B40E3">
        <w:rPr>
          <w:sz w:val="24"/>
          <w:szCs w:val="24"/>
          <w:lang w:val="en-US"/>
        </w:rPr>
        <w:t xml:space="preserve"> to help explain this rule</w:t>
      </w:r>
      <w:r w:rsidRPr="00D12FFA">
        <w:rPr>
          <w:sz w:val="24"/>
          <w:szCs w:val="24"/>
          <w:lang w:val="en-US"/>
        </w:rPr>
        <w:t xml:space="preserve">. </w:t>
      </w:r>
    </w:p>
    <w:p w14:paraId="3E7FC123" w14:textId="77777777" w:rsidR="00D12FFA" w:rsidRPr="00D12FFA" w:rsidRDefault="00D12FFA" w:rsidP="00D12FFA">
      <w:pPr>
        <w:autoSpaceDE w:val="0"/>
        <w:autoSpaceDN w:val="0"/>
        <w:adjustRightInd w:val="0"/>
        <w:jc w:val="both"/>
        <w:rPr>
          <w:sz w:val="24"/>
          <w:szCs w:val="24"/>
          <w:lang w:val="en-US"/>
        </w:rPr>
      </w:pPr>
    </w:p>
    <w:p w14:paraId="46213BD9"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The exception to this rule will be where a bid is made by a victim of domestic abuse </w:t>
      </w:r>
      <w:r w:rsidR="00835A21">
        <w:rPr>
          <w:sz w:val="24"/>
          <w:szCs w:val="24"/>
          <w:lang w:val="en-US"/>
        </w:rPr>
        <w:t xml:space="preserve">or severe harassment or other severe threats, </w:t>
      </w:r>
      <w:r w:rsidRPr="00D12FFA">
        <w:rPr>
          <w:sz w:val="24"/>
          <w:szCs w:val="24"/>
          <w:lang w:val="en-US"/>
        </w:rPr>
        <w:t xml:space="preserve">where it has been assessed and agreed that they cannot remain in the local authority area where they </w:t>
      </w:r>
      <w:r w:rsidRPr="00D12FFA">
        <w:rPr>
          <w:sz w:val="24"/>
          <w:szCs w:val="24"/>
          <w:lang w:val="en-US"/>
        </w:rPr>
        <w:t xml:space="preserve">are at risk.  </w:t>
      </w:r>
    </w:p>
    <w:p w14:paraId="0401CF66" w14:textId="77777777" w:rsidR="00D12FFA" w:rsidRPr="00D12FFA" w:rsidRDefault="00D12FFA" w:rsidP="00D12FFA">
      <w:pPr>
        <w:autoSpaceDE w:val="0"/>
        <w:autoSpaceDN w:val="0"/>
        <w:adjustRightInd w:val="0"/>
        <w:jc w:val="both"/>
        <w:rPr>
          <w:sz w:val="24"/>
          <w:szCs w:val="24"/>
          <w:lang w:val="en-US"/>
        </w:rPr>
      </w:pPr>
    </w:p>
    <w:p w14:paraId="547E2E2E" w14:textId="77777777" w:rsidR="00D12FFA" w:rsidRPr="00D12FFA" w:rsidRDefault="005E2CD9" w:rsidP="00D12FFA">
      <w:pPr>
        <w:autoSpaceDE w:val="0"/>
        <w:autoSpaceDN w:val="0"/>
        <w:adjustRightInd w:val="0"/>
        <w:jc w:val="both"/>
        <w:rPr>
          <w:sz w:val="24"/>
          <w:szCs w:val="24"/>
          <w:lang w:val="en-US"/>
        </w:rPr>
      </w:pPr>
      <w:r w:rsidRPr="008B40E3">
        <w:rPr>
          <w:b/>
          <w:bCs/>
          <w:sz w:val="24"/>
          <w:szCs w:val="24"/>
          <w:lang w:val="en-US"/>
        </w:rPr>
        <w:t>Example 1</w:t>
      </w:r>
      <w:r w:rsidRPr="00D12FFA">
        <w:rPr>
          <w:sz w:val="24"/>
          <w:szCs w:val="24"/>
          <w:lang w:val="en-US"/>
        </w:rPr>
        <w:t xml:space="preserve"> - Applicant X has a local connection to Chorley and this is the area where the advertised vacant property is located.  Applicant X is in Band B. An applicant living in Preston</w:t>
      </w:r>
      <w:r w:rsidR="008B40E3">
        <w:rPr>
          <w:sz w:val="24"/>
          <w:szCs w:val="24"/>
          <w:lang w:val="en-US"/>
        </w:rPr>
        <w:t xml:space="preserve"> </w:t>
      </w:r>
      <w:r w:rsidRPr="00D12FFA">
        <w:rPr>
          <w:sz w:val="24"/>
          <w:szCs w:val="24"/>
          <w:lang w:val="en-US"/>
        </w:rPr>
        <w:t>(applicant Y) bids for the property and is in Band A b</w:t>
      </w:r>
      <w:r w:rsidRPr="00D12FFA">
        <w:rPr>
          <w:sz w:val="24"/>
          <w:szCs w:val="24"/>
          <w:lang w:val="en-US"/>
        </w:rPr>
        <w:t xml:space="preserve">ut has no local connection to Chorley. Applicant X </w:t>
      </w:r>
      <w:r w:rsidR="006D7634">
        <w:rPr>
          <w:sz w:val="24"/>
          <w:szCs w:val="24"/>
          <w:lang w:val="en-US"/>
        </w:rPr>
        <w:t xml:space="preserve">and any other applicants with a local connection to Chorley from bands B-C </w:t>
      </w:r>
      <w:r w:rsidRPr="00D12FFA">
        <w:rPr>
          <w:sz w:val="24"/>
          <w:szCs w:val="24"/>
          <w:lang w:val="en-US"/>
        </w:rPr>
        <w:t xml:space="preserve">will be shortlisted above applicant Y as they have a local connection with the area where the property is located. </w:t>
      </w:r>
    </w:p>
    <w:p w14:paraId="07BE8869" w14:textId="77777777" w:rsidR="00D12FFA" w:rsidRPr="00D12FFA" w:rsidRDefault="00D12FFA" w:rsidP="00D12FFA">
      <w:pPr>
        <w:autoSpaceDE w:val="0"/>
        <w:autoSpaceDN w:val="0"/>
        <w:adjustRightInd w:val="0"/>
        <w:jc w:val="both"/>
        <w:rPr>
          <w:sz w:val="24"/>
          <w:szCs w:val="24"/>
          <w:lang w:val="en-US"/>
        </w:rPr>
      </w:pPr>
    </w:p>
    <w:p w14:paraId="3383D4A0" w14:textId="77777777" w:rsidR="00D12FFA" w:rsidRPr="00D12FFA" w:rsidRDefault="005E2CD9" w:rsidP="00D12FFA">
      <w:pPr>
        <w:autoSpaceDE w:val="0"/>
        <w:autoSpaceDN w:val="0"/>
        <w:adjustRightInd w:val="0"/>
        <w:jc w:val="both"/>
        <w:rPr>
          <w:sz w:val="24"/>
          <w:szCs w:val="24"/>
          <w:lang w:val="en-US"/>
        </w:rPr>
      </w:pPr>
      <w:r w:rsidRPr="008B40E3">
        <w:rPr>
          <w:b/>
          <w:bCs/>
          <w:sz w:val="24"/>
          <w:szCs w:val="24"/>
          <w:lang w:val="en-US"/>
        </w:rPr>
        <w:t>Example 2</w:t>
      </w:r>
      <w:r w:rsidRPr="00D12FFA">
        <w:rPr>
          <w:sz w:val="24"/>
          <w:szCs w:val="24"/>
          <w:lang w:val="en-US"/>
        </w:rPr>
        <w:t xml:space="preserve"> - A</w:t>
      </w:r>
      <w:r w:rsidRPr="00D12FFA">
        <w:rPr>
          <w:sz w:val="24"/>
          <w:szCs w:val="24"/>
          <w:lang w:val="en-US"/>
        </w:rPr>
        <w:t xml:space="preserve">pplicant T has a local connection to Preston and this is the area where the advertised vacant property is located.  Applicant T is in Band C. An applicant living in South Ribble (applicant U) bids for the property and is in Band </w:t>
      </w:r>
      <w:r w:rsidR="006D7634">
        <w:rPr>
          <w:sz w:val="24"/>
          <w:szCs w:val="24"/>
          <w:lang w:val="en-US"/>
        </w:rPr>
        <w:t>A</w:t>
      </w:r>
      <w:r w:rsidRPr="00D12FFA">
        <w:rPr>
          <w:sz w:val="24"/>
          <w:szCs w:val="24"/>
          <w:lang w:val="en-US"/>
        </w:rPr>
        <w:t xml:space="preserve"> but has no local connecti</w:t>
      </w:r>
      <w:r w:rsidRPr="00D12FFA">
        <w:rPr>
          <w:sz w:val="24"/>
          <w:szCs w:val="24"/>
          <w:lang w:val="en-US"/>
        </w:rPr>
        <w:t xml:space="preserve">on to Preston. Applicant T will be shortlisted above applicant U as they have a local connection with the area where the property is located. </w:t>
      </w:r>
    </w:p>
    <w:p w14:paraId="6380C59B" w14:textId="77777777" w:rsidR="00D12FFA" w:rsidRPr="00D12FFA" w:rsidRDefault="00D12FFA" w:rsidP="00D12FFA">
      <w:pPr>
        <w:autoSpaceDE w:val="0"/>
        <w:autoSpaceDN w:val="0"/>
        <w:adjustRightInd w:val="0"/>
        <w:jc w:val="both"/>
        <w:rPr>
          <w:sz w:val="24"/>
          <w:szCs w:val="24"/>
          <w:lang w:val="en-US"/>
        </w:rPr>
      </w:pPr>
    </w:p>
    <w:p w14:paraId="5E29B016" w14:textId="77777777" w:rsidR="00D12FFA" w:rsidRPr="00D12FFA" w:rsidRDefault="005E2CD9" w:rsidP="00D12FFA">
      <w:pPr>
        <w:autoSpaceDE w:val="0"/>
        <w:autoSpaceDN w:val="0"/>
        <w:adjustRightInd w:val="0"/>
        <w:jc w:val="both"/>
        <w:rPr>
          <w:sz w:val="24"/>
          <w:szCs w:val="24"/>
          <w:lang w:val="en-US"/>
        </w:rPr>
      </w:pPr>
      <w:r w:rsidRPr="008B40E3">
        <w:rPr>
          <w:b/>
          <w:bCs/>
          <w:sz w:val="24"/>
          <w:szCs w:val="24"/>
          <w:lang w:val="en-US"/>
        </w:rPr>
        <w:t>Example 3</w:t>
      </w:r>
      <w:r w:rsidRPr="00D12FFA">
        <w:rPr>
          <w:sz w:val="24"/>
          <w:szCs w:val="24"/>
          <w:lang w:val="en-US"/>
        </w:rPr>
        <w:t xml:space="preserve"> – Applicant C is from South Ribble and has been assessed as being at extreme risk in South Ribble due </w:t>
      </w:r>
      <w:r w:rsidRPr="00D12FFA">
        <w:rPr>
          <w:sz w:val="24"/>
          <w:szCs w:val="24"/>
          <w:lang w:val="en-US"/>
        </w:rPr>
        <w:t>to fleeing domestic abuse</w:t>
      </w:r>
      <w:r w:rsidR="009E0692">
        <w:rPr>
          <w:sz w:val="24"/>
          <w:szCs w:val="24"/>
          <w:lang w:val="en-US"/>
        </w:rPr>
        <w:t xml:space="preserve"> but would not be at risk in Preston</w:t>
      </w:r>
      <w:r w:rsidRPr="00D12FFA">
        <w:rPr>
          <w:sz w:val="24"/>
          <w:szCs w:val="24"/>
          <w:lang w:val="en-US"/>
        </w:rPr>
        <w:t xml:space="preserve">. </w:t>
      </w:r>
      <w:r w:rsidR="009E0692">
        <w:rPr>
          <w:sz w:val="24"/>
          <w:szCs w:val="24"/>
          <w:lang w:val="en-US"/>
        </w:rPr>
        <w:t>If it is assessed that Applicant C would be safe in Preston, she will be granted a ‘local connection’ exception to Preston and would be able to bid for properties in Preston and would be shortlisted based on her band and date in band</w:t>
      </w:r>
      <w:r w:rsidRPr="00D12FFA">
        <w:rPr>
          <w:sz w:val="24"/>
          <w:szCs w:val="24"/>
          <w:lang w:val="en-US"/>
        </w:rPr>
        <w:t xml:space="preserve">.  </w:t>
      </w:r>
    </w:p>
    <w:p w14:paraId="00552199" w14:textId="77777777" w:rsidR="00D12FFA" w:rsidRPr="00D12FFA" w:rsidRDefault="00D12FFA" w:rsidP="00D12FFA">
      <w:pPr>
        <w:autoSpaceDE w:val="0"/>
        <w:autoSpaceDN w:val="0"/>
        <w:adjustRightInd w:val="0"/>
        <w:jc w:val="both"/>
        <w:rPr>
          <w:sz w:val="24"/>
          <w:szCs w:val="24"/>
          <w:lang w:val="en-US"/>
        </w:rPr>
      </w:pPr>
    </w:p>
    <w:p w14:paraId="5CF6A9BF" w14:textId="77777777" w:rsidR="00D12FFA" w:rsidRPr="00D12FFA" w:rsidRDefault="005E2CD9" w:rsidP="00D12FFA">
      <w:pPr>
        <w:autoSpaceDE w:val="0"/>
        <w:autoSpaceDN w:val="0"/>
        <w:adjustRightInd w:val="0"/>
        <w:jc w:val="both"/>
        <w:rPr>
          <w:sz w:val="24"/>
          <w:szCs w:val="24"/>
          <w:lang w:val="en-US"/>
        </w:rPr>
      </w:pPr>
      <w:r w:rsidRPr="00D12FFA">
        <w:rPr>
          <w:sz w:val="24"/>
          <w:szCs w:val="24"/>
          <w:lang w:val="en-US"/>
        </w:rPr>
        <w:t xml:space="preserve">In the circumstances where two households </w:t>
      </w:r>
      <w:r w:rsidR="009E0692">
        <w:rPr>
          <w:sz w:val="24"/>
          <w:szCs w:val="24"/>
          <w:lang w:val="en-US"/>
        </w:rPr>
        <w:t xml:space="preserve">have bid </w:t>
      </w:r>
      <w:r w:rsidRPr="00D12FFA">
        <w:rPr>
          <w:sz w:val="24"/>
          <w:szCs w:val="24"/>
          <w:lang w:val="en-US"/>
        </w:rPr>
        <w:t xml:space="preserve">with the same </w:t>
      </w:r>
      <w:r w:rsidR="006D7634">
        <w:rPr>
          <w:sz w:val="24"/>
          <w:szCs w:val="24"/>
          <w:lang w:val="en-US"/>
        </w:rPr>
        <w:t>local connection</w:t>
      </w:r>
      <w:r w:rsidR="009E0692">
        <w:rPr>
          <w:sz w:val="24"/>
          <w:szCs w:val="24"/>
          <w:lang w:val="en-US"/>
        </w:rPr>
        <w:t xml:space="preserve">, </w:t>
      </w:r>
      <w:r w:rsidR="006D7634">
        <w:rPr>
          <w:sz w:val="24"/>
          <w:szCs w:val="24"/>
          <w:lang w:val="en-US"/>
        </w:rPr>
        <w:t>the same b</w:t>
      </w:r>
      <w:r w:rsidRPr="00D12FFA">
        <w:rPr>
          <w:sz w:val="24"/>
          <w:szCs w:val="24"/>
          <w:lang w:val="en-US"/>
        </w:rPr>
        <w:t xml:space="preserve">and </w:t>
      </w:r>
      <w:r w:rsidR="006D7634">
        <w:rPr>
          <w:sz w:val="24"/>
          <w:szCs w:val="24"/>
          <w:lang w:val="en-US"/>
        </w:rPr>
        <w:t>and</w:t>
      </w:r>
      <w:r w:rsidRPr="00D12FFA">
        <w:rPr>
          <w:sz w:val="24"/>
          <w:szCs w:val="24"/>
          <w:lang w:val="en-US"/>
        </w:rPr>
        <w:t xml:space="preserve"> </w:t>
      </w:r>
      <w:r w:rsidR="009E0692">
        <w:rPr>
          <w:sz w:val="24"/>
          <w:szCs w:val="24"/>
          <w:lang w:val="en-US"/>
        </w:rPr>
        <w:t xml:space="preserve">the same </w:t>
      </w:r>
      <w:r w:rsidRPr="00D12FFA">
        <w:rPr>
          <w:sz w:val="24"/>
          <w:szCs w:val="24"/>
          <w:lang w:val="en-US"/>
        </w:rPr>
        <w:t xml:space="preserve">registration date a decision </w:t>
      </w:r>
      <w:r w:rsidR="009E0692">
        <w:rPr>
          <w:sz w:val="24"/>
          <w:szCs w:val="24"/>
          <w:lang w:val="en-US"/>
        </w:rPr>
        <w:t xml:space="preserve">for who the property will be offered to </w:t>
      </w:r>
      <w:r w:rsidRPr="00D12FFA">
        <w:rPr>
          <w:sz w:val="24"/>
          <w:szCs w:val="24"/>
          <w:lang w:val="en-US"/>
        </w:rPr>
        <w:t>will be based on the household w</w:t>
      </w:r>
      <w:r w:rsidRPr="00D12FFA">
        <w:rPr>
          <w:sz w:val="24"/>
          <w:szCs w:val="24"/>
          <w:lang w:val="en-US"/>
        </w:rPr>
        <w:t>ho is assessed as being most suitable for that property.</w:t>
      </w:r>
    </w:p>
    <w:p w14:paraId="7DDAE2F2" w14:textId="77777777" w:rsidR="00D12FFA" w:rsidRPr="00D12FFA" w:rsidRDefault="00D12FFA" w:rsidP="00D12FFA">
      <w:pPr>
        <w:autoSpaceDE w:val="0"/>
        <w:autoSpaceDN w:val="0"/>
        <w:adjustRightInd w:val="0"/>
        <w:jc w:val="both"/>
        <w:rPr>
          <w:sz w:val="24"/>
          <w:szCs w:val="24"/>
          <w:lang w:val="en-US"/>
        </w:rPr>
      </w:pPr>
    </w:p>
    <w:p w14:paraId="51414EFB" w14:textId="77777777" w:rsidR="002B79D5" w:rsidRDefault="005E2CD9" w:rsidP="00D12FFA">
      <w:pPr>
        <w:autoSpaceDE w:val="0"/>
        <w:autoSpaceDN w:val="0"/>
        <w:adjustRightInd w:val="0"/>
        <w:jc w:val="both"/>
        <w:rPr>
          <w:sz w:val="24"/>
          <w:szCs w:val="24"/>
          <w:lang w:val="en-US"/>
        </w:rPr>
      </w:pPr>
      <w:r w:rsidRPr="00D12FFA">
        <w:rPr>
          <w:sz w:val="24"/>
          <w:szCs w:val="24"/>
          <w:lang w:val="en-US"/>
        </w:rPr>
        <w:t>Where the property advert has indicated specific requirements such as age or accessibility, only applicants meeting those requirements will be eligible for an offer.</w:t>
      </w:r>
    </w:p>
    <w:p w14:paraId="517FD0C5" w14:textId="77777777" w:rsidR="00271BB7" w:rsidRDefault="00271BB7" w:rsidP="00CC6D1F">
      <w:pPr>
        <w:autoSpaceDE w:val="0"/>
        <w:autoSpaceDN w:val="0"/>
        <w:adjustRightInd w:val="0"/>
        <w:jc w:val="both"/>
        <w:rPr>
          <w:sz w:val="24"/>
          <w:szCs w:val="24"/>
          <w:lang w:val="en-US"/>
        </w:rPr>
      </w:pPr>
    </w:p>
    <w:p w14:paraId="2F78EA63" w14:textId="77777777" w:rsidR="00AA6B1B" w:rsidRPr="002B79D5" w:rsidRDefault="005E2CD9" w:rsidP="00CC6D1F">
      <w:pPr>
        <w:jc w:val="both"/>
        <w:rPr>
          <w:b/>
          <w:sz w:val="24"/>
          <w:szCs w:val="24"/>
        </w:rPr>
      </w:pPr>
      <w:r w:rsidRPr="002B79D5">
        <w:rPr>
          <w:b/>
          <w:sz w:val="24"/>
          <w:szCs w:val="24"/>
        </w:rPr>
        <w:t xml:space="preserve">Assessing </w:t>
      </w:r>
      <w:r w:rsidRPr="002B79D5">
        <w:rPr>
          <w:b/>
          <w:sz w:val="24"/>
          <w:szCs w:val="24"/>
        </w:rPr>
        <w:t>overcrowding and the bedroom size that will be allocated to applicants</w:t>
      </w:r>
    </w:p>
    <w:p w14:paraId="4CC4A31E" w14:textId="77777777" w:rsidR="00AA6B1B" w:rsidRPr="002B79D5" w:rsidRDefault="00AA6B1B" w:rsidP="00CC6D1F">
      <w:pPr>
        <w:jc w:val="both"/>
        <w:rPr>
          <w:sz w:val="24"/>
          <w:szCs w:val="24"/>
        </w:rPr>
      </w:pPr>
    </w:p>
    <w:p w14:paraId="2EB296DB" w14:textId="77777777" w:rsidR="00FA28D0" w:rsidRPr="00FA28D0" w:rsidRDefault="005E2CD9" w:rsidP="00FA28D0">
      <w:pPr>
        <w:jc w:val="both"/>
        <w:rPr>
          <w:sz w:val="24"/>
          <w:szCs w:val="24"/>
        </w:rPr>
      </w:pPr>
      <w:r w:rsidRPr="002B79D5">
        <w:rPr>
          <w:sz w:val="24"/>
          <w:szCs w:val="24"/>
        </w:rPr>
        <w:t>For the purpose of assessing overcrowding and the bedroom size to be allocated to a household for rehousing purposes the following criteria will be used:</w:t>
      </w:r>
    </w:p>
    <w:p w14:paraId="14522B0D" w14:textId="77777777" w:rsidR="00FA28D0" w:rsidRPr="00FA28D0" w:rsidRDefault="00FA28D0" w:rsidP="00FA28D0">
      <w:pPr>
        <w:jc w:val="both"/>
        <w:rPr>
          <w:sz w:val="24"/>
          <w:szCs w:val="24"/>
        </w:rPr>
      </w:pPr>
    </w:p>
    <w:p w14:paraId="2F4A3CE2" w14:textId="77777777" w:rsidR="00FA28D0" w:rsidRPr="00FA28D0" w:rsidRDefault="005E2CD9" w:rsidP="00FA28D0">
      <w:pPr>
        <w:jc w:val="both"/>
        <w:rPr>
          <w:sz w:val="24"/>
          <w:szCs w:val="24"/>
        </w:rPr>
      </w:pPr>
      <w:r w:rsidRPr="00FA28D0">
        <w:rPr>
          <w:sz w:val="24"/>
          <w:szCs w:val="24"/>
        </w:rPr>
        <w:t>A separate bedroom is require</w:t>
      </w:r>
      <w:r w:rsidRPr="00FA28D0">
        <w:rPr>
          <w:sz w:val="24"/>
          <w:szCs w:val="24"/>
        </w:rPr>
        <w:t>d for the following:</w:t>
      </w:r>
    </w:p>
    <w:p w14:paraId="4E0E758E" w14:textId="77777777" w:rsidR="00FA28D0" w:rsidRPr="00FA28D0" w:rsidRDefault="00FA28D0" w:rsidP="00FA28D0">
      <w:pPr>
        <w:jc w:val="both"/>
        <w:rPr>
          <w:sz w:val="24"/>
          <w:szCs w:val="24"/>
        </w:rPr>
      </w:pPr>
    </w:p>
    <w:p w14:paraId="1BC09F0E" w14:textId="77777777" w:rsidR="00FA28D0" w:rsidRPr="00FA28D0" w:rsidRDefault="005E2CD9" w:rsidP="004A5670">
      <w:pPr>
        <w:numPr>
          <w:ilvl w:val="0"/>
          <w:numId w:val="57"/>
        </w:numPr>
        <w:tabs>
          <w:tab w:val="num" w:pos="540"/>
        </w:tabs>
        <w:jc w:val="both"/>
        <w:rPr>
          <w:sz w:val="24"/>
          <w:szCs w:val="24"/>
        </w:rPr>
      </w:pPr>
      <w:r w:rsidRPr="00FA28D0">
        <w:rPr>
          <w:sz w:val="24"/>
          <w:szCs w:val="24"/>
        </w:rPr>
        <w:t>Every adult couple married or cohabiting</w:t>
      </w:r>
    </w:p>
    <w:p w14:paraId="47A2A717" w14:textId="77777777" w:rsidR="00FA28D0" w:rsidRPr="00FA28D0" w:rsidRDefault="005E2CD9" w:rsidP="004A5670">
      <w:pPr>
        <w:numPr>
          <w:ilvl w:val="0"/>
          <w:numId w:val="57"/>
        </w:numPr>
        <w:tabs>
          <w:tab w:val="num" w:pos="540"/>
        </w:tabs>
        <w:jc w:val="both"/>
        <w:rPr>
          <w:sz w:val="24"/>
          <w:szCs w:val="24"/>
        </w:rPr>
      </w:pPr>
      <w:r w:rsidRPr="00FA28D0">
        <w:rPr>
          <w:sz w:val="24"/>
          <w:szCs w:val="24"/>
        </w:rPr>
        <w:t>Any other adult aged 18 or over</w:t>
      </w:r>
    </w:p>
    <w:p w14:paraId="45F0F060" w14:textId="77777777" w:rsidR="00FA28D0" w:rsidRPr="00FA28D0" w:rsidRDefault="005E2CD9" w:rsidP="004A5670">
      <w:pPr>
        <w:numPr>
          <w:ilvl w:val="0"/>
          <w:numId w:val="57"/>
        </w:numPr>
        <w:tabs>
          <w:tab w:val="num" w:pos="540"/>
        </w:tabs>
        <w:jc w:val="both"/>
        <w:rPr>
          <w:sz w:val="24"/>
          <w:szCs w:val="24"/>
        </w:rPr>
      </w:pPr>
      <w:r w:rsidRPr="00FA28D0">
        <w:rPr>
          <w:sz w:val="24"/>
          <w:szCs w:val="24"/>
        </w:rPr>
        <w:t>Any 2 children of the same sex aged 10 -16</w:t>
      </w:r>
    </w:p>
    <w:p w14:paraId="4742769B" w14:textId="77777777" w:rsidR="00FA28D0" w:rsidRPr="00FA28D0" w:rsidRDefault="005E2CD9" w:rsidP="004A5670">
      <w:pPr>
        <w:numPr>
          <w:ilvl w:val="0"/>
          <w:numId w:val="57"/>
        </w:numPr>
        <w:tabs>
          <w:tab w:val="num" w:pos="540"/>
        </w:tabs>
        <w:jc w:val="both"/>
        <w:rPr>
          <w:sz w:val="24"/>
          <w:szCs w:val="24"/>
        </w:rPr>
      </w:pPr>
      <w:r w:rsidRPr="00FA28D0">
        <w:rPr>
          <w:sz w:val="24"/>
          <w:szCs w:val="24"/>
        </w:rPr>
        <w:t>Any 2 children regardless of sex aged under 10</w:t>
      </w:r>
    </w:p>
    <w:p w14:paraId="5BCCE914" w14:textId="77777777" w:rsidR="00FA28D0" w:rsidRPr="00FA28D0" w:rsidRDefault="005E2CD9" w:rsidP="004A5670">
      <w:pPr>
        <w:numPr>
          <w:ilvl w:val="0"/>
          <w:numId w:val="57"/>
        </w:numPr>
        <w:tabs>
          <w:tab w:val="num" w:pos="540"/>
        </w:tabs>
        <w:jc w:val="both"/>
        <w:rPr>
          <w:sz w:val="24"/>
          <w:szCs w:val="24"/>
        </w:rPr>
      </w:pPr>
      <w:r w:rsidRPr="00FA28D0">
        <w:rPr>
          <w:sz w:val="24"/>
          <w:szCs w:val="24"/>
        </w:rPr>
        <w:t>Any other child</w:t>
      </w:r>
    </w:p>
    <w:p w14:paraId="5F169D20" w14:textId="77777777" w:rsidR="00AA6B1B" w:rsidRPr="00AA6B1B" w:rsidRDefault="00AA6B1B" w:rsidP="00CC6D1F">
      <w:pPr>
        <w:jc w:val="both"/>
        <w:rPr>
          <w:sz w:val="24"/>
          <w:szCs w:val="24"/>
        </w:rPr>
      </w:pPr>
    </w:p>
    <w:p w14:paraId="0196ADF2" w14:textId="77777777" w:rsidR="00E36066" w:rsidRDefault="005E2CD9" w:rsidP="00CC6D1F">
      <w:pPr>
        <w:jc w:val="both"/>
        <w:rPr>
          <w:b/>
          <w:sz w:val="24"/>
          <w:szCs w:val="24"/>
        </w:rPr>
      </w:pPr>
      <w:r>
        <w:rPr>
          <w:b/>
          <w:sz w:val="24"/>
          <w:szCs w:val="24"/>
        </w:rPr>
        <w:t>Local Lettings Policies</w:t>
      </w:r>
    </w:p>
    <w:p w14:paraId="0C9BBDD0" w14:textId="77777777" w:rsidR="00E36066" w:rsidRDefault="00E36066" w:rsidP="00CC6D1F">
      <w:pPr>
        <w:jc w:val="both"/>
        <w:rPr>
          <w:b/>
          <w:sz w:val="24"/>
          <w:szCs w:val="24"/>
        </w:rPr>
      </w:pPr>
    </w:p>
    <w:p w14:paraId="4DCD7E13" w14:textId="77777777" w:rsidR="00232640" w:rsidRDefault="005E2CD9" w:rsidP="00232640">
      <w:pPr>
        <w:jc w:val="both"/>
        <w:rPr>
          <w:bCs/>
          <w:sz w:val="24"/>
          <w:szCs w:val="24"/>
        </w:rPr>
      </w:pPr>
      <w:r w:rsidRPr="00232640">
        <w:rPr>
          <w:bCs/>
          <w:sz w:val="24"/>
          <w:szCs w:val="24"/>
        </w:rPr>
        <w:t>Select Move partners may draw</w:t>
      </w:r>
      <w:r w:rsidRPr="00232640">
        <w:rPr>
          <w:bCs/>
          <w:sz w:val="24"/>
          <w:szCs w:val="24"/>
        </w:rPr>
        <w:t xml:space="preserve"> up local lettings policies that are time limited and </w:t>
      </w:r>
      <w:r>
        <w:rPr>
          <w:bCs/>
          <w:sz w:val="24"/>
          <w:szCs w:val="24"/>
        </w:rPr>
        <w:t xml:space="preserve">have been </w:t>
      </w:r>
      <w:r w:rsidRPr="00232640">
        <w:rPr>
          <w:bCs/>
          <w:sz w:val="24"/>
          <w:szCs w:val="24"/>
        </w:rPr>
        <w:t xml:space="preserve">consulted </w:t>
      </w:r>
      <w:r>
        <w:rPr>
          <w:bCs/>
          <w:sz w:val="24"/>
          <w:szCs w:val="24"/>
        </w:rPr>
        <w:t xml:space="preserve">on within the Select Move partnership </w:t>
      </w:r>
      <w:r w:rsidRPr="00232640">
        <w:rPr>
          <w:bCs/>
          <w:sz w:val="24"/>
          <w:szCs w:val="24"/>
        </w:rPr>
        <w:t>and agreed with the Steering Group.</w:t>
      </w:r>
    </w:p>
    <w:p w14:paraId="5F6A7601" w14:textId="77777777" w:rsidR="00232640" w:rsidRDefault="00232640" w:rsidP="00232640">
      <w:pPr>
        <w:jc w:val="both"/>
        <w:rPr>
          <w:bCs/>
          <w:sz w:val="24"/>
          <w:szCs w:val="24"/>
        </w:rPr>
      </w:pPr>
    </w:p>
    <w:p w14:paraId="123DF775" w14:textId="77777777" w:rsidR="00232640" w:rsidRPr="008865D2" w:rsidRDefault="005E2CD9" w:rsidP="00232640">
      <w:pPr>
        <w:jc w:val="both"/>
        <w:rPr>
          <w:bCs/>
          <w:sz w:val="24"/>
          <w:szCs w:val="24"/>
        </w:rPr>
      </w:pPr>
      <w:r w:rsidRPr="008865D2">
        <w:rPr>
          <w:bCs/>
          <w:sz w:val="24"/>
          <w:szCs w:val="24"/>
        </w:rPr>
        <w:t xml:space="preserve">Local lettings </w:t>
      </w:r>
      <w:r>
        <w:rPr>
          <w:bCs/>
          <w:sz w:val="24"/>
          <w:szCs w:val="24"/>
        </w:rPr>
        <w:t>policies</w:t>
      </w:r>
      <w:r w:rsidRPr="008865D2">
        <w:rPr>
          <w:bCs/>
          <w:sz w:val="24"/>
          <w:szCs w:val="24"/>
        </w:rPr>
        <w:t xml:space="preserve"> may be applied to meet the particular needs of a local ward or area or to address s</w:t>
      </w:r>
      <w:r w:rsidRPr="008865D2">
        <w:rPr>
          <w:bCs/>
          <w:sz w:val="24"/>
          <w:szCs w:val="24"/>
        </w:rPr>
        <w:t xml:space="preserve">ustainability and community issues to ensure that the housing allocation scheme is able to contribute to building sustainable communities. </w:t>
      </w:r>
      <w:r w:rsidRPr="002B79D5">
        <w:rPr>
          <w:bCs/>
          <w:sz w:val="24"/>
          <w:szCs w:val="24"/>
        </w:rPr>
        <w:t>Appendix 2</w:t>
      </w:r>
      <w:r>
        <w:rPr>
          <w:bCs/>
          <w:sz w:val="24"/>
          <w:szCs w:val="24"/>
        </w:rPr>
        <w:t xml:space="preserve"> gives full details for how local lettings policies will be assessed and applied. </w:t>
      </w:r>
    </w:p>
    <w:p w14:paraId="6E4AF6FA" w14:textId="77777777" w:rsidR="00232640" w:rsidRPr="00232640" w:rsidRDefault="00232640" w:rsidP="00232640">
      <w:pPr>
        <w:jc w:val="both"/>
        <w:rPr>
          <w:bCs/>
          <w:sz w:val="24"/>
          <w:szCs w:val="24"/>
        </w:rPr>
      </w:pPr>
    </w:p>
    <w:p w14:paraId="4CF1CCDB" w14:textId="77777777" w:rsidR="00232640" w:rsidRPr="00232640" w:rsidRDefault="005E2CD9" w:rsidP="00232640">
      <w:pPr>
        <w:jc w:val="both"/>
        <w:rPr>
          <w:bCs/>
          <w:sz w:val="24"/>
          <w:szCs w:val="24"/>
        </w:rPr>
      </w:pPr>
      <w:r w:rsidRPr="00232640">
        <w:rPr>
          <w:bCs/>
          <w:sz w:val="24"/>
          <w:szCs w:val="24"/>
        </w:rPr>
        <w:t xml:space="preserve">Applicants may as part </w:t>
      </w:r>
      <w:r w:rsidRPr="00232640">
        <w:rPr>
          <w:bCs/>
          <w:sz w:val="24"/>
          <w:szCs w:val="24"/>
        </w:rPr>
        <w:t xml:space="preserve">of a local lettings plan be required to attend training to demonstrate their ability to sustain a tenancy.  </w:t>
      </w:r>
      <w:r w:rsidR="005031CF">
        <w:rPr>
          <w:bCs/>
          <w:sz w:val="24"/>
          <w:szCs w:val="24"/>
        </w:rPr>
        <w:t xml:space="preserve">This training is not currently available at the time of adopting this policy but may be available in the future. </w:t>
      </w:r>
      <w:r w:rsidRPr="00232640">
        <w:rPr>
          <w:bCs/>
          <w:sz w:val="24"/>
          <w:szCs w:val="24"/>
        </w:rPr>
        <w:t>Where training is identified as bei</w:t>
      </w:r>
      <w:r w:rsidRPr="00232640">
        <w:rPr>
          <w:bCs/>
          <w:sz w:val="24"/>
          <w:szCs w:val="24"/>
        </w:rPr>
        <w:t>ng necessary, the applicant will need to successfully complete this training before an offer of accommodation is confirmed. </w:t>
      </w:r>
    </w:p>
    <w:p w14:paraId="734CC718" w14:textId="77777777" w:rsidR="00232640" w:rsidRPr="00232640" w:rsidRDefault="00232640" w:rsidP="00232640">
      <w:pPr>
        <w:jc w:val="both"/>
        <w:rPr>
          <w:bCs/>
          <w:sz w:val="24"/>
          <w:szCs w:val="24"/>
        </w:rPr>
      </w:pPr>
    </w:p>
    <w:p w14:paraId="637EE63E" w14:textId="77777777" w:rsidR="00232640" w:rsidRPr="00232640" w:rsidRDefault="005E2CD9" w:rsidP="00232640">
      <w:pPr>
        <w:jc w:val="both"/>
        <w:rPr>
          <w:bCs/>
          <w:sz w:val="24"/>
          <w:szCs w:val="24"/>
        </w:rPr>
      </w:pPr>
      <w:r w:rsidRPr="00232640">
        <w:rPr>
          <w:bCs/>
          <w:sz w:val="24"/>
          <w:szCs w:val="24"/>
        </w:rPr>
        <w:t xml:space="preserve">Local lettings policies must be formally publicised by the partner implementing the policy and must also carry out an </w:t>
      </w:r>
      <w:r w:rsidRPr="00232640">
        <w:rPr>
          <w:bCs/>
          <w:sz w:val="24"/>
          <w:szCs w:val="24"/>
        </w:rPr>
        <w:t>equality impact assessment.</w:t>
      </w:r>
    </w:p>
    <w:p w14:paraId="1653C28D" w14:textId="77777777" w:rsidR="00232640" w:rsidRDefault="00232640" w:rsidP="00CC6D1F">
      <w:pPr>
        <w:jc w:val="both"/>
        <w:rPr>
          <w:bCs/>
          <w:sz w:val="24"/>
          <w:szCs w:val="24"/>
        </w:rPr>
      </w:pPr>
    </w:p>
    <w:p w14:paraId="265B4F86" w14:textId="77777777" w:rsidR="00E36066" w:rsidRPr="008865D2" w:rsidRDefault="00E36066" w:rsidP="00CC6D1F">
      <w:pPr>
        <w:jc w:val="both"/>
        <w:rPr>
          <w:bCs/>
          <w:sz w:val="24"/>
          <w:szCs w:val="24"/>
        </w:rPr>
      </w:pPr>
    </w:p>
    <w:p w14:paraId="18069948" w14:textId="77777777" w:rsidR="00E36066" w:rsidRPr="00E36066" w:rsidRDefault="00E36066" w:rsidP="00CC6D1F">
      <w:pPr>
        <w:jc w:val="both"/>
        <w:rPr>
          <w:sz w:val="24"/>
          <w:szCs w:val="24"/>
        </w:rPr>
      </w:pPr>
    </w:p>
    <w:p w14:paraId="50330B37" w14:textId="77777777" w:rsidR="00913221" w:rsidRDefault="005E2CD9" w:rsidP="00CC6D1F">
      <w:pPr>
        <w:jc w:val="both"/>
        <w:rPr>
          <w:b/>
          <w:sz w:val="24"/>
          <w:szCs w:val="24"/>
        </w:rPr>
      </w:pPr>
      <w:r>
        <w:rPr>
          <w:b/>
          <w:sz w:val="24"/>
          <w:szCs w:val="24"/>
        </w:rPr>
        <w:br w:type="page"/>
      </w:r>
    </w:p>
    <w:p w14:paraId="51420F53" w14:textId="77777777" w:rsidR="003C7B4C" w:rsidRPr="00D91A23" w:rsidRDefault="003C7B4C" w:rsidP="00CC6D1F">
      <w:pPr>
        <w:jc w:val="both"/>
        <w:rPr>
          <w:sz w:val="24"/>
          <w:szCs w:val="24"/>
        </w:rPr>
      </w:pPr>
    </w:p>
    <w:p w14:paraId="6E52D4E4" w14:textId="77777777" w:rsidR="0022589A" w:rsidRPr="00D91A23" w:rsidRDefault="0022589A" w:rsidP="00CC6D1F">
      <w:pPr>
        <w:jc w:val="both"/>
        <w:rPr>
          <w:b/>
        </w:rPr>
      </w:pPr>
    </w:p>
    <w:p w14:paraId="7ABE24B0" w14:textId="77777777" w:rsidR="003C7B4C" w:rsidRPr="00D91A23" w:rsidRDefault="005E2CD9" w:rsidP="00CC6D1F">
      <w:pPr>
        <w:pBdr>
          <w:top w:val="single" w:sz="4" w:space="1" w:color="auto"/>
          <w:left w:val="single" w:sz="4" w:space="4" w:color="auto"/>
          <w:bottom w:val="single" w:sz="4" w:space="1" w:color="auto"/>
          <w:right w:val="single" w:sz="4" w:space="4" w:color="auto"/>
        </w:pBdr>
        <w:shd w:val="clear" w:color="auto" w:fill="F79646" w:themeFill="accent6"/>
        <w:jc w:val="both"/>
        <w:rPr>
          <w:b/>
        </w:rPr>
      </w:pPr>
      <w:r>
        <w:rPr>
          <w:b/>
        </w:rPr>
        <w:t>Section 5</w:t>
      </w:r>
      <w:r w:rsidRPr="00D91A23">
        <w:rPr>
          <w:b/>
        </w:rPr>
        <w:t xml:space="preserve">      Appendices</w:t>
      </w:r>
    </w:p>
    <w:p w14:paraId="6B92697F" w14:textId="77777777" w:rsidR="003C7B4C" w:rsidRPr="00D91A23" w:rsidRDefault="003C7B4C" w:rsidP="00CC6D1F">
      <w:pPr>
        <w:jc w:val="both"/>
        <w:rPr>
          <w:sz w:val="24"/>
          <w:szCs w:val="24"/>
        </w:rPr>
      </w:pPr>
    </w:p>
    <w:p w14:paraId="6AE62D30" w14:textId="77777777" w:rsidR="003C7B4C" w:rsidRPr="00D91A23" w:rsidRDefault="005E2CD9" w:rsidP="00CC6D1F">
      <w:pPr>
        <w:jc w:val="both"/>
        <w:rPr>
          <w:b/>
          <w:sz w:val="24"/>
          <w:szCs w:val="24"/>
        </w:rPr>
      </w:pPr>
      <w:r w:rsidRPr="00D91A23">
        <w:rPr>
          <w:b/>
          <w:sz w:val="24"/>
          <w:szCs w:val="24"/>
        </w:rPr>
        <w:t>Appendix 1 – Definition of Terms</w:t>
      </w:r>
    </w:p>
    <w:p w14:paraId="1B60749D" w14:textId="77777777" w:rsidR="003C7B4C" w:rsidRPr="00D91A23" w:rsidRDefault="003C7B4C" w:rsidP="00CC6D1F">
      <w:pPr>
        <w:jc w:val="both"/>
        <w:rPr>
          <w:sz w:val="24"/>
          <w:szCs w:val="24"/>
        </w:rPr>
      </w:pPr>
    </w:p>
    <w:p w14:paraId="5E666D58" w14:textId="77777777" w:rsidR="00C82DEC" w:rsidRPr="00D91A23" w:rsidRDefault="005E2CD9" w:rsidP="00CC6D1F">
      <w:pPr>
        <w:jc w:val="both"/>
        <w:rPr>
          <w:sz w:val="24"/>
          <w:szCs w:val="24"/>
        </w:rPr>
      </w:pPr>
      <w:r w:rsidRPr="00D91A23">
        <w:rPr>
          <w:sz w:val="24"/>
          <w:szCs w:val="24"/>
          <w:u w:val="single"/>
        </w:rPr>
        <w:t>Accessibility</w:t>
      </w:r>
      <w:r w:rsidRPr="00D91A23">
        <w:rPr>
          <w:sz w:val="24"/>
          <w:szCs w:val="24"/>
        </w:rPr>
        <w:t xml:space="preserve"> – Used here the term refers to how ‘user friendly’ the service is to all people who may want to use it.</w:t>
      </w:r>
    </w:p>
    <w:p w14:paraId="1A7DBFA8" w14:textId="77777777" w:rsidR="00C82DEC" w:rsidRPr="00D91A23" w:rsidRDefault="00C82DEC" w:rsidP="00CC6D1F">
      <w:pPr>
        <w:jc w:val="both"/>
        <w:rPr>
          <w:sz w:val="24"/>
          <w:szCs w:val="24"/>
        </w:rPr>
      </w:pPr>
    </w:p>
    <w:p w14:paraId="652E5F14" w14:textId="77777777" w:rsidR="00C82DEC" w:rsidRPr="00D91A23" w:rsidRDefault="005E2CD9" w:rsidP="00CC6D1F">
      <w:pPr>
        <w:jc w:val="both"/>
        <w:rPr>
          <w:sz w:val="24"/>
          <w:szCs w:val="24"/>
        </w:rPr>
      </w:pPr>
      <w:r w:rsidRPr="00D91A23">
        <w:rPr>
          <w:sz w:val="24"/>
          <w:szCs w:val="24"/>
          <w:u w:val="single"/>
        </w:rPr>
        <w:t>Adapted Property</w:t>
      </w:r>
      <w:r w:rsidRPr="00D91A23">
        <w:rPr>
          <w:sz w:val="24"/>
          <w:szCs w:val="24"/>
        </w:rPr>
        <w:t xml:space="preserve"> – Property that is suita</w:t>
      </w:r>
      <w:r w:rsidRPr="00D91A23">
        <w:rPr>
          <w:sz w:val="24"/>
          <w:szCs w:val="24"/>
        </w:rPr>
        <w:t xml:space="preserve">ble for those with a physical disability </w:t>
      </w:r>
      <w:r w:rsidR="004C3AD4" w:rsidRPr="00D91A23">
        <w:rPr>
          <w:sz w:val="24"/>
          <w:szCs w:val="24"/>
        </w:rPr>
        <w:t>i.e.,</w:t>
      </w:r>
      <w:r w:rsidRPr="00D91A23">
        <w:rPr>
          <w:sz w:val="24"/>
          <w:szCs w:val="24"/>
        </w:rPr>
        <w:t xml:space="preserve"> where a stair lift has been fitted.</w:t>
      </w:r>
    </w:p>
    <w:p w14:paraId="3F02744F" w14:textId="77777777" w:rsidR="00C82DEC" w:rsidRPr="00D91A23" w:rsidRDefault="00C82DEC" w:rsidP="00CC6D1F">
      <w:pPr>
        <w:jc w:val="both"/>
        <w:rPr>
          <w:sz w:val="24"/>
          <w:szCs w:val="24"/>
          <w:u w:val="single"/>
        </w:rPr>
      </w:pPr>
    </w:p>
    <w:p w14:paraId="5C34BFB5" w14:textId="77777777" w:rsidR="00C82DEC" w:rsidRPr="00D91A23" w:rsidRDefault="005E2CD9" w:rsidP="00CC6D1F">
      <w:pPr>
        <w:jc w:val="both"/>
        <w:rPr>
          <w:sz w:val="24"/>
          <w:szCs w:val="24"/>
        </w:rPr>
      </w:pPr>
      <w:r w:rsidRPr="00D91A23">
        <w:rPr>
          <w:sz w:val="24"/>
          <w:szCs w:val="24"/>
          <w:u w:val="single"/>
        </w:rPr>
        <w:t>Automatic Bidding</w:t>
      </w:r>
      <w:r w:rsidRPr="00D91A23">
        <w:rPr>
          <w:sz w:val="24"/>
          <w:szCs w:val="24"/>
        </w:rPr>
        <w:t xml:space="preserve"> – Within the ICT system a means of expressing an interest in a property for someone, without making the bid themselves. </w:t>
      </w:r>
    </w:p>
    <w:p w14:paraId="6EAB67C1" w14:textId="77777777" w:rsidR="00C82DEC" w:rsidRPr="00D91A23" w:rsidRDefault="00C82DEC" w:rsidP="00CC6D1F">
      <w:pPr>
        <w:jc w:val="both"/>
        <w:rPr>
          <w:sz w:val="24"/>
          <w:szCs w:val="24"/>
        </w:rPr>
      </w:pPr>
    </w:p>
    <w:p w14:paraId="40B8519F" w14:textId="77777777" w:rsidR="00C82DEC" w:rsidRPr="00D91A23" w:rsidRDefault="005E2CD9" w:rsidP="00CC6D1F">
      <w:pPr>
        <w:jc w:val="both"/>
        <w:rPr>
          <w:sz w:val="24"/>
          <w:szCs w:val="24"/>
        </w:rPr>
      </w:pPr>
      <w:r w:rsidRPr="00D91A23">
        <w:rPr>
          <w:sz w:val="24"/>
          <w:szCs w:val="24"/>
          <w:u w:val="single"/>
        </w:rPr>
        <w:t>Banding Scheme</w:t>
      </w:r>
      <w:r w:rsidRPr="00D91A23">
        <w:rPr>
          <w:sz w:val="24"/>
          <w:szCs w:val="24"/>
        </w:rPr>
        <w:t xml:space="preserve"> – The method by w</w:t>
      </w:r>
      <w:r w:rsidRPr="00D91A23">
        <w:rPr>
          <w:sz w:val="24"/>
          <w:szCs w:val="24"/>
        </w:rPr>
        <w:t>hich customers are prioritised for social housing (previously ‘points schemes’).</w:t>
      </w:r>
    </w:p>
    <w:p w14:paraId="7A201A00" w14:textId="77777777" w:rsidR="00C82DEC" w:rsidRPr="00D91A23" w:rsidRDefault="00C82DEC" w:rsidP="00CC6D1F">
      <w:pPr>
        <w:jc w:val="both"/>
        <w:rPr>
          <w:sz w:val="24"/>
          <w:szCs w:val="24"/>
        </w:rPr>
      </w:pPr>
    </w:p>
    <w:p w14:paraId="3C9258A7" w14:textId="77777777" w:rsidR="00C82DEC" w:rsidRPr="00D91A23" w:rsidRDefault="005E2CD9" w:rsidP="00CC6D1F">
      <w:pPr>
        <w:jc w:val="both"/>
        <w:rPr>
          <w:sz w:val="24"/>
          <w:szCs w:val="24"/>
        </w:rPr>
      </w:pPr>
      <w:r w:rsidRPr="00D91A23">
        <w:rPr>
          <w:sz w:val="24"/>
          <w:szCs w:val="24"/>
          <w:u w:val="single"/>
        </w:rPr>
        <w:t>Bidding</w:t>
      </w:r>
      <w:r w:rsidRPr="00D91A23">
        <w:rPr>
          <w:sz w:val="24"/>
          <w:szCs w:val="24"/>
        </w:rPr>
        <w:t xml:space="preserve"> – The term used to describe people who register an interest in a property (no money is involved in making the bid).</w:t>
      </w:r>
    </w:p>
    <w:p w14:paraId="555FD2D0" w14:textId="77777777" w:rsidR="00C82DEC" w:rsidRPr="00D91A23" w:rsidRDefault="00C82DEC" w:rsidP="00CC6D1F">
      <w:pPr>
        <w:jc w:val="both"/>
        <w:rPr>
          <w:sz w:val="24"/>
          <w:szCs w:val="24"/>
        </w:rPr>
      </w:pPr>
    </w:p>
    <w:p w14:paraId="58274EBA" w14:textId="77777777" w:rsidR="003C7B4C" w:rsidRPr="00D91A23" w:rsidRDefault="005E2CD9" w:rsidP="00CC6D1F">
      <w:pPr>
        <w:jc w:val="both"/>
        <w:rPr>
          <w:sz w:val="24"/>
          <w:szCs w:val="24"/>
        </w:rPr>
      </w:pPr>
      <w:r w:rsidRPr="00D91A23">
        <w:rPr>
          <w:sz w:val="24"/>
          <w:szCs w:val="24"/>
          <w:u w:val="single"/>
        </w:rPr>
        <w:t>Choice Based Lettings (CBL)</w:t>
      </w:r>
      <w:r w:rsidR="0091197F" w:rsidRPr="00D91A23">
        <w:rPr>
          <w:sz w:val="24"/>
          <w:szCs w:val="24"/>
        </w:rPr>
        <w:t xml:space="preserve"> – T</w:t>
      </w:r>
      <w:r w:rsidRPr="00D91A23">
        <w:rPr>
          <w:sz w:val="24"/>
          <w:szCs w:val="24"/>
        </w:rPr>
        <w:t>he system of letting property that gives customers choice in where they live through advertising property.</w:t>
      </w:r>
    </w:p>
    <w:p w14:paraId="77041540" w14:textId="77777777" w:rsidR="003C7B4C" w:rsidRPr="00D91A23" w:rsidRDefault="003C7B4C" w:rsidP="00CC6D1F">
      <w:pPr>
        <w:jc w:val="both"/>
        <w:rPr>
          <w:sz w:val="24"/>
          <w:szCs w:val="24"/>
        </w:rPr>
      </w:pPr>
    </w:p>
    <w:p w14:paraId="72B036BA" w14:textId="77777777" w:rsidR="003C7B4C" w:rsidRPr="00D91A23" w:rsidRDefault="005E2CD9" w:rsidP="00CC6D1F">
      <w:pPr>
        <w:jc w:val="both"/>
        <w:rPr>
          <w:sz w:val="24"/>
          <w:szCs w:val="24"/>
        </w:rPr>
      </w:pPr>
      <w:r w:rsidRPr="00D91A23">
        <w:rPr>
          <w:sz w:val="24"/>
          <w:szCs w:val="24"/>
          <w:u w:val="single"/>
        </w:rPr>
        <w:t>Housing Register</w:t>
      </w:r>
      <w:r w:rsidRPr="00D91A23">
        <w:rPr>
          <w:sz w:val="24"/>
          <w:szCs w:val="24"/>
        </w:rPr>
        <w:t xml:space="preserve"> – </w:t>
      </w:r>
      <w:r w:rsidR="00FD3449">
        <w:rPr>
          <w:sz w:val="24"/>
          <w:szCs w:val="24"/>
        </w:rPr>
        <w:t xml:space="preserve">A list </w:t>
      </w:r>
      <w:r w:rsidRPr="00D91A23">
        <w:rPr>
          <w:sz w:val="24"/>
          <w:szCs w:val="24"/>
        </w:rPr>
        <w:t>of people applying for social housing (</w:t>
      </w:r>
      <w:r w:rsidR="00FD3449">
        <w:rPr>
          <w:sz w:val="24"/>
          <w:szCs w:val="24"/>
        </w:rPr>
        <w:t xml:space="preserve">commonly </w:t>
      </w:r>
      <w:r w:rsidR="004C3AD4">
        <w:rPr>
          <w:sz w:val="24"/>
          <w:szCs w:val="24"/>
        </w:rPr>
        <w:t>referred</w:t>
      </w:r>
      <w:r w:rsidR="00FD3449">
        <w:rPr>
          <w:sz w:val="24"/>
          <w:szCs w:val="24"/>
        </w:rPr>
        <w:t xml:space="preserve"> to as a </w:t>
      </w:r>
      <w:r w:rsidR="00822292">
        <w:rPr>
          <w:sz w:val="24"/>
          <w:szCs w:val="24"/>
        </w:rPr>
        <w:t>‘housing waiting list</w:t>
      </w:r>
      <w:r w:rsidRPr="00D91A23">
        <w:rPr>
          <w:sz w:val="24"/>
          <w:szCs w:val="24"/>
        </w:rPr>
        <w:t>’).</w:t>
      </w:r>
    </w:p>
    <w:p w14:paraId="6D306EC9" w14:textId="77777777" w:rsidR="003C7B4C" w:rsidRPr="00D91A23" w:rsidRDefault="003C7B4C" w:rsidP="00CC6D1F">
      <w:pPr>
        <w:jc w:val="both"/>
        <w:rPr>
          <w:sz w:val="24"/>
          <w:szCs w:val="24"/>
        </w:rPr>
      </w:pPr>
    </w:p>
    <w:p w14:paraId="7617008A" w14:textId="77777777" w:rsidR="003C7B4C" w:rsidRPr="00D91A23" w:rsidRDefault="005E2CD9" w:rsidP="00CC6D1F">
      <w:pPr>
        <w:jc w:val="both"/>
        <w:rPr>
          <w:sz w:val="24"/>
          <w:szCs w:val="24"/>
        </w:rPr>
      </w:pPr>
      <w:r>
        <w:rPr>
          <w:sz w:val="24"/>
          <w:szCs w:val="24"/>
          <w:u w:val="single"/>
        </w:rPr>
        <w:t>Applicants</w:t>
      </w:r>
      <w:r w:rsidR="0091197F" w:rsidRPr="00D91A23">
        <w:rPr>
          <w:sz w:val="24"/>
          <w:szCs w:val="24"/>
        </w:rPr>
        <w:t xml:space="preserve"> – T</w:t>
      </w:r>
      <w:r w:rsidRPr="00D91A23">
        <w:rPr>
          <w:sz w:val="24"/>
          <w:szCs w:val="24"/>
        </w:rPr>
        <w:t>hose people applying to the scheme for housing.</w:t>
      </w:r>
    </w:p>
    <w:p w14:paraId="6B7CA125" w14:textId="77777777" w:rsidR="003C7B4C" w:rsidRPr="00D91A23" w:rsidRDefault="003C7B4C" w:rsidP="00CC6D1F">
      <w:pPr>
        <w:jc w:val="both"/>
        <w:rPr>
          <w:sz w:val="24"/>
          <w:szCs w:val="24"/>
        </w:rPr>
      </w:pPr>
    </w:p>
    <w:p w14:paraId="273F01C1" w14:textId="77777777" w:rsidR="003C7B4C" w:rsidRPr="00D91A23" w:rsidRDefault="005E2CD9" w:rsidP="00CC6D1F">
      <w:pPr>
        <w:jc w:val="both"/>
        <w:rPr>
          <w:sz w:val="24"/>
          <w:szCs w:val="24"/>
        </w:rPr>
      </w:pPr>
      <w:r w:rsidRPr="00D91A23">
        <w:rPr>
          <w:sz w:val="24"/>
          <w:szCs w:val="24"/>
          <w:u w:val="single"/>
        </w:rPr>
        <w:t>Effective Date</w:t>
      </w:r>
      <w:r w:rsidR="0091197F" w:rsidRPr="00D91A23">
        <w:rPr>
          <w:sz w:val="24"/>
          <w:szCs w:val="24"/>
        </w:rPr>
        <w:t xml:space="preserve"> – T</w:t>
      </w:r>
      <w:r w:rsidRPr="00D91A23">
        <w:rPr>
          <w:sz w:val="24"/>
          <w:szCs w:val="24"/>
        </w:rPr>
        <w:t>he date used to decide between customers in the same Band</w:t>
      </w:r>
      <w:r w:rsidRPr="00D91A23">
        <w:rPr>
          <w:sz w:val="24"/>
          <w:szCs w:val="24"/>
        </w:rPr>
        <w:t xml:space="preserve"> to establish who has waited longest.</w:t>
      </w:r>
    </w:p>
    <w:p w14:paraId="3732FF96" w14:textId="77777777" w:rsidR="003C7B4C" w:rsidRPr="00D91A23" w:rsidRDefault="003C7B4C" w:rsidP="00CC6D1F">
      <w:pPr>
        <w:jc w:val="both"/>
        <w:rPr>
          <w:sz w:val="24"/>
          <w:szCs w:val="24"/>
        </w:rPr>
      </w:pPr>
    </w:p>
    <w:p w14:paraId="3A83F95B" w14:textId="77777777" w:rsidR="00C82DEC" w:rsidRPr="00D91A23" w:rsidRDefault="005E2CD9" w:rsidP="00CC6D1F">
      <w:pPr>
        <w:jc w:val="both"/>
        <w:rPr>
          <w:sz w:val="24"/>
          <w:szCs w:val="24"/>
        </w:rPr>
      </w:pPr>
      <w:r w:rsidRPr="00D91A23">
        <w:rPr>
          <w:sz w:val="24"/>
          <w:szCs w:val="24"/>
          <w:u w:val="single"/>
        </w:rPr>
        <w:t>Hard to Let</w:t>
      </w:r>
      <w:r w:rsidRPr="00D91A23">
        <w:rPr>
          <w:sz w:val="24"/>
          <w:szCs w:val="24"/>
        </w:rPr>
        <w:t xml:space="preserve"> – Low demand property where it takes longer to find a tenant.</w:t>
      </w:r>
    </w:p>
    <w:p w14:paraId="7401E60E" w14:textId="77777777" w:rsidR="00C82DEC" w:rsidRPr="00D91A23" w:rsidRDefault="00C82DEC" w:rsidP="00CC6D1F">
      <w:pPr>
        <w:jc w:val="both"/>
        <w:rPr>
          <w:sz w:val="24"/>
          <w:szCs w:val="24"/>
          <w:u w:val="single"/>
        </w:rPr>
      </w:pPr>
    </w:p>
    <w:p w14:paraId="07E3AAAA" w14:textId="77777777" w:rsidR="003C7B4C" w:rsidRPr="00D91A23" w:rsidRDefault="005E2CD9" w:rsidP="00CC6D1F">
      <w:pPr>
        <w:jc w:val="both"/>
        <w:rPr>
          <w:sz w:val="24"/>
          <w:szCs w:val="24"/>
        </w:rPr>
      </w:pPr>
      <w:r w:rsidRPr="00D91A23">
        <w:rPr>
          <w:sz w:val="24"/>
          <w:szCs w:val="24"/>
          <w:u w:val="single"/>
        </w:rPr>
        <w:t>Letting Policy</w:t>
      </w:r>
      <w:r w:rsidR="0091197F" w:rsidRPr="00D91A23">
        <w:rPr>
          <w:sz w:val="24"/>
          <w:szCs w:val="24"/>
        </w:rPr>
        <w:t xml:space="preserve"> – T</w:t>
      </w:r>
      <w:r w:rsidRPr="00D91A23">
        <w:rPr>
          <w:sz w:val="24"/>
          <w:szCs w:val="24"/>
        </w:rPr>
        <w:t xml:space="preserve">he means by which it is decided how </w:t>
      </w:r>
      <w:r w:rsidR="00822292">
        <w:rPr>
          <w:sz w:val="24"/>
          <w:szCs w:val="24"/>
        </w:rPr>
        <w:t xml:space="preserve">a </w:t>
      </w:r>
      <w:r w:rsidRPr="00D91A23">
        <w:rPr>
          <w:sz w:val="24"/>
          <w:szCs w:val="24"/>
        </w:rPr>
        <w:t xml:space="preserve">property will be offered to </w:t>
      </w:r>
      <w:r w:rsidR="00822292">
        <w:rPr>
          <w:sz w:val="24"/>
          <w:szCs w:val="24"/>
        </w:rPr>
        <w:t>applicants</w:t>
      </w:r>
      <w:r w:rsidRPr="00D91A23">
        <w:rPr>
          <w:sz w:val="24"/>
          <w:szCs w:val="24"/>
        </w:rPr>
        <w:t>.</w:t>
      </w:r>
    </w:p>
    <w:p w14:paraId="4416EDBC" w14:textId="77777777" w:rsidR="003C7B4C" w:rsidRPr="00D91A23" w:rsidRDefault="003C7B4C" w:rsidP="00CC6D1F">
      <w:pPr>
        <w:jc w:val="both"/>
        <w:rPr>
          <w:sz w:val="24"/>
          <w:szCs w:val="24"/>
        </w:rPr>
      </w:pPr>
    </w:p>
    <w:p w14:paraId="3EAB250E" w14:textId="77777777" w:rsidR="003C7B4C" w:rsidRPr="00D91A23" w:rsidRDefault="005E2CD9" w:rsidP="00CC6D1F">
      <w:pPr>
        <w:jc w:val="both"/>
        <w:rPr>
          <w:sz w:val="24"/>
          <w:szCs w:val="24"/>
        </w:rPr>
      </w:pPr>
      <w:r w:rsidRPr="00D91A23">
        <w:rPr>
          <w:sz w:val="24"/>
          <w:szCs w:val="24"/>
          <w:u w:val="single"/>
        </w:rPr>
        <w:t>Local Lettings</w:t>
      </w:r>
      <w:r w:rsidR="00DA5574" w:rsidRPr="00D91A23">
        <w:rPr>
          <w:sz w:val="24"/>
          <w:szCs w:val="24"/>
        </w:rPr>
        <w:t xml:space="preserve"> – S</w:t>
      </w:r>
      <w:r w:rsidRPr="00D91A23">
        <w:rPr>
          <w:sz w:val="24"/>
          <w:szCs w:val="24"/>
        </w:rPr>
        <w:t>hort term policy made in lo</w:t>
      </w:r>
      <w:r w:rsidRPr="00D91A23">
        <w:rPr>
          <w:sz w:val="24"/>
          <w:szCs w:val="24"/>
        </w:rPr>
        <w:t>cal areas (to tackle specific, identified housing management issues) on how property will be offered that differs in some part from the overall scheme policy.</w:t>
      </w:r>
    </w:p>
    <w:p w14:paraId="46B9692B" w14:textId="77777777" w:rsidR="007D7AD0" w:rsidRPr="00D91A23" w:rsidRDefault="007D7AD0" w:rsidP="00CC6D1F">
      <w:pPr>
        <w:jc w:val="both"/>
        <w:rPr>
          <w:sz w:val="24"/>
          <w:szCs w:val="24"/>
          <w:u w:val="single"/>
        </w:rPr>
      </w:pPr>
    </w:p>
    <w:p w14:paraId="520483B7" w14:textId="77777777" w:rsidR="000860A6" w:rsidRPr="00D91A23" w:rsidRDefault="000860A6" w:rsidP="00CC6D1F">
      <w:pPr>
        <w:jc w:val="both"/>
        <w:rPr>
          <w:sz w:val="24"/>
          <w:szCs w:val="24"/>
        </w:rPr>
      </w:pPr>
    </w:p>
    <w:p w14:paraId="123DEF4E" w14:textId="77777777" w:rsidR="003C7B4C" w:rsidRPr="00D91A23" w:rsidRDefault="003C7B4C" w:rsidP="00CC6D1F">
      <w:pPr>
        <w:jc w:val="both"/>
        <w:rPr>
          <w:sz w:val="24"/>
          <w:szCs w:val="24"/>
        </w:rPr>
      </w:pPr>
    </w:p>
    <w:p w14:paraId="6D12456C" w14:textId="77777777" w:rsidR="00785B14" w:rsidRPr="00D91A23" w:rsidRDefault="00785B14" w:rsidP="00CC6D1F">
      <w:pPr>
        <w:jc w:val="both"/>
        <w:rPr>
          <w:sz w:val="24"/>
          <w:szCs w:val="24"/>
        </w:rPr>
      </w:pPr>
    </w:p>
    <w:p w14:paraId="70FE2203" w14:textId="77777777" w:rsidR="00504E93" w:rsidRDefault="005E2CD9" w:rsidP="00CC6D1F">
      <w:pPr>
        <w:jc w:val="both"/>
        <w:rPr>
          <w:b/>
          <w:sz w:val="24"/>
          <w:szCs w:val="24"/>
        </w:rPr>
      </w:pPr>
      <w:r>
        <w:rPr>
          <w:b/>
          <w:sz w:val="24"/>
          <w:szCs w:val="24"/>
        </w:rPr>
        <w:br w:type="page"/>
      </w:r>
    </w:p>
    <w:p w14:paraId="606BCEF0" w14:textId="77777777" w:rsidR="00504E93" w:rsidRPr="00504E93" w:rsidRDefault="005E2CD9" w:rsidP="00CC6D1F">
      <w:pPr>
        <w:pStyle w:val="Heading2"/>
        <w:rPr>
          <w:color w:val="auto"/>
          <w:sz w:val="24"/>
          <w:szCs w:val="24"/>
        </w:rPr>
      </w:pPr>
      <w:r w:rsidRPr="00504E93">
        <w:rPr>
          <w:color w:val="auto"/>
          <w:sz w:val="24"/>
          <w:szCs w:val="24"/>
        </w:rPr>
        <w:lastRenderedPageBreak/>
        <w:t>Appendix 2: How any local lettings policy will be applied and reviewed</w:t>
      </w:r>
    </w:p>
    <w:p w14:paraId="22EEC526" w14:textId="77777777" w:rsidR="00504E93" w:rsidRPr="008865D2" w:rsidRDefault="00504E93" w:rsidP="00CC6D1F">
      <w:pPr>
        <w:jc w:val="both"/>
        <w:rPr>
          <w:sz w:val="24"/>
          <w:szCs w:val="24"/>
        </w:rPr>
      </w:pPr>
    </w:p>
    <w:p w14:paraId="3D0E153A" w14:textId="77777777" w:rsidR="00504E93" w:rsidRPr="008865D2" w:rsidRDefault="005E2CD9" w:rsidP="00CC6D1F">
      <w:pPr>
        <w:jc w:val="both"/>
        <w:rPr>
          <w:bCs/>
          <w:sz w:val="24"/>
          <w:szCs w:val="24"/>
        </w:rPr>
      </w:pPr>
      <w:r w:rsidRPr="008865D2">
        <w:rPr>
          <w:bCs/>
          <w:sz w:val="24"/>
          <w:szCs w:val="24"/>
        </w:rPr>
        <w:t xml:space="preserve">Local lettings initiatives may be applied to meet the particular needs of a local ward or area or to address sustainability and community issues to ensure that the housing allocation scheme is able to contribute to building sustainable communities. </w:t>
      </w:r>
    </w:p>
    <w:p w14:paraId="6051246A" w14:textId="77777777" w:rsidR="00504E93" w:rsidRPr="008865D2" w:rsidRDefault="00504E93" w:rsidP="00CC6D1F">
      <w:pPr>
        <w:jc w:val="both"/>
        <w:rPr>
          <w:bCs/>
          <w:sz w:val="24"/>
          <w:szCs w:val="24"/>
        </w:rPr>
      </w:pPr>
    </w:p>
    <w:p w14:paraId="23EEE840" w14:textId="77777777" w:rsidR="00504E93" w:rsidRPr="008865D2" w:rsidRDefault="005E2CD9" w:rsidP="00CC6D1F">
      <w:pPr>
        <w:jc w:val="both"/>
        <w:rPr>
          <w:bCs/>
          <w:sz w:val="24"/>
          <w:szCs w:val="24"/>
        </w:rPr>
      </w:pPr>
      <w:r w:rsidRPr="008865D2">
        <w:rPr>
          <w:bCs/>
          <w:sz w:val="24"/>
          <w:szCs w:val="24"/>
        </w:rPr>
        <w:t xml:space="preserve">They </w:t>
      </w:r>
      <w:r w:rsidRPr="008865D2">
        <w:rPr>
          <w:bCs/>
          <w:sz w:val="24"/>
          <w:szCs w:val="24"/>
        </w:rPr>
        <w:t>will be tailored to fit local situations in well-defined communities (such as a particular block of flats, an individual street, or new housing development, or may be applied to a parish or a village in a rural area)</w:t>
      </w:r>
      <w:r>
        <w:rPr>
          <w:bCs/>
          <w:sz w:val="24"/>
          <w:szCs w:val="24"/>
        </w:rPr>
        <w:t>. Each local lettings policy</w:t>
      </w:r>
      <w:r w:rsidRPr="008865D2">
        <w:rPr>
          <w:bCs/>
          <w:sz w:val="24"/>
          <w:szCs w:val="24"/>
        </w:rPr>
        <w:t xml:space="preserve"> will be bas</w:t>
      </w:r>
      <w:r w:rsidRPr="008865D2">
        <w:rPr>
          <w:bCs/>
          <w:sz w:val="24"/>
          <w:szCs w:val="24"/>
        </w:rPr>
        <w:t>ed on a detailed analysis of relevant information gathered from a variety of sources and may include, for example, evidence from internal departments, partner Housing Associations, local Councillors, and the community itself. (Evidence may include informat</w:t>
      </w:r>
      <w:r w:rsidRPr="008865D2">
        <w:rPr>
          <w:bCs/>
          <w:sz w:val="24"/>
          <w:szCs w:val="24"/>
        </w:rPr>
        <w:t>ion such as tenant profiling, the incidence of anti-social behaviour, and stock turnover in a particular block, street or area, a neighbourhood plan or the need to provide housing for local people in rural villages and parishes).</w:t>
      </w:r>
    </w:p>
    <w:p w14:paraId="1F50AEC0" w14:textId="77777777" w:rsidR="00504E93" w:rsidRPr="008865D2" w:rsidRDefault="00504E93" w:rsidP="00CC6D1F">
      <w:pPr>
        <w:jc w:val="both"/>
        <w:rPr>
          <w:bCs/>
          <w:sz w:val="24"/>
          <w:szCs w:val="24"/>
        </w:rPr>
      </w:pPr>
    </w:p>
    <w:p w14:paraId="754CCADF" w14:textId="77777777" w:rsidR="00504E93" w:rsidRPr="008865D2" w:rsidRDefault="005E2CD9" w:rsidP="00CC6D1F">
      <w:pPr>
        <w:jc w:val="both"/>
        <w:rPr>
          <w:bCs/>
          <w:sz w:val="24"/>
          <w:szCs w:val="24"/>
        </w:rPr>
      </w:pPr>
      <w:r w:rsidRPr="008865D2">
        <w:rPr>
          <w:bCs/>
          <w:sz w:val="24"/>
          <w:szCs w:val="24"/>
        </w:rPr>
        <w:t>The following are example</w:t>
      </w:r>
      <w:r w:rsidRPr="008865D2">
        <w:rPr>
          <w:bCs/>
          <w:sz w:val="24"/>
          <w:szCs w:val="24"/>
        </w:rPr>
        <w:t>s of local lettings policies that may be deployed under this policy. The list is for illustrative purposes and is not exhaustive.</w:t>
      </w:r>
    </w:p>
    <w:p w14:paraId="1E0FC606" w14:textId="77777777" w:rsidR="00504E93" w:rsidRPr="008865D2" w:rsidRDefault="00504E93" w:rsidP="00CC6D1F">
      <w:pPr>
        <w:jc w:val="both"/>
        <w:rPr>
          <w:bCs/>
          <w:sz w:val="24"/>
          <w:szCs w:val="24"/>
        </w:rPr>
      </w:pPr>
    </w:p>
    <w:p w14:paraId="5E2C9524" w14:textId="77777777" w:rsidR="00504E93" w:rsidRPr="008865D2" w:rsidRDefault="005E2CD9" w:rsidP="004A5670">
      <w:pPr>
        <w:numPr>
          <w:ilvl w:val="0"/>
          <w:numId w:val="40"/>
        </w:numPr>
        <w:jc w:val="both"/>
        <w:rPr>
          <w:bCs/>
          <w:sz w:val="24"/>
          <w:szCs w:val="24"/>
        </w:rPr>
      </w:pPr>
      <w:r w:rsidRPr="008865D2">
        <w:rPr>
          <w:bCs/>
          <w:sz w:val="24"/>
          <w:szCs w:val="24"/>
        </w:rPr>
        <w:t>Age restrictions.</w:t>
      </w:r>
    </w:p>
    <w:p w14:paraId="6F62726C" w14:textId="77777777" w:rsidR="00504E93" w:rsidRPr="008865D2" w:rsidRDefault="005E2CD9" w:rsidP="004A5670">
      <w:pPr>
        <w:numPr>
          <w:ilvl w:val="0"/>
          <w:numId w:val="40"/>
        </w:numPr>
        <w:jc w:val="both"/>
        <w:rPr>
          <w:bCs/>
          <w:sz w:val="24"/>
          <w:szCs w:val="24"/>
        </w:rPr>
      </w:pPr>
      <w:r w:rsidRPr="008865D2">
        <w:rPr>
          <w:bCs/>
          <w:sz w:val="24"/>
          <w:szCs w:val="24"/>
        </w:rPr>
        <w:t xml:space="preserve">Prioritising applicants who are key workers, as defined by </w:t>
      </w:r>
      <w:r w:rsidR="00537710">
        <w:rPr>
          <w:bCs/>
          <w:sz w:val="24"/>
          <w:szCs w:val="24"/>
        </w:rPr>
        <w:t xml:space="preserve">SMP. </w:t>
      </w:r>
      <w:r w:rsidR="00822292">
        <w:rPr>
          <w:bCs/>
          <w:sz w:val="24"/>
          <w:szCs w:val="24"/>
        </w:rPr>
        <w:t xml:space="preserve"> </w:t>
      </w:r>
      <w:r w:rsidRPr="008865D2">
        <w:rPr>
          <w:bCs/>
          <w:sz w:val="24"/>
          <w:szCs w:val="24"/>
        </w:rPr>
        <w:t xml:space="preserve"> </w:t>
      </w:r>
    </w:p>
    <w:p w14:paraId="2ECC8C1A" w14:textId="77777777" w:rsidR="00504E93" w:rsidRPr="008865D2" w:rsidRDefault="005E2CD9" w:rsidP="004A5670">
      <w:pPr>
        <w:numPr>
          <w:ilvl w:val="0"/>
          <w:numId w:val="40"/>
        </w:numPr>
        <w:jc w:val="both"/>
        <w:rPr>
          <w:bCs/>
          <w:sz w:val="24"/>
          <w:szCs w:val="24"/>
        </w:rPr>
      </w:pPr>
      <w:r w:rsidRPr="008865D2">
        <w:rPr>
          <w:bCs/>
          <w:sz w:val="24"/>
          <w:szCs w:val="24"/>
        </w:rPr>
        <w:t>Restrictions on lettings to vulnerable households where there are already a concentration of supported tenants/residents in a street or block.</w:t>
      </w:r>
    </w:p>
    <w:p w14:paraId="78278673" w14:textId="77777777" w:rsidR="00504E93" w:rsidRPr="008865D2" w:rsidRDefault="005E2CD9" w:rsidP="004A5670">
      <w:pPr>
        <w:numPr>
          <w:ilvl w:val="0"/>
          <w:numId w:val="40"/>
        </w:numPr>
        <w:jc w:val="both"/>
        <w:rPr>
          <w:bCs/>
          <w:sz w:val="24"/>
          <w:szCs w:val="24"/>
        </w:rPr>
      </w:pPr>
      <w:r w:rsidRPr="008865D2">
        <w:rPr>
          <w:bCs/>
          <w:sz w:val="24"/>
          <w:szCs w:val="24"/>
        </w:rPr>
        <w:t>Lettings to childless households where there a</w:t>
      </w:r>
      <w:r w:rsidRPr="008865D2">
        <w:rPr>
          <w:bCs/>
          <w:sz w:val="24"/>
          <w:szCs w:val="24"/>
        </w:rPr>
        <w:t>re high concentrations of children and young people living on a specific estate, street or block.</w:t>
      </w:r>
    </w:p>
    <w:p w14:paraId="1F5DF525" w14:textId="77777777" w:rsidR="00504E93" w:rsidRPr="008865D2" w:rsidRDefault="005E2CD9" w:rsidP="004A5670">
      <w:pPr>
        <w:numPr>
          <w:ilvl w:val="0"/>
          <w:numId w:val="40"/>
        </w:numPr>
        <w:jc w:val="both"/>
        <w:rPr>
          <w:bCs/>
          <w:sz w:val="24"/>
          <w:szCs w:val="24"/>
        </w:rPr>
      </w:pPr>
      <w:r w:rsidRPr="008865D2">
        <w:rPr>
          <w:bCs/>
          <w:sz w:val="24"/>
          <w:szCs w:val="24"/>
        </w:rPr>
        <w:t>Disregarding household type or property matching rules to allow, for example, under-occupation to reduce child density or to account for future family growth.</w:t>
      </w:r>
    </w:p>
    <w:p w14:paraId="72926095" w14:textId="77777777" w:rsidR="00504E93" w:rsidRPr="008865D2" w:rsidRDefault="005E2CD9" w:rsidP="004A5670">
      <w:pPr>
        <w:numPr>
          <w:ilvl w:val="0"/>
          <w:numId w:val="40"/>
        </w:numPr>
        <w:jc w:val="both"/>
        <w:rPr>
          <w:bCs/>
          <w:sz w:val="24"/>
          <w:szCs w:val="24"/>
        </w:rPr>
      </w:pPr>
      <w:r w:rsidRPr="008865D2">
        <w:rPr>
          <w:bCs/>
          <w:sz w:val="24"/>
          <w:szCs w:val="24"/>
        </w:rPr>
        <w:t>Ensuring that there is a balance of working and non-working households allocated to a scheme.</w:t>
      </w:r>
    </w:p>
    <w:p w14:paraId="749033A7" w14:textId="77777777" w:rsidR="00504E93" w:rsidRPr="008865D2" w:rsidRDefault="00504E93" w:rsidP="00CC6D1F">
      <w:pPr>
        <w:jc w:val="both"/>
        <w:rPr>
          <w:bCs/>
          <w:sz w:val="24"/>
          <w:szCs w:val="24"/>
          <w:lang w:val="en-US"/>
        </w:rPr>
      </w:pPr>
    </w:p>
    <w:p w14:paraId="5B1A93DD" w14:textId="77777777" w:rsidR="00504E93" w:rsidRPr="008865D2" w:rsidRDefault="005E2CD9" w:rsidP="00CC6D1F">
      <w:pPr>
        <w:jc w:val="both"/>
        <w:rPr>
          <w:bCs/>
          <w:sz w:val="24"/>
          <w:szCs w:val="24"/>
        </w:rPr>
      </w:pPr>
      <w:r w:rsidRPr="008865D2">
        <w:rPr>
          <w:bCs/>
          <w:sz w:val="24"/>
          <w:szCs w:val="24"/>
          <w:lang w:val="en-US"/>
        </w:rPr>
        <w:t>New developments will no</w:t>
      </w:r>
      <w:r>
        <w:rPr>
          <w:bCs/>
          <w:sz w:val="24"/>
          <w:szCs w:val="24"/>
          <w:lang w:val="en-US"/>
        </w:rPr>
        <w:t>rmally have local lettings policies</w:t>
      </w:r>
      <w:r w:rsidRPr="008865D2">
        <w:rPr>
          <w:bCs/>
          <w:sz w:val="24"/>
          <w:szCs w:val="24"/>
          <w:lang w:val="en-US"/>
        </w:rPr>
        <w:t xml:space="preserve"> (usually only applies to first lettings) regardless of whether the new development is subject to a S</w:t>
      </w:r>
      <w:r w:rsidRPr="008865D2">
        <w:rPr>
          <w:bCs/>
          <w:sz w:val="24"/>
          <w:szCs w:val="24"/>
          <w:lang w:val="en-US"/>
        </w:rPr>
        <w:t>ection 106 agreement or affordable housing statement. Where a new development is subject to a Section 106 planning agreement the criteria set will be followed.</w:t>
      </w:r>
    </w:p>
    <w:p w14:paraId="25A76B6A" w14:textId="77777777" w:rsidR="00504E93" w:rsidRPr="008865D2" w:rsidRDefault="00504E93" w:rsidP="00CC6D1F">
      <w:pPr>
        <w:jc w:val="both"/>
        <w:rPr>
          <w:bCs/>
          <w:sz w:val="24"/>
          <w:szCs w:val="24"/>
          <w:lang w:val="en-US"/>
        </w:rPr>
      </w:pPr>
    </w:p>
    <w:p w14:paraId="22D08B17" w14:textId="77777777" w:rsidR="00504E93" w:rsidRPr="008865D2" w:rsidRDefault="005E2CD9" w:rsidP="00CC6D1F">
      <w:pPr>
        <w:jc w:val="both"/>
        <w:rPr>
          <w:bCs/>
          <w:sz w:val="24"/>
          <w:szCs w:val="24"/>
        </w:rPr>
      </w:pPr>
      <w:r w:rsidRPr="008865D2">
        <w:rPr>
          <w:bCs/>
          <w:sz w:val="24"/>
          <w:szCs w:val="24"/>
          <w:lang w:val="en-US"/>
        </w:rPr>
        <w:t>In order to ensure a reasonable mix of household sizes and types, and families with children of</w:t>
      </w:r>
      <w:r w:rsidRPr="008865D2">
        <w:rPr>
          <w:bCs/>
          <w:sz w:val="24"/>
          <w:szCs w:val="24"/>
          <w:lang w:val="en-US"/>
        </w:rPr>
        <w:t xml:space="preserve"> diffe</w:t>
      </w:r>
      <w:r>
        <w:rPr>
          <w:bCs/>
          <w:sz w:val="24"/>
          <w:szCs w:val="24"/>
          <w:lang w:val="en-US"/>
        </w:rPr>
        <w:t>rent ages, a local lettings policy</w:t>
      </w:r>
      <w:r w:rsidRPr="008865D2">
        <w:rPr>
          <w:bCs/>
          <w:sz w:val="24"/>
          <w:szCs w:val="24"/>
          <w:lang w:val="en-US"/>
        </w:rPr>
        <w:t xml:space="preserve"> will normally be used for new developments larger than four properties. This may set restrictions on the number of </w:t>
      </w:r>
      <w:r w:rsidR="00965F19" w:rsidRPr="008865D2">
        <w:rPr>
          <w:bCs/>
          <w:sz w:val="24"/>
          <w:szCs w:val="24"/>
          <w:lang w:val="en-US"/>
        </w:rPr>
        <w:t>lettings, which</w:t>
      </w:r>
      <w:r w:rsidRPr="008865D2">
        <w:rPr>
          <w:bCs/>
          <w:sz w:val="24"/>
          <w:szCs w:val="24"/>
          <w:lang w:val="en-US"/>
        </w:rPr>
        <w:t xml:space="preserve"> can be made to families with young children, for example, or the number of families who are not working.</w:t>
      </w:r>
    </w:p>
    <w:p w14:paraId="3574B312" w14:textId="77777777" w:rsidR="00504E93" w:rsidRDefault="00504E93" w:rsidP="00CC6D1F">
      <w:pPr>
        <w:jc w:val="both"/>
        <w:rPr>
          <w:b/>
          <w:bCs/>
          <w:sz w:val="24"/>
          <w:szCs w:val="24"/>
        </w:rPr>
      </w:pPr>
    </w:p>
    <w:p w14:paraId="5906787A" w14:textId="77777777" w:rsidR="00504E93" w:rsidRPr="008865D2" w:rsidRDefault="005E2CD9" w:rsidP="00CC6D1F">
      <w:pPr>
        <w:jc w:val="both"/>
        <w:rPr>
          <w:bCs/>
          <w:sz w:val="24"/>
          <w:szCs w:val="24"/>
        </w:rPr>
      </w:pPr>
      <w:r w:rsidRPr="008865D2">
        <w:rPr>
          <w:b/>
          <w:bCs/>
          <w:sz w:val="24"/>
          <w:szCs w:val="24"/>
        </w:rPr>
        <w:t>How will a local lettings policy be assessed and agreed?</w:t>
      </w:r>
    </w:p>
    <w:p w14:paraId="6848D056" w14:textId="77777777" w:rsidR="00504E93" w:rsidRPr="008865D2" w:rsidRDefault="00504E93" w:rsidP="00CC6D1F">
      <w:pPr>
        <w:jc w:val="both"/>
        <w:rPr>
          <w:bCs/>
          <w:sz w:val="24"/>
          <w:szCs w:val="24"/>
        </w:rPr>
      </w:pPr>
    </w:p>
    <w:p w14:paraId="4C6D6249" w14:textId="77777777" w:rsidR="00504E93" w:rsidRPr="008865D2" w:rsidRDefault="005E2CD9" w:rsidP="00CC6D1F">
      <w:pPr>
        <w:jc w:val="both"/>
        <w:rPr>
          <w:bCs/>
          <w:sz w:val="24"/>
          <w:szCs w:val="24"/>
        </w:rPr>
      </w:pPr>
      <w:r w:rsidRPr="008865D2">
        <w:rPr>
          <w:bCs/>
          <w:sz w:val="24"/>
          <w:szCs w:val="24"/>
        </w:rPr>
        <w:t>The</w:t>
      </w:r>
      <w:r w:rsidR="00537710">
        <w:rPr>
          <w:bCs/>
          <w:sz w:val="24"/>
          <w:szCs w:val="24"/>
        </w:rPr>
        <w:t xml:space="preserve"> SMP </w:t>
      </w:r>
      <w:r w:rsidR="00822292">
        <w:rPr>
          <w:bCs/>
          <w:sz w:val="24"/>
          <w:szCs w:val="24"/>
        </w:rPr>
        <w:t xml:space="preserve">will decide when a </w:t>
      </w:r>
      <w:r w:rsidRPr="008865D2">
        <w:rPr>
          <w:bCs/>
          <w:sz w:val="24"/>
          <w:szCs w:val="24"/>
        </w:rPr>
        <w:t>local lettings policy may be appropriate and why.</w:t>
      </w:r>
    </w:p>
    <w:p w14:paraId="1B606BB4" w14:textId="77777777" w:rsidR="00504E93" w:rsidRPr="008865D2" w:rsidRDefault="00504E93" w:rsidP="00CC6D1F">
      <w:pPr>
        <w:jc w:val="both"/>
        <w:rPr>
          <w:bCs/>
          <w:sz w:val="24"/>
          <w:szCs w:val="24"/>
        </w:rPr>
      </w:pPr>
    </w:p>
    <w:p w14:paraId="5D10A26B" w14:textId="77777777" w:rsidR="00504E93" w:rsidRPr="008865D2" w:rsidRDefault="005E2CD9" w:rsidP="00CC6D1F">
      <w:pPr>
        <w:jc w:val="both"/>
        <w:rPr>
          <w:bCs/>
          <w:sz w:val="24"/>
          <w:szCs w:val="24"/>
        </w:rPr>
      </w:pPr>
      <w:r w:rsidRPr="008865D2">
        <w:rPr>
          <w:bCs/>
          <w:sz w:val="24"/>
          <w:szCs w:val="24"/>
        </w:rPr>
        <w:t>There must be</w:t>
      </w:r>
      <w:r w:rsidRPr="008865D2">
        <w:rPr>
          <w:bCs/>
          <w:sz w:val="24"/>
          <w:szCs w:val="24"/>
        </w:rPr>
        <w:t xml:space="preserve"> a clear evidence base for adopting a local lettings policy. </w:t>
      </w:r>
      <w:r>
        <w:rPr>
          <w:bCs/>
          <w:sz w:val="24"/>
          <w:szCs w:val="24"/>
        </w:rPr>
        <w:t xml:space="preserve">The following framework will be used by </w:t>
      </w:r>
      <w:r w:rsidR="00822292">
        <w:rPr>
          <w:bCs/>
          <w:sz w:val="24"/>
          <w:szCs w:val="24"/>
        </w:rPr>
        <w:t xml:space="preserve">the </w:t>
      </w:r>
      <w:r w:rsidR="00537710">
        <w:rPr>
          <w:bCs/>
          <w:sz w:val="24"/>
          <w:szCs w:val="24"/>
        </w:rPr>
        <w:t xml:space="preserve">SMP </w:t>
      </w:r>
      <w:r>
        <w:rPr>
          <w:bCs/>
          <w:sz w:val="24"/>
          <w:szCs w:val="24"/>
        </w:rPr>
        <w:t xml:space="preserve">to decide whether </w:t>
      </w:r>
      <w:r w:rsidRPr="008865D2">
        <w:rPr>
          <w:bCs/>
          <w:sz w:val="24"/>
          <w:szCs w:val="24"/>
        </w:rPr>
        <w:t>a local lettings policy is appropriate</w:t>
      </w:r>
      <w:r>
        <w:rPr>
          <w:bCs/>
          <w:sz w:val="24"/>
          <w:szCs w:val="24"/>
        </w:rPr>
        <w:t xml:space="preserve">: </w:t>
      </w:r>
      <w:r w:rsidRPr="008865D2">
        <w:rPr>
          <w:bCs/>
          <w:sz w:val="24"/>
          <w:szCs w:val="24"/>
        </w:rPr>
        <w:t xml:space="preserve"> </w:t>
      </w:r>
    </w:p>
    <w:p w14:paraId="6233CE64" w14:textId="77777777" w:rsidR="00504E93" w:rsidRPr="008865D2" w:rsidRDefault="00504E93" w:rsidP="00CC6D1F">
      <w:pPr>
        <w:jc w:val="both"/>
        <w:rPr>
          <w:bCs/>
          <w:sz w:val="24"/>
          <w:szCs w:val="24"/>
        </w:rPr>
      </w:pPr>
    </w:p>
    <w:p w14:paraId="7881C544" w14:textId="77777777" w:rsidR="00504E93" w:rsidRPr="008865D2" w:rsidRDefault="005E2CD9" w:rsidP="004A5670">
      <w:pPr>
        <w:numPr>
          <w:ilvl w:val="0"/>
          <w:numId w:val="34"/>
        </w:numPr>
        <w:ind w:left="357" w:hanging="357"/>
        <w:jc w:val="both"/>
        <w:rPr>
          <w:bCs/>
          <w:sz w:val="24"/>
          <w:szCs w:val="24"/>
        </w:rPr>
      </w:pPr>
      <w:r w:rsidRPr="008865D2">
        <w:rPr>
          <w:bCs/>
          <w:sz w:val="24"/>
          <w:szCs w:val="24"/>
        </w:rPr>
        <w:t>That there is a clear definition of the objective to be achieved by that particular lo</w:t>
      </w:r>
      <w:r w:rsidRPr="008865D2">
        <w:rPr>
          <w:bCs/>
          <w:sz w:val="24"/>
          <w:szCs w:val="24"/>
        </w:rPr>
        <w:t>cal lettings policy.</w:t>
      </w:r>
    </w:p>
    <w:p w14:paraId="2579B3F9" w14:textId="77777777" w:rsidR="00504E93" w:rsidRPr="008865D2" w:rsidRDefault="005E2CD9" w:rsidP="004A5670">
      <w:pPr>
        <w:numPr>
          <w:ilvl w:val="0"/>
          <w:numId w:val="34"/>
        </w:numPr>
        <w:ind w:left="357" w:hanging="357"/>
        <w:jc w:val="both"/>
        <w:rPr>
          <w:bCs/>
          <w:sz w:val="24"/>
          <w:szCs w:val="24"/>
        </w:rPr>
      </w:pPr>
      <w:r w:rsidRPr="008865D2">
        <w:rPr>
          <w:bCs/>
          <w:sz w:val="24"/>
          <w:szCs w:val="24"/>
        </w:rPr>
        <w:t>That there is a clear evidence base to back up the need for a local lettings policy.</w:t>
      </w:r>
    </w:p>
    <w:p w14:paraId="48FA0B15" w14:textId="77777777" w:rsidR="00504E93" w:rsidRPr="008865D2" w:rsidRDefault="005E2CD9" w:rsidP="004A5670">
      <w:pPr>
        <w:numPr>
          <w:ilvl w:val="0"/>
          <w:numId w:val="34"/>
        </w:numPr>
        <w:ind w:left="357" w:hanging="357"/>
        <w:jc w:val="both"/>
        <w:rPr>
          <w:bCs/>
          <w:sz w:val="24"/>
          <w:szCs w:val="24"/>
        </w:rPr>
      </w:pPr>
      <w:r w:rsidRPr="008865D2">
        <w:rPr>
          <w:bCs/>
          <w:sz w:val="24"/>
          <w:szCs w:val="24"/>
        </w:rPr>
        <w:t xml:space="preserve">That any potential equality impact has been considered. </w:t>
      </w:r>
    </w:p>
    <w:p w14:paraId="3B88043D" w14:textId="77777777" w:rsidR="00504E93" w:rsidRPr="008865D2" w:rsidRDefault="005E2CD9" w:rsidP="004A5670">
      <w:pPr>
        <w:numPr>
          <w:ilvl w:val="0"/>
          <w:numId w:val="34"/>
        </w:numPr>
        <w:ind w:left="357" w:hanging="357"/>
        <w:jc w:val="both"/>
        <w:rPr>
          <w:bCs/>
          <w:sz w:val="24"/>
          <w:szCs w:val="24"/>
        </w:rPr>
      </w:pPr>
      <w:r w:rsidRPr="008865D2">
        <w:rPr>
          <w:bCs/>
          <w:sz w:val="24"/>
          <w:szCs w:val="24"/>
        </w:rPr>
        <w:t>How long the local lettings policy is intended to operate.</w:t>
      </w:r>
    </w:p>
    <w:p w14:paraId="6C17694E" w14:textId="77777777" w:rsidR="00504E93" w:rsidRPr="008865D2" w:rsidRDefault="005E2CD9" w:rsidP="004A5670">
      <w:pPr>
        <w:numPr>
          <w:ilvl w:val="0"/>
          <w:numId w:val="34"/>
        </w:numPr>
        <w:ind w:left="357" w:hanging="357"/>
        <w:jc w:val="both"/>
        <w:rPr>
          <w:bCs/>
          <w:sz w:val="24"/>
          <w:szCs w:val="24"/>
        </w:rPr>
      </w:pPr>
      <w:r w:rsidRPr="008865D2">
        <w:rPr>
          <w:bCs/>
          <w:sz w:val="24"/>
          <w:szCs w:val="24"/>
        </w:rPr>
        <w:t>When the local lettings policy sho</w:t>
      </w:r>
      <w:r w:rsidRPr="008865D2">
        <w:rPr>
          <w:bCs/>
          <w:sz w:val="24"/>
          <w:szCs w:val="24"/>
        </w:rPr>
        <w:t>uld be reviewed.</w:t>
      </w:r>
    </w:p>
    <w:p w14:paraId="592FCAAC" w14:textId="77777777" w:rsidR="00504E93" w:rsidRPr="008865D2" w:rsidRDefault="005E2CD9" w:rsidP="00CC6D1F">
      <w:pPr>
        <w:jc w:val="both"/>
        <w:rPr>
          <w:bCs/>
          <w:sz w:val="24"/>
          <w:szCs w:val="24"/>
        </w:rPr>
      </w:pPr>
      <w:r w:rsidRPr="008865D2">
        <w:rPr>
          <w:bCs/>
          <w:sz w:val="24"/>
          <w:szCs w:val="24"/>
        </w:rPr>
        <w:t xml:space="preserve"> </w:t>
      </w:r>
    </w:p>
    <w:p w14:paraId="197F13B6" w14:textId="77777777" w:rsidR="00504E93" w:rsidRPr="008865D2" w:rsidRDefault="005E2CD9" w:rsidP="00CC6D1F">
      <w:pPr>
        <w:jc w:val="both"/>
        <w:rPr>
          <w:bCs/>
          <w:sz w:val="24"/>
          <w:szCs w:val="24"/>
        </w:rPr>
      </w:pPr>
      <w:r w:rsidRPr="008865D2">
        <w:rPr>
          <w:bCs/>
          <w:sz w:val="24"/>
          <w:szCs w:val="24"/>
        </w:rPr>
        <w:t xml:space="preserve">A written record of each policy adopted or rejected should be kept. </w:t>
      </w:r>
    </w:p>
    <w:p w14:paraId="3B23DDD2" w14:textId="77777777" w:rsidR="00504E93" w:rsidRPr="008865D2" w:rsidRDefault="00504E93" w:rsidP="00CC6D1F">
      <w:pPr>
        <w:jc w:val="both"/>
        <w:rPr>
          <w:bCs/>
          <w:sz w:val="24"/>
          <w:szCs w:val="24"/>
        </w:rPr>
      </w:pPr>
    </w:p>
    <w:p w14:paraId="6A019DAC" w14:textId="77777777" w:rsidR="00504E93" w:rsidRPr="008865D2" w:rsidRDefault="005E2CD9" w:rsidP="00CC6D1F">
      <w:pPr>
        <w:jc w:val="both"/>
        <w:rPr>
          <w:bCs/>
          <w:sz w:val="24"/>
          <w:szCs w:val="24"/>
        </w:rPr>
      </w:pPr>
      <w:r w:rsidRPr="008865D2">
        <w:rPr>
          <w:bCs/>
          <w:sz w:val="24"/>
          <w:szCs w:val="24"/>
        </w:rPr>
        <w:t>It is the intention that local lettings policies will be fluid with new policies being added as are required and existing policies being deleted once the objecti</w:t>
      </w:r>
      <w:r w:rsidR="00822292">
        <w:rPr>
          <w:bCs/>
          <w:sz w:val="24"/>
          <w:szCs w:val="24"/>
        </w:rPr>
        <w:t>ve for that policy has been met</w:t>
      </w:r>
      <w:r w:rsidRPr="008865D2">
        <w:rPr>
          <w:bCs/>
          <w:sz w:val="24"/>
          <w:szCs w:val="24"/>
        </w:rPr>
        <w:t xml:space="preserve">. </w:t>
      </w:r>
    </w:p>
    <w:p w14:paraId="5B0ACE43" w14:textId="77777777" w:rsidR="00504E93" w:rsidRPr="008865D2" w:rsidRDefault="00504E93" w:rsidP="00CC6D1F">
      <w:pPr>
        <w:jc w:val="both"/>
        <w:rPr>
          <w:bCs/>
          <w:sz w:val="24"/>
          <w:szCs w:val="24"/>
        </w:rPr>
      </w:pPr>
    </w:p>
    <w:p w14:paraId="4897C711" w14:textId="77777777" w:rsidR="00504E93" w:rsidRPr="008865D2" w:rsidRDefault="005E2CD9" w:rsidP="00CC6D1F">
      <w:pPr>
        <w:jc w:val="both"/>
        <w:rPr>
          <w:bCs/>
          <w:sz w:val="24"/>
          <w:szCs w:val="24"/>
        </w:rPr>
      </w:pPr>
      <w:r>
        <w:rPr>
          <w:bCs/>
          <w:sz w:val="24"/>
          <w:szCs w:val="24"/>
        </w:rPr>
        <w:t xml:space="preserve">Any property advert will state whether there are any local lettings restrictions or criteria. </w:t>
      </w:r>
    </w:p>
    <w:p w14:paraId="01BCB225" w14:textId="77777777" w:rsidR="00466898" w:rsidRPr="00D91A23" w:rsidRDefault="005E2CD9" w:rsidP="00CC6D1F">
      <w:pPr>
        <w:jc w:val="both"/>
        <w:rPr>
          <w:b/>
          <w:sz w:val="24"/>
          <w:szCs w:val="24"/>
        </w:rPr>
      </w:pPr>
      <w:r w:rsidRPr="00D91A23">
        <w:rPr>
          <w:b/>
          <w:sz w:val="24"/>
          <w:szCs w:val="24"/>
        </w:rPr>
        <w:br w:type="page"/>
      </w:r>
    </w:p>
    <w:p w14:paraId="3F0AD62F" w14:textId="77777777" w:rsidR="00504E93" w:rsidRPr="00504E93" w:rsidRDefault="005E2CD9" w:rsidP="00CC6D1F">
      <w:pPr>
        <w:pStyle w:val="Heading2"/>
        <w:ind w:left="720" w:hanging="720"/>
        <w:rPr>
          <w:color w:val="auto"/>
          <w:sz w:val="24"/>
          <w:szCs w:val="24"/>
        </w:rPr>
      </w:pPr>
      <w:r w:rsidRPr="00504E93">
        <w:rPr>
          <w:color w:val="auto"/>
          <w:sz w:val="24"/>
          <w:szCs w:val="24"/>
        </w:rPr>
        <w:lastRenderedPageBreak/>
        <w:t xml:space="preserve">Appendix </w:t>
      </w:r>
      <w:r w:rsidR="00B54C3B">
        <w:rPr>
          <w:color w:val="auto"/>
          <w:sz w:val="24"/>
          <w:szCs w:val="24"/>
        </w:rPr>
        <w:t>3</w:t>
      </w:r>
      <w:r w:rsidRPr="00504E93">
        <w:rPr>
          <w:color w:val="auto"/>
          <w:sz w:val="24"/>
          <w:szCs w:val="24"/>
        </w:rPr>
        <w:t xml:space="preserve">: Definition of a reasonable offer </w:t>
      </w:r>
    </w:p>
    <w:p w14:paraId="1DC7B161" w14:textId="77777777" w:rsidR="00504E93" w:rsidRPr="008865D2" w:rsidRDefault="00504E93" w:rsidP="00CC6D1F">
      <w:pPr>
        <w:jc w:val="both"/>
        <w:rPr>
          <w:sz w:val="24"/>
          <w:szCs w:val="24"/>
        </w:rPr>
      </w:pPr>
    </w:p>
    <w:p w14:paraId="10EC9ABA" w14:textId="77777777" w:rsidR="00504E93" w:rsidRPr="008865D2" w:rsidRDefault="005E2CD9" w:rsidP="00CC6D1F">
      <w:pPr>
        <w:jc w:val="both"/>
        <w:rPr>
          <w:sz w:val="24"/>
          <w:szCs w:val="24"/>
        </w:rPr>
      </w:pPr>
      <w:r w:rsidRPr="008865D2">
        <w:rPr>
          <w:sz w:val="24"/>
          <w:szCs w:val="24"/>
        </w:rPr>
        <w:t xml:space="preserve">A refusal of an offer of the correct size and type will normally be </w:t>
      </w:r>
      <w:r w:rsidRPr="008865D2">
        <w:rPr>
          <w:sz w:val="24"/>
          <w:szCs w:val="24"/>
        </w:rPr>
        <w:t>considered unreasonable.</w:t>
      </w:r>
    </w:p>
    <w:p w14:paraId="5FF885CB" w14:textId="77777777" w:rsidR="00504E93" w:rsidRPr="008865D2" w:rsidRDefault="00504E93" w:rsidP="00CC6D1F">
      <w:pPr>
        <w:jc w:val="both"/>
        <w:rPr>
          <w:sz w:val="24"/>
          <w:szCs w:val="24"/>
        </w:rPr>
      </w:pPr>
    </w:p>
    <w:p w14:paraId="5C31ADBD" w14:textId="77777777" w:rsidR="00504E93" w:rsidRPr="008865D2" w:rsidRDefault="005E2CD9" w:rsidP="00CC6D1F">
      <w:pPr>
        <w:jc w:val="both"/>
        <w:rPr>
          <w:b/>
          <w:sz w:val="24"/>
          <w:szCs w:val="24"/>
        </w:rPr>
      </w:pPr>
      <w:r w:rsidRPr="008865D2">
        <w:rPr>
          <w:b/>
          <w:sz w:val="24"/>
          <w:szCs w:val="24"/>
        </w:rPr>
        <w:t>Guidance on reasonable and unreasonable refusals:</w:t>
      </w:r>
    </w:p>
    <w:p w14:paraId="78E30233" w14:textId="77777777" w:rsidR="00504E93" w:rsidRPr="008865D2" w:rsidRDefault="00504E93" w:rsidP="00CC6D1F">
      <w:pPr>
        <w:jc w:val="both"/>
        <w:rPr>
          <w:b/>
          <w:sz w:val="24"/>
          <w:szCs w:val="24"/>
        </w:rPr>
      </w:pPr>
    </w:p>
    <w:p w14:paraId="37D856DD" w14:textId="77777777" w:rsidR="00504E93" w:rsidRPr="008865D2" w:rsidRDefault="005E2CD9" w:rsidP="004A5670">
      <w:pPr>
        <w:pStyle w:val="ListParagraph"/>
        <w:numPr>
          <w:ilvl w:val="0"/>
          <w:numId w:val="35"/>
        </w:numPr>
        <w:jc w:val="both"/>
        <w:rPr>
          <w:b/>
          <w:sz w:val="24"/>
          <w:szCs w:val="24"/>
        </w:rPr>
      </w:pPr>
      <w:r w:rsidRPr="008865D2">
        <w:rPr>
          <w:b/>
          <w:sz w:val="24"/>
          <w:szCs w:val="24"/>
        </w:rPr>
        <w:t>Property size</w:t>
      </w:r>
    </w:p>
    <w:p w14:paraId="01892B57" w14:textId="77777777" w:rsidR="00504E93" w:rsidRPr="008865D2" w:rsidRDefault="00504E93" w:rsidP="00CC6D1F">
      <w:pPr>
        <w:jc w:val="both"/>
        <w:rPr>
          <w:sz w:val="24"/>
          <w:szCs w:val="24"/>
        </w:rPr>
      </w:pPr>
    </w:p>
    <w:p w14:paraId="06504DEC" w14:textId="77777777" w:rsidR="00504E93" w:rsidRPr="008865D2" w:rsidRDefault="005E2CD9" w:rsidP="00CC6D1F">
      <w:pPr>
        <w:jc w:val="both"/>
        <w:rPr>
          <w:sz w:val="24"/>
          <w:szCs w:val="24"/>
        </w:rPr>
      </w:pPr>
      <w:r w:rsidRPr="008865D2">
        <w:rPr>
          <w:sz w:val="24"/>
          <w:szCs w:val="24"/>
        </w:rPr>
        <w:t xml:space="preserve">The property must be the appropriate size for the household's needs at the time of making the offer. Where the family composition has changed, so that the property </w:t>
      </w:r>
      <w:r w:rsidRPr="008865D2">
        <w:rPr>
          <w:sz w:val="24"/>
          <w:szCs w:val="24"/>
        </w:rPr>
        <w:t>offered is too small or large for the applicant's needs, the refusal will be recorded as reasonable.</w:t>
      </w:r>
    </w:p>
    <w:p w14:paraId="51CA1BBE" w14:textId="77777777" w:rsidR="00504E93" w:rsidRPr="008865D2" w:rsidRDefault="00504E93" w:rsidP="00CC6D1F">
      <w:pPr>
        <w:ind w:left="360"/>
        <w:jc w:val="both"/>
        <w:rPr>
          <w:sz w:val="24"/>
          <w:szCs w:val="24"/>
        </w:rPr>
      </w:pPr>
    </w:p>
    <w:p w14:paraId="51973886" w14:textId="77777777" w:rsidR="00504E93" w:rsidRPr="008865D2" w:rsidRDefault="005E2CD9" w:rsidP="00CC6D1F">
      <w:pPr>
        <w:jc w:val="both"/>
        <w:rPr>
          <w:sz w:val="24"/>
          <w:szCs w:val="24"/>
        </w:rPr>
      </w:pPr>
      <w:r w:rsidRPr="008865D2">
        <w:rPr>
          <w:sz w:val="24"/>
          <w:szCs w:val="24"/>
        </w:rPr>
        <w:t xml:space="preserve">It is the applicant’s responsibility to ensure that they register any change in their circumstances that will affect the number of bedrooms to which they </w:t>
      </w:r>
      <w:r w:rsidRPr="008865D2">
        <w:rPr>
          <w:sz w:val="24"/>
          <w:szCs w:val="24"/>
        </w:rPr>
        <w:t>are entitled.</w:t>
      </w:r>
    </w:p>
    <w:p w14:paraId="316047DE" w14:textId="77777777" w:rsidR="00504E93" w:rsidRPr="008865D2" w:rsidRDefault="00504E93" w:rsidP="00CC6D1F">
      <w:pPr>
        <w:ind w:left="360"/>
        <w:jc w:val="both"/>
        <w:rPr>
          <w:sz w:val="24"/>
          <w:szCs w:val="24"/>
        </w:rPr>
      </w:pPr>
    </w:p>
    <w:p w14:paraId="55B1EBA9" w14:textId="77777777" w:rsidR="00504E93" w:rsidRPr="008865D2" w:rsidRDefault="005E2CD9" w:rsidP="00CC6D1F">
      <w:pPr>
        <w:jc w:val="both"/>
        <w:rPr>
          <w:sz w:val="24"/>
          <w:szCs w:val="24"/>
        </w:rPr>
      </w:pPr>
      <w:r w:rsidRPr="008865D2">
        <w:rPr>
          <w:sz w:val="24"/>
          <w:szCs w:val="24"/>
        </w:rPr>
        <w:t xml:space="preserve">Where the applicant refuses a property because it is too small on grounds of the need for an additional or larger bedroom(s) due to medical/mobility factors, but it meets the </w:t>
      </w:r>
      <w:r w:rsidR="00186BBF">
        <w:rPr>
          <w:sz w:val="24"/>
          <w:szCs w:val="24"/>
        </w:rPr>
        <w:t>lettings standard</w:t>
      </w:r>
      <w:r w:rsidRPr="008865D2">
        <w:rPr>
          <w:sz w:val="24"/>
          <w:szCs w:val="24"/>
        </w:rPr>
        <w:t>, this will normally be considered to be an unrea</w:t>
      </w:r>
      <w:r w:rsidRPr="008865D2">
        <w:rPr>
          <w:sz w:val="24"/>
          <w:szCs w:val="24"/>
        </w:rPr>
        <w:t xml:space="preserve">sonable refusal unless the applicant provides new medical information at the offer stage that is accepted by the </w:t>
      </w:r>
      <w:r w:rsidR="002B79D5">
        <w:rPr>
          <w:sz w:val="24"/>
          <w:szCs w:val="24"/>
        </w:rPr>
        <w:t xml:space="preserve">SMP. </w:t>
      </w:r>
    </w:p>
    <w:p w14:paraId="25AA8E55" w14:textId="77777777" w:rsidR="00504E93" w:rsidRPr="008865D2" w:rsidRDefault="00504E93" w:rsidP="00CC6D1F">
      <w:pPr>
        <w:jc w:val="both"/>
        <w:rPr>
          <w:sz w:val="24"/>
          <w:szCs w:val="24"/>
        </w:rPr>
      </w:pPr>
    </w:p>
    <w:p w14:paraId="1B2327DA" w14:textId="77777777" w:rsidR="00504E93" w:rsidRPr="008865D2" w:rsidRDefault="005E2CD9" w:rsidP="004A5670">
      <w:pPr>
        <w:pStyle w:val="ListParagraph"/>
        <w:numPr>
          <w:ilvl w:val="0"/>
          <w:numId w:val="35"/>
        </w:numPr>
        <w:jc w:val="both"/>
        <w:rPr>
          <w:b/>
          <w:sz w:val="24"/>
          <w:szCs w:val="24"/>
        </w:rPr>
      </w:pPr>
      <w:r w:rsidRPr="008865D2">
        <w:rPr>
          <w:b/>
          <w:sz w:val="24"/>
          <w:szCs w:val="24"/>
        </w:rPr>
        <w:t>Property type</w:t>
      </w:r>
    </w:p>
    <w:p w14:paraId="2EBC88EC" w14:textId="77777777" w:rsidR="00504E93" w:rsidRPr="008865D2" w:rsidRDefault="00504E93" w:rsidP="00CC6D1F">
      <w:pPr>
        <w:jc w:val="both"/>
        <w:rPr>
          <w:sz w:val="24"/>
          <w:szCs w:val="24"/>
        </w:rPr>
      </w:pPr>
    </w:p>
    <w:p w14:paraId="11DD9E74" w14:textId="77777777" w:rsidR="00504E93" w:rsidRPr="008865D2" w:rsidRDefault="005E2CD9" w:rsidP="00CC6D1F">
      <w:pPr>
        <w:jc w:val="both"/>
        <w:rPr>
          <w:sz w:val="24"/>
          <w:szCs w:val="24"/>
        </w:rPr>
      </w:pPr>
      <w:r w:rsidRPr="008865D2">
        <w:rPr>
          <w:sz w:val="24"/>
          <w:szCs w:val="24"/>
        </w:rPr>
        <w:t>It will not be considered to be a reasonable refusal due to a dislike of the property type. Therefore</w:t>
      </w:r>
      <w:r w:rsidR="00851197">
        <w:rPr>
          <w:sz w:val="24"/>
          <w:szCs w:val="24"/>
        </w:rPr>
        <w:t>,</w:t>
      </w:r>
      <w:r w:rsidRPr="008865D2">
        <w:rPr>
          <w:sz w:val="24"/>
          <w:szCs w:val="24"/>
        </w:rPr>
        <w:t xml:space="preserve"> an applicant canno</w:t>
      </w:r>
      <w:r w:rsidRPr="008865D2">
        <w:rPr>
          <w:sz w:val="24"/>
          <w:szCs w:val="24"/>
        </w:rPr>
        <w:t>t reasonably refuse an offer because for example, it is in a tower block, it does not have a garden or a particular heating system, it is on a wrong floor, or does not have a lift. If the applicant states medical grounds for refusing the property, these sh</w:t>
      </w:r>
      <w:r w:rsidRPr="008865D2">
        <w:rPr>
          <w:sz w:val="24"/>
          <w:szCs w:val="24"/>
        </w:rPr>
        <w:t xml:space="preserve">ould already have been disclosed and considered as part of the assessment of their application, unless new information is submitted that is accepted by the </w:t>
      </w:r>
      <w:r w:rsidR="002B79D5">
        <w:rPr>
          <w:sz w:val="24"/>
          <w:szCs w:val="24"/>
        </w:rPr>
        <w:t>SMP.</w:t>
      </w:r>
      <w:r w:rsidR="00186BBF">
        <w:rPr>
          <w:sz w:val="24"/>
          <w:szCs w:val="24"/>
        </w:rPr>
        <w:t xml:space="preserve"> </w:t>
      </w:r>
      <w:r w:rsidRPr="008865D2">
        <w:rPr>
          <w:sz w:val="24"/>
          <w:szCs w:val="24"/>
        </w:rPr>
        <w:t xml:space="preserve"> </w:t>
      </w:r>
    </w:p>
    <w:p w14:paraId="7E147E03" w14:textId="77777777" w:rsidR="00504E93" w:rsidRPr="008865D2" w:rsidRDefault="00504E93" w:rsidP="00CC6D1F">
      <w:pPr>
        <w:ind w:left="360"/>
        <w:jc w:val="both"/>
        <w:rPr>
          <w:sz w:val="24"/>
          <w:szCs w:val="24"/>
        </w:rPr>
      </w:pPr>
    </w:p>
    <w:p w14:paraId="733329EE" w14:textId="77777777" w:rsidR="00504E93" w:rsidRPr="008865D2" w:rsidRDefault="005E2CD9" w:rsidP="00CC6D1F">
      <w:pPr>
        <w:jc w:val="both"/>
        <w:rPr>
          <w:sz w:val="24"/>
          <w:szCs w:val="24"/>
        </w:rPr>
      </w:pPr>
      <w:r w:rsidRPr="008865D2">
        <w:rPr>
          <w:sz w:val="24"/>
          <w:szCs w:val="24"/>
        </w:rPr>
        <w:t>Where specialist accommodation is offered to a household inappropriately, this is considered</w:t>
      </w:r>
      <w:r w:rsidRPr="008865D2">
        <w:rPr>
          <w:sz w:val="24"/>
          <w:szCs w:val="24"/>
        </w:rPr>
        <w:t xml:space="preserve"> to be a reasonable refusal. This may be for example:</w:t>
      </w:r>
    </w:p>
    <w:p w14:paraId="0CDC7E95" w14:textId="77777777" w:rsidR="00504E93" w:rsidRPr="008865D2" w:rsidRDefault="00504E93" w:rsidP="00CC6D1F">
      <w:pPr>
        <w:jc w:val="both"/>
        <w:rPr>
          <w:sz w:val="24"/>
          <w:szCs w:val="24"/>
        </w:rPr>
      </w:pPr>
    </w:p>
    <w:p w14:paraId="01F0DBFF" w14:textId="77777777" w:rsidR="00504E93" w:rsidRPr="008865D2" w:rsidRDefault="005E2CD9" w:rsidP="004A5670">
      <w:pPr>
        <w:pStyle w:val="ListParagraph"/>
        <w:numPr>
          <w:ilvl w:val="0"/>
          <w:numId w:val="36"/>
        </w:numPr>
        <w:autoSpaceDE w:val="0"/>
        <w:autoSpaceDN w:val="0"/>
        <w:adjustRightInd w:val="0"/>
        <w:ind w:left="714" w:hanging="357"/>
        <w:jc w:val="both"/>
        <w:rPr>
          <w:color w:val="000000"/>
          <w:sz w:val="24"/>
          <w:szCs w:val="24"/>
        </w:rPr>
      </w:pPr>
      <w:r w:rsidRPr="008865D2">
        <w:rPr>
          <w:color w:val="000000"/>
          <w:sz w:val="24"/>
          <w:szCs w:val="24"/>
        </w:rPr>
        <w:t>Offers of wheelchair standard housing to households which do not have wheelchair users</w:t>
      </w:r>
    </w:p>
    <w:p w14:paraId="10346C27" w14:textId="77777777" w:rsidR="00504E93" w:rsidRPr="008865D2" w:rsidRDefault="005E2CD9" w:rsidP="004A5670">
      <w:pPr>
        <w:pStyle w:val="ListParagraph"/>
        <w:numPr>
          <w:ilvl w:val="0"/>
          <w:numId w:val="36"/>
        </w:numPr>
        <w:autoSpaceDE w:val="0"/>
        <w:autoSpaceDN w:val="0"/>
        <w:adjustRightInd w:val="0"/>
        <w:ind w:left="714" w:hanging="357"/>
        <w:jc w:val="both"/>
        <w:rPr>
          <w:color w:val="000000"/>
          <w:sz w:val="24"/>
          <w:szCs w:val="24"/>
        </w:rPr>
      </w:pPr>
      <w:r w:rsidRPr="008865D2">
        <w:rPr>
          <w:color w:val="000000"/>
          <w:sz w:val="24"/>
          <w:szCs w:val="24"/>
        </w:rPr>
        <w:t xml:space="preserve">Offers made to disabled applicants which are unsuitable for their needs, for example where they are unable to </w:t>
      </w:r>
      <w:r w:rsidRPr="008865D2">
        <w:rPr>
          <w:color w:val="000000"/>
          <w:sz w:val="24"/>
          <w:szCs w:val="24"/>
        </w:rPr>
        <w:t>open a door entry system because the doors are too heavy</w:t>
      </w:r>
    </w:p>
    <w:p w14:paraId="4625D595" w14:textId="77777777" w:rsidR="00504E93" w:rsidRPr="008865D2" w:rsidRDefault="005E2CD9" w:rsidP="004A5670">
      <w:pPr>
        <w:pStyle w:val="ListParagraph"/>
        <w:numPr>
          <w:ilvl w:val="0"/>
          <w:numId w:val="36"/>
        </w:numPr>
        <w:autoSpaceDE w:val="0"/>
        <w:autoSpaceDN w:val="0"/>
        <w:adjustRightInd w:val="0"/>
        <w:ind w:left="714" w:hanging="357"/>
        <w:jc w:val="both"/>
        <w:rPr>
          <w:color w:val="000000"/>
          <w:sz w:val="24"/>
          <w:szCs w:val="24"/>
        </w:rPr>
      </w:pPr>
      <w:r w:rsidRPr="008865D2">
        <w:rPr>
          <w:color w:val="000000"/>
          <w:sz w:val="24"/>
          <w:szCs w:val="24"/>
        </w:rPr>
        <w:t>Offers of sheltered housing where the applicant is not of the appropriate age.</w:t>
      </w:r>
    </w:p>
    <w:p w14:paraId="347F9590" w14:textId="77777777" w:rsidR="00504E93" w:rsidRPr="008865D2" w:rsidRDefault="00504E93" w:rsidP="00CC6D1F">
      <w:pPr>
        <w:jc w:val="both"/>
        <w:rPr>
          <w:sz w:val="24"/>
          <w:szCs w:val="24"/>
        </w:rPr>
      </w:pPr>
    </w:p>
    <w:p w14:paraId="1D998663" w14:textId="77777777" w:rsidR="00504E93" w:rsidRPr="008865D2" w:rsidRDefault="005E2CD9" w:rsidP="004A5670">
      <w:pPr>
        <w:pStyle w:val="ListParagraph"/>
        <w:numPr>
          <w:ilvl w:val="0"/>
          <w:numId w:val="35"/>
        </w:numPr>
        <w:jc w:val="both"/>
        <w:rPr>
          <w:b/>
          <w:sz w:val="24"/>
          <w:szCs w:val="24"/>
        </w:rPr>
      </w:pPr>
      <w:r w:rsidRPr="008865D2">
        <w:rPr>
          <w:b/>
          <w:sz w:val="24"/>
          <w:szCs w:val="24"/>
        </w:rPr>
        <w:t>Property condition</w:t>
      </w:r>
    </w:p>
    <w:p w14:paraId="25C54BF9" w14:textId="77777777" w:rsidR="00504E93" w:rsidRPr="008865D2" w:rsidRDefault="00504E93" w:rsidP="00CC6D1F">
      <w:pPr>
        <w:jc w:val="both"/>
        <w:rPr>
          <w:sz w:val="24"/>
          <w:szCs w:val="24"/>
        </w:rPr>
      </w:pPr>
    </w:p>
    <w:p w14:paraId="1D00584A" w14:textId="77777777" w:rsidR="00504E93" w:rsidRPr="008865D2" w:rsidRDefault="005E2CD9" w:rsidP="00CC6D1F">
      <w:pPr>
        <w:jc w:val="both"/>
        <w:rPr>
          <w:sz w:val="24"/>
          <w:szCs w:val="24"/>
        </w:rPr>
      </w:pPr>
      <w:r w:rsidRPr="008865D2">
        <w:rPr>
          <w:sz w:val="24"/>
          <w:szCs w:val="24"/>
        </w:rPr>
        <w:t>Where a property is refused on grounds of repair/decoration, this will be considered an unreasonabl</w:t>
      </w:r>
      <w:r w:rsidRPr="008865D2">
        <w:rPr>
          <w:sz w:val="24"/>
          <w:szCs w:val="24"/>
        </w:rPr>
        <w:t>e refusal unless the voids team decides to withdraw the property from letting for further works to be carried out.</w:t>
      </w:r>
    </w:p>
    <w:p w14:paraId="3147D7A4" w14:textId="77777777" w:rsidR="00504E93" w:rsidRDefault="00504E93" w:rsidP="00CC6D1F">
      <w:pPr>
        <w:jc w:val="both"/>
        <w:rPr>
          <w:sz w:val="24"/>
          <w:szCs w:val="24"/>
        </w:rPr>
      </w:pPr>
    </w:p>
    <w:p w14:paraId="2C28705E" w14:textId="77777777" w:rsidR="00504E93" w:rsidRDefault="00504E93" w:rsidP="00CC6D1F">
      <w:pPr>
        <w:jc w:val="both"/>
        <w:rPr>
          <w:sz w:val="24"/>
          <w:szCs w:val="24"/>
        </w:rPr>
      </w:pPr>
    </w:p>
    <w:p w14:paraId="266B8C0F" w14:textId="77777777" w:rsidR="00504E93" w:rsidRDefault="00504E93" w:rsidP="00CC6D1F">
      <w:pPr>
        <w:jc w:val="both"/>
        <w:rPr>
          <w:sz w:val="24"/>
          <w:szCs w:val="24"/>
        </w:rPr>
      </w:pPr>
    </w:p>
    <w:p w14:paraId="06E8E0FD" w14:textId="77777777" w:rsidR="00504E93" w:rsidRDefault="00504E93" w:rsidP="00CC6D1F">
      <w:pPr>
        <w:jc w:val="both"/>
        <w:rPr>
          <w:sz w:val="24"/>
          <w:szCs w:val="24"/>
        </w:rPr>
      </w:pPr>
    </w:p>
    <w:p w14:paraId="2F0BEC9A" w14:textId="77777777" w:rsidR="00504E93" w:rsidRPr="008865D2" w:rsidRDefault="00504E93" w:rsidP="00CC6D1F">
      <w:pPr>
        <w:jc w:val="both"/>
        <w:rPr>
          <w:sz w:val="24"/>
          <w:szCs w:val="24"/>
        </w:rPr>
      </w:pPr>
    </w:p>
    <w:p w14:paraId="7780AD9A" w14:textId="77777777" w:rsidR="00504E93" w:rsidRPr="008865D2" w:rsidRDefault="005E2CD9" w:rsidP="004A5670">
      <w:pPr>
        <w:pStyle w:val="ListParagraph"/>
        <w:numPr>
          <w:ilvl w:val="0"/>
          <w:numId w:val="35"/>
        </w:numPr>
        <w:jc w:val="both"/>
        <w:rPr>
          <w:b/>
          <w:sz w:val="24"/>
          <w:szCs w:val="24"/>
        </w:rPr>
      </w:pPr>
      <w:r w:rsidRPr="008865D2">
        <w:rPr>
          <w:b/>
          <w:sz w:val="24"/>
          <w:szCs w:val="24"/>
        </w:rPr>
        <w:t>Area of choice</w:t>
      </w:r>
    </w:p>
    <w:p w14:paraId="1E90EF19" w14:textId="77777777" w:rsidR="00504E93" w:rsidRPr="008865D2" w:rsidRDefault="00504E93" w:rsidP="00CC6D1F">
      <w:pPr>
        <w:jc w:val="both"/>
        <w:rPr>
          <w:sz w:val="24"/>
          <w:szCs w:val="24"/>
        </w:rPr>
      </w:pPr>
    </w:p>
    <w:p w14:paraId="39315931" w14:textId="77777777" w:rsidR="00504E93" w:rsidRPr="008865D2" w:rsidRDefault="005E2CD9" w:rsidP="00CC6D1F">
      <w:pPr>
        <w:jc w:val="both"/>
        <w:rPr>
          <w:sz w:val="24"/>
          <w:szCs w:val="24"/>
        </w:rPr>
      </w:pPr>
      <w:r w:rsidRPr="00F078AA">
        <w:rPr>
          <w:sz w:val="24"/>
          <w:szCs w:val="24"/>
        </w:rPr>
        <w:t>An offer will still be considered reasonable even if it is not within an applicant’s area of choice.</w:t>
      </w:r>
      <w:r w:rsidR="00F078AA">
        <w:rPr>
          <w:sz w:val="24"/>
          <w:szCs w:val="24"/>
        </w:rPr>
        <w:t xml:space="preserve"> This is regardless of whether an applicant has bid for a property outside their area of choice or has been allocated a property directly. </w:t>
      </w:r>
      <w:r>
        <w:rPr>
          <w:sz w:val="24"/>
          <w:szCs w:val="24"/>
        </w:rPr>
        <w:t xml:space="preserve">It should also be noted that where an applicant is made a direct offer such as: where the applicant has been assessed as being </w:t>
      </w:r>
      <w:r w:rsidRPr="00B513D6">
        <w:rPr>
          <w:sz w:val="24"/>
          <w:szCs w:val="24"/>
          <w:lang w:val="en-US"/>
        </w:rPr>
        <w:t>statutory homeless and are owed a statutory homeless duty</w:t>
      </w:r>
      <w:r>
        <w:rPr>
          <w:sz w:val="24"/>
          <w:szCs w:val="24"/>
        </w:rPr>
        <w:t>, area of choice will not apply.</w:t>
      </w:r>
    </w:p>
    <w:p w14:paraId="35376EBD" w14:textId="77777777" w:rsidR="00504E93" w:rsidRPr="008865D2" w:rsidRDefault="00504E93" w:rsidP="00CC6D1F">
      <w:pPr>
        <w:jc w:val="both"/>
        <w:rPr>
          <w:sz w:val="24"/>
          <w:szCs w:val="24"/>
        </w:rPr>
      </w:pPr>
    </w:p>
    <w:p w14:paraId="2AA01C82" w14:textId="77777777" w:rsidR="00504E93" w:rsidRPr="008865D2" w:rsidRDefault="005E2CD9" w:rsidP="004A5670">
      <w:pPr>
        <w:pStyle w:val="ListParagraph"/>
        <w:numPr>
          <w:ilvl w:val="0"/>
          <w:numId w:val="35"/>
        </w:numPr>
        <w:jc w:val="both"/>
        <w:rPr>
          <w:b/>
          <w:sz w:val="24"/>
          <w:szCs w:val="24"/>
        </w:rPr>
      </w:pPr>
      <w:r w:rsidRPr="008865D2">
        <w:rPr>
          <w:b/>
          <w:sz w:val="24"/>
          <w:szCs w:val="24"/>
        </w:rPr>
        <w:t>Racial harassment</w:t>
      </w:r>
    </w:p>
    <w:p w14:paraId="5B726484" w14:textId="77777777" w:rsidR="00504E93" w:rsidRPr="008865D2" w:rsidRDefault="00504E93" w:rsidP="00CC6D1F">
      <w:pPr>
        <w:jc w:val="both"/>
        <w:rPr>
          <w:sz w:val="24"/>
          <w:szCs w:val="24"/>
        </w:rPr>
      </w:pPr>
    </w:p>
    <w:p w14:paraId="4E870C1F" w14:textId="77777777" w:rsidR="00504E93" w:rsidRPr="008865D2" w:rsidRDefault="005E2CD9" w:rsidP="00CC6D1F">
      <w:pPr>
        <w:jc w:val="both"/>
        <w:rPr>
          <w:sz w:val="24"/>
          <w:szCs w:val="24"/>
        </w:rPr>
      </w:pPr>
      <w:r w:rsidRPr="008865D2">
        <w:rPr>
          <w:sz w:val="24"/>
          <w:szCs w:val="24"/>
        </w:rPr>
        <w:t>Where an applicant from a black or ethnic minority household refuses the property prior to viewing because the previous tenant was rehoused as a r</w:t>
      </w:r>
      <w:r w:rsidRPr="008865D2">
        <w:rPr>
          <w:sz w:val="24"/>
          <w:szCs w:val="24"/>
        </w:rPr>
        <w:t>esult of racial harassment, or there is a known problem of racial harassment in the vicinity of the property, the refusal is considered reasonable.</w:t>
      </w:r>
    </w:p>
    <w:p w14:paraId="2DE8D7E1" w14:textId="77777777" w:rsidR="00504E93" w:rsidRPr="008865D2" w:rsidRDefault="00504E93" w:rsidP="00CC6D1F">
      <w:pPr>
        <w:jc w:val="both"/>
        <w:rPr>
          <w:sz w:val="24"/>
          <w:szCs w:val="24"/>
        </w:rPr>
      </w:pPr>
    </w:p>
    <w:p w14:paraId="58AEABAD" w14:textId="77777777" w:rsidR="00504E93" w:rsidRPr="008865D2" w:rsidRDefault="005E2CD9" w:rsidP="004A5670">
      <w:pPr>
        <w:pStyle w:val="ListParagraph"/>
        <w:numPr>
          <w:ilvl w:val="0"/>
          <w:numId w:val="35"/>
        </w:numPr>
        <w:jc w:val="both"/>
        <w:rPr>
          <w:b/>
          <w:sz w:val="24"/>
          <w:szCs w:val="24"/>
        </w:rPr>
      </w:pPr>
      <w:r w:rsidRPr="008865D2">
        <w:rPr>
          <w:b/>
          <w:sz w:val="24"/>
          <w:szCs w:val="24"/>
        </w:rPr>
        <w:t>Choice of landlord</w:t>
      </w:r>
    </w:p>
    <w:p w14:paraId="3FFCFCFD" w14:textId="77777777" w:rsidR="00504E93" w:rsidRPr="008865D2" w:rsidRDefault="00504E93" w:rsidP="00CC6D1F">
      <w:pPr>
        <w:jc w:val="both"/>
        <w:rPr>
          <w:sz w:val="24"/>
          <w:szCs w:val="24"/>
        </w:rPr>
      </w:pPr>
    </w:p>
    <w:p w14:paraId="67825A63" w14:textId="77777777" w:rsidR="00504E93" w:rsidRPr="008865D2" w:rsidRDefault="005E2CD9" w:rsidP="00CC6D1F">
      <w:pPr>
        <w:jc w:val="both"/>
        <w:rPr>
          <w:sz w:val="24"/>
          <w:szCs w:val="24"/>
        </w:rPr>
      </w:pPr>
      <w:r w:rsidRPr="008865D2">
        <w:rPr>
          <w:sz w:val="24"/>
          <w:szCs w:val="24"/>
        </w:rPr>
        <w:t>An applicant cannot choose whether they are rehoused by a specific Housing Association.</w:t>
      </w:r>
      <w:r w:rsidRPr="008865D2">
        <w:rPr>
          <w:sz w:val="24"/>
          <w:szCs w:val="24"/>
        </w:rPr>
        <w:t xml:space="preserve"> Therefore, any refusal </w:t>
      </w:r>
      <w:r w:rsidR="00822292">
        <w:rPr>
          <w:sz w:val="24"/>
          <w:szCs w:val="24"/>
        </w:rPr>
        <w:t xml:space="preserve">for example by an applicant of a property because it is a </w:t>
      </w:r>
      <w:r w:rsidRPr="008865D2">
        <w:rPr>
          <w:sz w:val="24"/>
          <w:szCs w:val="24"/>
        </w:rPr>
        <w:t>Housin</w:t>
      </w:r>
      <w:r w:rsidR="00822292">
        <w:rPr>
          <w:sz w:val="24"/>
          <w:szCs w:val="24"/>
        </w:rPr>
        <w:t>g Association property with no ‘</w:t>
      </w:r>
      <w:r w:rsidRPr="008865D2">
        <w:rPr>
          <w:sz w:val="24"/>
          <w:szCs w:val="24"/>
        </w:rPr>
        <w:t>Right to Buy</w:t>
      </w:r>
      <w:r w:rsidR="00822292">
        <w:rPr>
          <w:sz w:val="24"/>
          <w:szCs w:val="24"/>
        </w:rPr>
        <w:t>’</w:t>
      </w:r>
      <w:r w:rsidR="00186BBF">
        <w:rPr>
          <w:sz w:val="24"/>
          <w:szCs w:val="24"/>
        </w:rPr>
        <w:t>,</w:t>
      </w:r>
      <w:r w:rsidRPr="008865D2">
        <w:rPr>
          <w:sz w:val="24"/>
          <w:szCs w:val="24"/>
        </w:rPr>
        <w:t xml:space="preserve"> or </w:t>
      </w:r>
      <w:r w:rsidR="00822292">
        <w:rPr>
          <w:sz w:val="24"/>
          <w:szCs w:val="24"/>
        </w:rPr>
        <w:t>‘</w:t>
      </w:r>
      <w:r w:rsidRPr="008865D2">
        <w:rPr>
          <w:sz w:val="24"/>
          <w:szCs w:val="24"/>
        </w:rPr>
        <w:t>Right to Acquire</w:t>
      </w:r>
      <w:r w:rsidR="00822292">
        <w:rPr>
          <w:sz w:val="24"/>
          <w:szCs w:val="24"/>
        </w:rPr>
        <w:t>’</w:t>
      </w:r>
      <w:r w:rsidR="00186BBF">
        <w:rPr>
          <w:sz w:val="24"/>
          <w:szCs w:val="24"/>
        </w:rPr>
        <w:t>,</w:t>
      </w:r>
      <w:r w:rsidRPr="008865D2">
        <w:rPr>
          <w:sz w:val="24"/>
          <w:szCs w:val="24"/>
        </w:rPr>
        <w:t xml:space="preserve"> or the rent is higher than a</w:t>
      </w:r>
      <w:r w:rsidR="00186BBF">
        <w:rPr>
          <w:sz w:val="24"/>
          <w:szCs w:val="24"/>
        </w:rPr>
        <w:t xml:space="preserve">nother social landlord will not be considered to be </w:t>
      </w:r>
      <w:r w:rsidRPr="008865D2">
        <w:rPr>
          <w:sz w:val="24"/>
          <w:szCs w:val="24"/>
        </w:rPr>
        <w:t>reasonable</w:t>
      </w:r>
      <w:r w:rsidR="00186BBF">
        <w:rPr>
          <w:sz w:val="24"/>
          <w:szCs w:val="24"/>
        </w:rPr>
        <w:t xml:space="preserve"> (unless in the example of the rent level the assessment is that the offer is unaffordable for the applicant in question)</w:t>
      </w:r>
      <w:r w:rsidRPr="008865D2">
        <w:rPr>
          <w:sz w:val="24"/>
          <w:szCs w:val="24"/>
        </w:rPr>
        <w:t>.</w:t>
      </w:r>
    </w:p>
    <w:p w14:paraId="0ED27810" w14:textId="77777777" w:rsidR="00504E93" w:rsidRPr="008865D2" w:rsidRDefault="00504E93" w:rsidP="00CC6D1F">
      <w:pPr>
        <w:jc w:val="both"/>
        <w:rPr>
          <w:sz w:val="24"/>
          <w:szCs w:val="24"/>
        </w:rPr>
      </w:pPr>
    </w:p>
    <w:p w14:paraId="3B54A719" w14:textId="77777777" w:rsidR="00504E93" w:rsidRPr="008865D2" w:rsidRDefault="005E2CD9" w:rsidP="004A5670">
      <w:pPr>
        <w:pStyle w:val="ListParagraph"/>
        <w:numPr>
          <w:ilvl w:val="0"/>
          <w:numId w:val="35"/>
        </w:numPr>
        <w:jc w:val="both"/>
        <w:rPr>
          <w:b/>
          <w:sz w:val="24"/>
          <w:szCs w:val="24"/>
        </w:rPr>
      </w:pPr>
      <w:r w:rsidRPr="008865D2">
        <w:rPr>
          <w:b/>
          <w:sz w:val="24"/>
          <w:szCs w:val="24"/>
        </w:rPr>
        <w:t>Pets</w:t>
      </w:r>
    </w:p>
    <w:p w14:paraId="399B4725" w14:textId="77777777" w:rsidR="00504E93" w:rsidRPr="008865D2" w:rsidRDefault="00504E93" w:rsidP="00CC6D1F">
      <w:pPr>
        <w:jc w:val="both"/>
        <w:rPr>
          <w:sz w:val="24"/>
          <w:szCs w:val="24"/>
        </w:rPr>
      </w:pPr>
    </w:p>
    <w:p w14:paraId="150520D9" w14:textId="77777777" w:rsidR="00504E93" w:rsidRPr="008865D2" w:rsidRDefault="005E2CD9" w:rsidP="00CC6D1F">
      <w:pPr>
        <w:jc w:val="both"/>
        <w:rPr>
          <w:sz w:val="24"/>
          <w:szCs w:val="24"/>
        </w:rPr>
      </w:pPr>
      <w:r w:rsidRPr="008865D2">
        <w:rPr>
          <w:sz w:val="24"/>
          <w:szCs w:val="24"/>
        </w:rPr>
        <w:t xml:space="preserve">One of the conditions of the tenancy agreement is that a tenant must obtain the written consent of the </w:t>
      </w:r>
      <w:r>
        <w:rPr>
          <w:sz w:val="24"/>
          <w:szCs w:val="24"/>
        </w:rPr>
        <w:t xml:space="preserve">landlord </w:t>
      </w:r>
      <w:r w:rsidRPr="008865D2">
        <w:rPr>
          <w:sz w:val="24"/>
          <w:szCs w:val="24"/>
        </w:rPr>
        <w:t xml:space="preserve">before keeping domestic pets. </w:t>
      </w:r>
    </w:p>
    <w:p w14:paraId="00C9E679" w14:textId="77777777" w:rsidR="00504E93" w:rsidRPr="008865D2" w:rsidRDefault="00504E93" w:rsidP="00CC6D1F">
      <w:pPr>
        <w:ind w:left="360"/>
        <w:jc w:val="both"/>
        <w:rPr>
          <w:sz w:val="24"/>
          <w:szCs w:val="24"/>
        </w:rPr>
      </w:pPr>
    </w:p>
    <w:p w14:paraId="5C9B67ED" w14:textId="77777777" w:rsidR="00504E93" w:rsidRPr="008865D2" w:rsidRDefault="005E2CD9" w:rsidP="00CC6D1F">
      <w:pPr>
        <w:jc w:val="both"/>
        <w:rPr>
          <w:sz w:val="24"/>
          <w:szCs w:val="24"/>
        </w:rPr>
      </w:pPr>
      <w:r w:rsidRPr="008865D2">
        <w:rPr>
          <w:sz w:val="24"/>
          <w:szCs w:val="24"/>
        </w:rPr>
        <w:t>Any intention to keep a pet must comply with the Housing Association’s tenancy terms and conditions, which means</w:t>
      </w:r>
      <w:r w:rsidRPr="008865D2">
        <w:rPr>
          <w:sz w:val="24"/>
          <w:szCs w:val="24"/>
        </w:rPr>
        <w:t xml:space="preserve"> that permission must be sought and agreed prior to signing the tenancy agreement for the property. Therefore</w:t>
      </w:r>
      <w:r w:rsidR="00851197">
        <w:rPr>
          <w:sz w:val="24"/>
          <w:szCs w:val="24"/>
        </w:rPr>
        <w:t>,</w:t>
      </w:r>
      <w:r w:rsidRPr="008865D2">
        <w:rPr>
          <w:sz w:val="24"/>
          <w:szCs w:val="24"/>
        </w:rPr>
        <w:t xml:space="preserve"> any refusal on the basis that permission has not been granted to keep a pet is not reasonable.</w:t>
      </w:r>
    </w:p>
    <w:p w14:paraId="50EEE33D" w14:textId="77777777" w:rsidR="003C7B4C" w:rsidRPr="00D91A23" w:rsidRDefault="003C7B4C" w:rsidP="00CC6D1F">
      <w:pPr>
        <w:jc w:val="both"/>
        <w:rPr>
          <w:sz w:val="24"/>
          <w:szCs w:val="24"/>
        </w:rPr>
      </w:pPr>
    </w:p>
    <w:p w14:paraId="77906EED" w14:textId="77777777" w:rsidR="00736B2C" w:rsidRPr="00D91A23" w:rsidRDefault="005E2CD9" w:rsidP="00CC6D1F">
      <w:pPr>
        <w:jc w:val="both"/>
        <w:rPr>
          <w:sz w:val="24"/>
          <w:szCs w:val="24"/>
        </w:rPr>
      </w:pPr>
      <w:r w:rsidRPr="00D91A23">
        <w:rPr>
          <w:sz w:val="24"/>
          <w:szCs w:val="24"/>
        </w:rPr>
        <w:br w:type="page"/>
      </w:r>
    </w:p>
    <w:p w14:paraId="7AFC7D25" w14:textId="77777777" w:rsidR="00A92C0E" w:rsidRPr="0074057E" w:rsidRDefault="005E2CD9" w:rsidP="00A92C0E">
      <w:pPr>
        <w:jc w:val="both"/>
        <w:rPr>
          <w:b/>
          <w:sz w:val="24"/>
          <w:szCs w:val="24"/>
        </w:rPr>
      </w:pPr>
      <w:r w:rsidRPr="0074057E">
        <w:rPr>
          <w:b/>
          <w:sz w:val="24"/>
          <w:szCs w:val="24"/>
        </w:rPr>
        <w:lastRenderedPageBreak/>
        <w:t xml:space="preserve">Appendix </w:t>
      </w:r>
      <w:r w:rsidR="00B54C3B">
        <w:rPr>
          <w:b/>
          <w:sz w:val="24"/>
          <w:szCs w:val="24"/>
        </w:rPr>
        <w:t>4</w:t>
      </w:r>
      <w:r w:rsidRPr="0074057E">
        <w:rPr>
          <w:b/>
          <w:sz w:val="24"/>
          <w:szCs w:val="24"/>
        </w:rPr>
        <w:t xml:space="preserve">: Assessing whether an applicant qualifies for a priority Band </w:t>
      </w:r>
      <w:r w:rsidR="002B79D5">
        <w:rPr>
          <w:b/>
          <w:sz w:val="24"/>
          <w:szCs w:val="24"/>
        </w:rPr>
        <w:t>A</w:t>
      </w:r>
      <w:r>
        <w:rPr>
          <w:b/>
          <w:sz w:val="24"/>
          <w:szCs w:val="24"/>
        </w:rPr>
        <w:t xml:space="preserve"> or </w:t>
      </w:r>
      <w:r w:rsidR="002B79D5">
        <w:rPr>
          <w:b/>
          <w:sz w:val="24"/>
          <w:szCs w:val="24"/>
        </w:rPr>
        <w:t>B</w:t>
      </w:r>
      <w:r>
        <w:rPr>
          <w:b/>
          <w:sz w:val="24"/>
          <w:szCs w:val="24"/>
        </w:rPr>
        <w:t xml:space="preserve"> </w:t>
      </w:r>
      <w:r w:rsidRPr="0074057E">
        <w:rPr>
          <w:b/>
          <w:sz w:val="24"/>
          <w:szCs w:val="24"/>
        </w:rPr>
        <w:t xml:space="preserve">on the basis of medical priority </w:t>
      </w:r>
    </w:p>
    <w:p w14:paraId="4359E8CE" w14:textId="77777777" w:rsidR="00A92C0E" w:rsidRPr="0074057E" w:rsidRDefault="00A92C0E" w:rsidP="00A92C0E">
      <w:pPr>
        <w:jc w:val="both"/>
        <w:rPr>
          <w:sz w:val="24"/>
          <w:szCs w:val="24"/>
        </w:rPr>
      </w:pPr>
    </w:p>
    <w:p w14:paraId="6B45041F" w14:textId="77777777" w:rsidR="00A92C0E" w:rsidRPr="0074057E" w:rsidRDefault="005E2CD9" w:rsidP="00A92C0E">
      <w:pPr>
        <w:jc w:val="both"/>
        <w:rPr>
          <w:sz w:val="24"/>
          <w:szCs w:val="24"/>
          <w:lang w:val="en-US"/>
        </w:rPr>
      </w:pPr>
      <w:r w:rsidRPr="0074057E">
        <w:rPr>
          <w:sz w:val="24"/>
          <w:szCs w:val="24"/>
          <w:lang w:val="en-US"/>
        </w:rPr>
        <w:t xml:space="preserve">The assessment: Awarding Medical Priority for significant Medical Conditions that are being made worse by an applicant’s housing circumstances </w:t>
      </w:r>
    </w:p>
    <w:p w14:paraId="51BBF892" w14:textId="77777777" w:rsidR="00A92C0E" w:rsidRPr="0074057E" w:rsidRDefault="00A92C0E" w:rsidP="00A92C0E">
      <w:pPr>
        <w:jc w:val="both"/>
        <w:rPr>
          <w:sz w:val="24"/>
          <w:szCs w:val="24"/>
          <w:lang w:val="en-US"/>
        </w:rPr>
      </w:pPr>
    </w:p>
    <w:p w14:paraId="333BD4AD" w14:textId="77777777" w:rsidR="00A92C0E" w:rsidRPr="0074057E" w:rsidRDefault="005E2CD9" w:rsidP="00A92C0E">
      <w:pPr>
        <w:jc w:val="both"/>
        <w:rPr>
          <w:i/>
          <w:sz w:val="24"/>
          <w:szCs w:val="24"/>
          <w:lang w:val="en-US"/>
        </w:rPr>
      </w:pPr>
      <w:r w:rsidRPr="0074057E">
        <w:rPr>
          <w:i/>
          <w:sz w:val="24"/>
          <w:szCs w:val="24"/>
          <w:lang w:val="en-US"/>
        </w:rPr>
        <w:t>The Po</w:t>
      </w:r>
      <w:r w:rsidRPr="0074057E">
        <w:rPr>
          <w:i/>
          <w:sz w:val="24"/>
          <w:szCs w:val="24"/>
          <w:lang w:val="en-US"/>
        </w:rPr>
        <w:t xml:space="preserve">licy </w:t>
      </w:r>
    </w:p>
    <w:p w14:paraId="195AD04F" w14:textId="77777777" w:rsidR="00A92C0E" w:rsidRPr="0074057E" w:rsidRDefault="00A92C0E" w:rsidP="00A92C0E">
      <w:pPr>
        <w:jc w:val="both"/>
        <w:rPr>
          <w:sz w:val="24"/>
          <w:szCs w:val="24"/>
          <w:lang w:val="en-US"/>
        </w:rPr>
      </w:pPr>
    </w:p>
    <w:p w14:paraId="4BF629E9" w14:textId="77777777" w:rsidR="00A92C0E" w:rsidRPr="0074057E" w:rsidRDefault="005E2CD9" w:rsidP="00A92C0E">
      <w:pPr>
        <w:jc w:val="both"/>
        <w:rPr>
          <w:sz w:val="24"/>
          <w:szCs w:val="24"/>
          <w:lang w:val="en-US"/>
        </w:rPr>
      </w:pPr>
      <w:r w:rsidRPr="0074057E">
        <w:rPr>
          <w:sz w:val="24"/>
          <w:szCs w:val="24"/>
          <w:lang w:val="en-US"/>
        </w:rPr>
        <w:t xml:space="preserve">Medical priority can be awarded under </w:t>
      </w:r>
      <w:r>
        <w:rPr>
          <w:sz w:val="24"/>
          <w:szCs w:val="24"/>
          <w:lang w:val="en-US"/>
        </w:rPr>
        <w:t>2</w:t>
      </w:r>
      <w:r w:rsidRPr="0074057E">
        <w:rPr>
          <w:sz w:val="24"/>
          <w:szCs w:val="24"/>
          <w:lang w:val="en-US"/>
        </w:rPr>
        <w:t xml:space="preserve"> of the adopted bands. These are: </w:t>
      </w:r>
    </w:p>
    <w:p w14:paraId="3DB2A6DD" w14:textId="77777777" w:rsidR="00A92C0E" w:rsidRPr="0074057E" w:rsidRDefault="00A92C0E" w:rsidP="00A92C0E">
      <w:pPr>
        <w:jc w:val="both"/>
        <w:rPr>
          <w:b/>
          <w:sz w:val="24"/>
          <w:szCs w:val="24"/>
          <w:lang w:val="en-US"/>
        </w:rPr>
      </w:pPr>
    </w:p>
    <w:p w14:paraId="09B83040" w14:textId="77777777" w:rsidR="00A92C0E" w:rsidRPr="0074057E" w:rsidRDefault="005E2CD9" w:rsidP="00A92C0E">
      <w:pPr>
        <w:jc w:val="both"/>
        <w:rPr>
          <w:sz w:val="24"/>
          <w:szCs w:val="24"/>
          <w:lang w:val="en-US"/>
        </w:rPr>
      </w:pPr>
      <w:r>
        <w:rPr>
          <w:b/>
          <w:sz w:val="24"/>
          <w:szCs w:val="24"/>
          <w:lang w:val="en-US"/>
        </w:rPr>
        <w:t xml:space="preserve">Band </w:t>
      </w:r>
      <w:r w:rsidR="002B79D5">
        <w:rPr>
          <w:b/>
          <w:sz w:val="24"/>
          <w:szCs w:val="24"/>
          <w:lang w:val="en-US"/>
        </w:rPr>
        <w:t>A</w:t>
      </w:r>
      <w:r w:rsidRPr="0074057E">
        <w:rPr>
          <w:b/>
          <w:sz w:val="24"/>
          <w:szCs w:val="24"/>
          <w:lang w:val="en-US"/>
        </w:rPr>
        <w:t xml:space="preserve">: Emergency Medical </w:t>
      </w:r>
      <w:r w:rsidRPr="0074057E">
        <w:rPr>
          <w:sz w:val="24"/>
          <w:szCs w:val="24"/>
          <w:lang w:val="en-US"/>
        </w:rPr>
        <w:t>- Applicants who are suffering sudden or severe progressive life-threatening medical conditions and need an immediate move (e.g., to facilitate hosp</w:t>
      </w:r>
      <w:r w:rsidRPr="0074057E">
        <w:rPr>
          <w:sz w:val="24"/>
          <w:szCs w:val="24"/>
          <w:lang w:val="en-US"/>
        </w:rPr>
        <w:t xml:space="preserve">ital discharge) because their current home is unsuitable (as it does not meet their medical needs and/or cannot be adapted) and poses an immediate and serious danger to the individual. </w:t>
      </w:r>
    </w:p>
    <w:p w14:paraId="7A1FB10F" w14:textId="77777777" w:rsidR="00A92C0E" w:rsidRPr="0074057E" w:rsidRDefault="00A92C0E" w:rsidP="00A92C0E">
      <w:pPr>
        <w:jc w:val="both"/>
        <w:rPr>
          <w:sz w:val="24"/>
          <w:szCs w:val="24"/>
          <w:lang w:val="en-US"/>
        </w:rPr>
      </w:pPr>
    </w:p>
    <w:p w14:paraId="2CD873ED" w14:textId="77777777" w:rsidR="00A92C0E" w:rsidRPr="0074057E" w:rsidRDefault="005E2CD9" w:rsidP="00A92C0E">
      <w:pPr>
        <w:jc w:val="both"/>
        <w:rPr>
          <w:sz w:val="24"/>
          <w:szCs w:val="24"/>
        </w:rPr>
      </w:pPr>
      <w:r>
        <w:rPr>
          <w:b/>
          <w:sz w:val="24"/>
          <w:szCs w:val="24"/>
        </w:rPr>
        <w:t xml:space="preserve">Band </w:t>
      </w:r>
      <w:r w:rsidR="002B79D5">
        <w:rPr>
          <w:b/>
          <w:sz w:val="24"/>
          <w:szCs w:val="24"/>
        </w:rPr>
        <w:t>B</w:t>
      </w:r>
      <w:r w:rsidRPr="0074057E">
        <w:rPr>
          <w:b/>
          <w:sz w:val="24"/>
          <w:szCs w:val="24"/>
        </w:rPr>
        <w:t>: Severe Medical Need</w:t>
      </w:r>
      <w:r w:rsidRPr="0074057E">
        <w:rPr>
          <w:sz w:val="24"/>
          <w:szCs w:val="24"/>
        </w:rPr>
        <w:t xml:space="preserve"> - Applicants who are suffering severe, lo</w:t>
      </w:r>
      <w:r w:rsidRPr="0074057E">
        <w:rPr>
          <w:sz w:val="24"/>
          <w:szCs w:val="24"/>
        </w:rPr>
        <w:t xml:space="preserve">ng term, medical conditions (chronic or progressive) or severe disability that need to move urgently because their home is deemed unsuitable and is directly detrimental to the applicants’ health condition </w:t>
      </w:r>
    </w:p>
    <w:p w14:paraId="06E41F19" w14:textId="77777777" w:rsidR="00A92C0E" w:rsidRPr="0074057E" w:rsidRDefault="00A92C0E" w:rsidP="00A92C0E">
      <w:pPr>
        <w:jc w:val="both"/>
        <w:rPr>
          <w:sz w:val="24"/>
          <w:szCs w:val="24"/>
        </w:rPr>
      </w:pPr>
    </w:p>
    <w:p w14:paraId="7889A6F2" w14:textId="77777777" w:rsidR="00A92C0E" w:rsidRPr="0074057E" w:rsidRDefault="005E2CD9" w:rsidP="00A92C0E">
      <w:pPr>
        <w:jc w:val="both"/>
        <w:rPr>
          <w:b/>
          <w:sz w:val="24"/>
          <w:szCs w:val="24"/>
          <w:lang w:val="en-US"/>
        </w:rPr>
      </w:pPr>
      <w:r w:rsidRPr="0074057E">
        <w:rPr>
          <w:b/>
          <w:sz w:val="24"/>
          <w:szCs w:val="24"/>
          <w:lang w:val="en-US"/>
        </w:rPr>
        <w:t>The framework that will be applied to assess medi</w:t>
      </w:r>
      <w:r w:rsidRPr="0074057E">
        <w:rPr>
          <w:b/>
          <w:sz w:val="24"/>
          <w:szCs w:val="24"/>
          <w:lang w:val="en-US"/>
        </w:rPr>
        <w:t xml:space="preserve">cal impact cases </w:t>
      </w:r>
    </w:p>
    <w:p w14:paraId="53D679D7" w14:textId="77777777" w:rsidR="00A92C0E" w:rsidRPr="0074057E" w:rsidRDefault="00A92C0E" w:rsidP="00A92C0E">
      <w:pPr>
        <w:jc w:val="both"/>
        <w:rPr>
          <w:b/>
          <w:sz w:val="24"/>
          <w:szCs w:val="24"/>
          <w:lang w:val="en-US"/>
        </w:rPr>
      </w:pPr>
    </w:p>
    <w:p w14:paraId="660D048B" w14:textId="77777777" w:rsidR="00A92C0E" w:rsidRPr="0074057E" w:rsidRDefault="005E2CD9" w:rsidP="00A92C0E">
      <w:pPr>
        <w:jc w:val="both"/>
        <w:rPr>
          <w:b/>
          <w:sz w:val="24"/>
          <w:szCs w:val="24"/>
          <w:lang w:val="en-US"/>
        </w:rPr>
      </w:pPr>
      <w:r w:rsidRPr="0074057E">
        <w:rPr>
          <w:b/>
          <w:sz w:val="24"/>
          <w:szCs w:val="24"/>
          <w:lang w:val="en-US"/>
        </w:rPr>
        <w:t xml:space="preserve">The detail for the operational guidance that used to assess medical cases </w:t>
      </w:r>
    </w:p>
    <w:p w14:paraId="1C7447BA" w14:textId="77777777" w:rsidR="00A92C0E" w:rsidRPr="0074057E" w:rsidRDefault="00A92C0E" w:rsidP="00A92C0E">
      <w:pPr>
        <w:jc w:val="both"/>
        <w:rPr>
          <w:sz w:val="24"/>
          <w:szCs w:val="24"/>
        </w:rPr>
      </w:pPr>
    </w:p>
    <w:p w14:paraId="33F06E62" w14:textId="77777777" w:rsidR="00A92C0E" w:rsidRPr="0074057E" w:rsidRDefault="005E2CD9" w:rsidP="00A92C0E">
      <w:pPr>
        <w:jc w:val="both"/>
        <w:rPr>
          <w:i/>
          <w:sz w:val="24"/>
          <w:szCs w:val="24"/>
          <w:lang w:val="en-US"/>
        </w:rPr>
      </w:pPr>
      <w:r w:rsidRPr="0074057E">
        <w:rPr>
          <w:sz w:val="24"/>
          <w:szCs w:val="24"/>
          <w:lang w:val="en-US"/>
        </w:rPr>
        <w:t xml:space="preserve">The following operational guidance framework has been developed to help officers to make their decisions on whether medical priority should be awarded. </w:t>
      </w:r>
    </w:p>
    <w:p w14:paraId="29C767D7" w14:textId="77777777" w:rsidR="00A92C0E" w:rsidRPr="0074057E" w:rsidRDefault="00A92C0E" w:rsidP="00A92C0E">
      <w:pPr>
        <w:jc w:val="both"/>
        <w:rPr>
          <w:sz w:val="24"/>
          <w:szCs w:val="24"/>
          <w:lang w:val="en-US"/>
        </w:rPr>
      </w:pPr>
    </w:p>
    <w:p w14:paraId="61E76C75" w14:textId="77777777" w:rsidR="00A92C0E" w:rsidRPr="0074057E" w:rsidRDefault="005E2CD9" w:rsidP="004A5670">
      <w:pPr>
        <w:numPr>
          <w:ilvl w:val="0"/>
          <w:numId w:val="49"/>
        </w:numPr>
        <w:jc w:val="both"/>
        <w:rPr>
          <w:sz w:val="24"/>
          <w:szCs w:val="24"/>
        </w:rPr>
      </w:pPr>
      <w:r w:rsidRPr="0074057E">
        <w:rPr>
          <w:sz w:val="24"/>
          <w:szCs w:val="24"/>
        </w:rPr>
        <w:t xml:space="preserve">The applicant will be asked to indicate on their on-line application form whether they or anyone in their household has an illness or disability that is affected by their current accommodation.  </w:t>
      </w:r>
    </w:p>
    <w:p w14:paraId="0638BE0B" w14:textId="77777777" w:rsidR="00A92C0E" w:rsidRPr="0074057E" w:rsidRDefault="005E2CD9" w:rsidP="004A5670">
      <w:pPr>
        <w:numPr>
          <w:ilvl w:val="0"/>
          <w:numId w:val="49"/>
        </w:numPr>
        <w:jc w:val="both"/>
        <w:rPr>
          <w:sz w:val="24"/>
          <w:szCs w:val="24"/>
          <w:lang w:val="en-US"/>
        </w:rPr>
      </w:pPr>
      <w:r w:rsidRPr="0074057E">
        <w:rPr>
          <w:sz w:val="24"/>
          <w:szCs w:val="24"/>
          <w:lang w:val="en-US"/>
        </w:rPr>
        <w:t xml:space="preserve">Applicants will be asked for information and any supporting </w:t>
      </w:r>
      <w:r w:rsidRPr="0074057E">
        <w:rPr>
          <w:sz w:val="24"/>
          <w:szCs w:val="24"/>
          <w:lang w:val="en-US"/>
        </w:rPr>
        <w:t xml:space="preserve">documentary evidence, regarding how their health or welfare are affected by their current home, or why the applicant’s health cannot be managed in their current accommodation. </w:t>
      </w:r>
    </w:p>
    <w:p w14:paraId="49DF50EF" w14:textId="77777777" w:rsidR="00A92C0E" w:rsidRPr="0074057E" w:rsidRDefault="005E2CD9" w:rsidP="004A5670">
      <w:pPr>
        <w:numPr>
          <w:ilvl w:val="0"/>
          <w:numId w:val="49"/>
        </w:numPr>
        <w:jc w:val="both"/>
        <w:rPr>
          <w:sz w:val="24"/>
          <w:szCs w:val="24"/>
        </w:rPr>
      </w:pPr>
      <w:r w:rsidRPr="0074057E">
        <w:rPr>
          <w:sz w:val="24"/>
          <w:szCs w:val="24"/>
        </w:rPr>
        <w:t>If the applicant indicates in their on-line that they have a medical problem bu</w:t>
      </w:r>
      <w:r w:rsidRPr="0074057E">
        <w:rPr>
          <w:sz w:val="24"/>
          <w:szCs w:val="24"/>
        </w:rPr>
        <w:t>t do not clearly address the relevant question of impact of their current housing on their condition, the assessing officer should contact the applicant to ask them specifically to describe how the current housing is impacting on the condition described (a</w:t>
      </w:r>
      <w:r w:rsidRPr="0074057E">
        <w:rPr>
          <w:sz w:val="24"/>
          <w:szCs w:val="24"/>
        </w:rPr>
        <w:t xml:space="preserve"> standard letter/form will be used).</w:t>
      </w:r>
    </w:p>
    <w:p w14:paraId="1730CFB9" w14:textId="77777777" w:rsidR="00A92C0E" w:rsidRPr="0074057E" w:rsidRDefault="005E2CD9" w:rsidP="004A5670">
      <w:pPr>
        <w:numPr>
          <w:ilvl w:val="0"/>
          <w:numId w:val="49"/>
        </w:numPr>
        <w:jc w:val="both"/>
        <w:rPr>
          <w:sz w:val="24"/>
          <w:szCs w:val="24"/>
          <w:lang w:val="en-US"/>
        </w:rPr>
      </w:pPr>
      <w:r w:rsidRPr="0074057E">
        <w:rPr>
          <w:sz w:val="24"/>
          <w:szCs w:val="24"/>
        </w:rPr>
        <w:t>The on-line application form and any follow up email will explain that where supporting information from a health professional is available, the applicant should provide this information to support their application, bu</w:t>
      </w:r>
      <w:r w:rsidRPr="0074057E">
        <w:rPr>
          <w:sz w:val="24"/>
          <w:szCs w:val="24"/>
        </w:rPr>
        <w:t>t that we do no</w:t>
      </w:r>
      <w:r w:rsidRPr="0074057E">
        <w:rPr>
          <w:sz w:val="24"/>
          <w:szCs w:val="24"/>
          <w:lang w:val="en-US"/>
        </w:rPr>
        <w:t>t, as a matter of course, require an applicant to submit a medical report, or obtain letters from their GP before an assessment will be progressed. We do not wish to create further work or costs for doctors or applicants by insisting that me</w:t>
      </w:r>
      <w:r w:rsidRPr="0074057E">
        <w:rPr>
          <w:sz w:val="24"/>
          <w:szCs w:val="24"/>
          <w:lang w:val="en-US"/>
        </w:rPr>
        <w:t>dical reports are produced before an application can be considered.</w:t>
      </w:r>
    </w:p>
    <w:p w14:paraId="469D9917" w14:textId="77777777" w:rsidR="00A92C0E" w:rsidRPr="0074057E" w:rsidRDefault="005E2CD9" w:rsidP="004A5670">
      <w:pPr>
        <w:numPr>
          <w:ilvl w:val="0"/>
          <w:numId w:val="49"/>
        </w:numPr>
        <w:jc w:val="both"/>
        <w:rPr>
          <w:sz w:val="24"/>
          <w:szCs w:val="24"/>
          <w:lang w:val="en-US"/>
        </w:rPr>
      </w:pPr>
      <w:r w:rsidRPr="0074057E">
        <w:rPr>
          <w:sz w:val="24"/>
          <w:szCs w:val="24"/>
          <w:lang w:val="en-US"/>
        </w:rPr>
        <w:t>On receipt, of all of the information the assessing officer will consider whether any supplementary information is needed from any other relevant professional, who may be able to explain t</w:t>
      </w:r>
      <w:r w:rsidRPr="0074057E">
        <w:rPr>
          <w:sz w:val="24"/>
          <w:szCs w:val="24"/>
          <w:lang w:val="en-US"/>
        </w:rPr>
        <w:t xml:space="preserve">he impact the applicant’s current accommodation is having on their medical condition or disability. </w:t>
      </w:r>
    </w:p>
    <w:p w14:paraId="2706D9A1" w14:textId="77777777" w:rsidR="00A92C0E" w:rsidRPr="0074057E" w:rsidRDefault="005E2CD9" w:rsidP="004A5670">
      <w:pPr>
        <w:numPr>
          <w:ilvl w:val="0"/>
          <w:numId w:val="49"/>
        </w:numPr>
        <w:jc w:val="both"/>
        <w:rPr>
          <w:sz w:val="24"/>
          <w:szCs w:val="24"/>
          <w:lang w:val="en-US"/>
        </w:rPr>
      </w:pPr>
      <w:r w:rsidRPr="0074057E">
        <w:rPr>
          <w:sz w:val="24"/>
          <w:szCs w:val="24"/>
          <w:lang w:val="en-US"/>
        </w:rPr>
        <w:lastRenderedPageBreak/>
        <w:t>The assessing officer should take into consideration any recommendations from the applicants GP, hospital consultant, or Occupational Therapy, Social Worke</w:t>
      </w:r>
      <w:r w:rsidRPr="0074057E">
        <w:rPr>
          <w:sz w:val="24"/>
          <w:szCs w:val="24"/>
          <w:lang w:val="en-US"/>
        </w:rPr>
        <w:t xml:space="preserve">r as applicable. The applicant should be informed that the </w:t>
      </w:r>
      <w:r w:rsidR="00C726A2">
        <w:rPr>
          <w:sz w:val="24"/>
          <w:szCs w:val="24"/>
          <w:lang w:val="en-US"/>
        </w:rPr>
        <w:t xml:space="preserve">processing partner </w:t>
      </w:r>
      <w:r w:rsidRPr="0074057E">
        <w:rPr>
          <w:sz w:val="24"/>
          <w:szCs w:val="24"/>
          <w:lang w:val="en-US"/>
        </w:rPr>
        <w:t xml:space="preserve">is not responsible for chasing up requests made by the applicant to health professionals for further information. </w:t>
      </w:r>
    </w:p>
    <w:p w14:paraId="4CD7B9E6" w14:textId="77777777" w:rsidR="00A92C0E" w:rsidRPr="0074057E" w:rsidRDefault="005E2CD9" w:rsidP="004A5670">
      <w:pPr>
        <w:numPr>
          <w:ilvl w:val="0"/>
          <w:numId w:val="49"/>
        </w:numPr>
        <w:jc w:val="both"/>
        <w:rPr>
          <w:sz w:val="24"/>
          <w:szCs w:val="24"/>
          <w:lang w:val="en-US"/>
        </w:rPr>
      </w:pPr>
      <w:r w:rsidRPr="0074057E">
        <w:rPr>
          <w:sz w:val="24"/>
          <w:szCs w:val="24"/>
          <w:lang w:val="en-US"/>
        </w:rPr>
        <w:t>While this information is being provided, and pending the asses</w:t>
      </w:r>
      <w:r w:rsidRPr="0074057E">
        <w:rPr>
          <w:sz w:val="24"/>
          <w:szCs w:val="24"/>
          <w:lang w:val="en-US"/>
        </w:rPr>
        <w:t xml:space="preserve">sment of medical priority, eligible and qualifying applicants who have another statutory housing need should be registered (if they meet the qualifying rules) and placed in a band according to that need. Where no other housing need exists, the application </w:t>
      </w:r>
      <w:r w:rsidRPr="0074057E">
        <w:rPr>
          <w:sz w:val="24"/>
          <w:szCs w:val="24"/>
          <w:lang w:val="en-US"/>
        </w:rPr>
        <w:t xml:space="preserve">will remain as pending until any medical priority is determined. </w:t>
      </w:r>
    </w:p>
    <w:p w14:paraId="0B03802E" w14:textId="77777777" w:rsidR="00A92C0E" w:rsidRPr="0074057E" w:rsidRDefault="005E2CD9" w:rsidP="004A5670">
      <w:pPr>
        <w:numPr>
          <w:ilvl w:val="0"/>
          <w:numId w:val="49"/>
        </w:numPr>
        <w:jc w:val="both"/>
        <w:rPr>
          <w:sz w:val="24"/>
          <w:szCs w:val="24"/>
          <w:lang w:val="en-US"/>
        </w:rPr>
      </w:pPr>
      <w:r w:rsidRPr="0074057E">
        <w:rPr>
          <w:sz w:val="24"/>
          <w:szCs w:val="24"/>
          <w:lang w:val="en-US"/>
        </w:rPr>
        <w:t>The assessing officer supported, where necessary, by a senior officer, will normally make a decision whether or not to award a priority based upon the information provided. They will use the</w:t>
      </w:r>
      <w:r w:rsidRPr="0074057E">
        <w:rPr>
          <w:sz w:val="24"/>
          <w:szCs w:val="24"/>
          <w:lang w:val="en-US"/>
        </w:rPr>
        <w:t xml:space="preserve">se guidance notes and assessment framework contained here to help them make a decision. </w:t>
      </w:r>
    </w:p>
    <w:p w14:paraId="20590D19" w14:textId="77777777" w:rsidR="00A92C0E" w:rsidRPr="0074057E" w:rsidRDefault="005E2CD9" w:rsidP="004A5670">
      <w:pPr>
        <w:numPr>
          <w:ilvl w:val="0"/>
          <w:numId w:val="49"/>
        </w:numPr>
        <w:jc w:val="both"/>
        <w:rPr>
          <w:sz w:val="24"/>
          <w:szCs w:val="24"/>
          <w:lang w:val="en-US"/>
        </w:rPr>
      </w:pPr>
      <w:r w:rsidRPr="0074057E">
        <w:rPr>
          <w:sz w:val="24"/>
          <w:szCs w:val="24"/>
          <w:lang w:val="en-US"/>
        </w:rPr>
        <w:t xml:space="preserve">If the assessing officer is of the view that it would be beneficial to obtain an opinion from an independent Medical Advisor, or </w:t>
      </w:r>
      <w:r w:rsidR="00340B32">
        <w:rPr>
          <w:sz w:val="24"/>
          <w:szCs w:val="24"/>
          <w:lang w:val="en-US"/>
        </w:rPr>
        <w:t xml:space="preserve">will advise the applicant to make a referral to an </w:t>
      </w:r>
      <w:r w:rsidRPr="0074057E">
        <w:rPr>
          <w:sz w:val="24"/>
          <w:szCs w:val="24"/>
          <w:lang w:val="en-US"/>
        </w:rPr>
        <w:t xml:space="preserve">Occupational Therapist </w:t>
      </w:r>
      <w:r w:rsidR="00340B32">
        <w:rPr>
          <w:sz w:val="24"/>
          <w:szCs w:val="24"/>
          <w:lang w:val="en-US"/>
        </w:rPr>
        <w:t>for an assessment</w:t>
      </w:r>
      <w:r w:rsidRPr="0074057E">
        <w:rPr>
          <w:sz w:val="24"/>
          <w:szCs w:val="24"/>
          <w:lang w:val="en-US"/>
        </w:rPr>
        <w:t>. They should be asked to provide advice on the possible impact of any medical or disability condition to help address the impact of the applicant’s current accommodation on that condition.  A Medical Ad</w:t>
      </w:r>
      <w:r w:rsidRPr="0074057E">
        <w:rPr>
          <w:sz w:val="24"/>
          <w:szCs w:val="24"/>
          <w:lang w:val="en-US"/>
        </w:rPr>
        <w:t>visor will not normally be asked to carry out a medical examination and their opinion will be based on the information provided by the applicant and any supporting information from a medical professional and any information submitted by any organization su</w:t>
      </w:r>
      <w:r w:rsidRPr="0074057E">
        <w:rPr>
          <w:sz w:val="24"/>
          <w:szCs w:val="24"/>
          <w:lang w:val="en-US"/>
        </w:rPr>
        <w:t xml:space="preserve">pporting the applicant. </w:t>
      </w:r>
    </w:p>
    <w:p w14:paraId="13584E41" w14:textId="77777777" w:rsidR="00A92C0E" w:rsidRPr="0074057E" w:rsidRDefault="005E2CD9" w:rsidP="004A5670">
      <w:pPr>
        <w:numPr>
          <w:ilvl w:val="0"/>
          <w:numId w:val="49"/>
        </w:numPr>
        <w:jc w:val="both"/>
        <w:rPr>
          <w:sz w:val="24"/>
          <w:szCs w:val="24"/>
          <w:lang w:val="en-US"/>
        </w:rPr>
      </w:pPr>
      <w:r w:rsidRPr="0074057E">
        <w:rPr>
          <w:sz w:val="24"/>
          <w:szCs w:val="24"/>
          <w:lang w:val="en-US"/>
        </w:rPr>
        <w:t>Some applicants may have a serious and debilitating health condition which requires specialist housing adaptations; however, a ‘medical priority’ award can only be given if their current home is unable to meet their needs. The asse</w:t>
      </w:r>
      <w:r w:rsidRPr="0074057E">
        <w:rPr>
          <w:sz w:val="24"/>
          <w:szCs w:val="24"/>
          <w:lang w:val="en-US"/>
        </w:rPr>
        <w:t>ssing officer should consider whether the applicant already has the necessary adaptations in their current home before a ‘medical priority’ band is awarded to help them move. Also, consideration will be given as to whether the applicant could remain in the</w:t>
      </w:r>
      <w:r w:rsidRPr="0074057E">
        <w:rPr>
          <w:sz w:val="24"/>
          <w:szCs w:val="24"/>
          <w:lang w:val="en-US"/>
        </w:rPr>
        <w:t>ir current home with further adaptations being put into place. A referral to the Occupational Health Service may be requested to determine the full options available before a ‘medical priority’ can be awarded.</w:t>
      </w:r>
    </w:p>
    <w:p w14:paraId="3DBEC2BE" w14:textId="77777777" w:rsidR="00A92C0E" w:rsidRPr="0074057E" w:rsidRDefault="005E2CD9" w:rsidP="004A5670">
      <w:pPr>
        <w:numPr>
          <w:ilvl w:val="0"/>
          <w:numId w:val="49"/>
        </w:numPr>
        <w:jc w:val="both"/>
        <w:rPr>
          <w:sz w:val="24"/>
          <w:szCs w:val="24"/>
          <w:lang w:val="en-US"/>
        </w:rPr>
      </w:pPr>
      <w:r w:rsidRPr="0074057E">
        <w:rPr>
          <w:sz w:val="24"/>
          <w:szCs w:val="24"/>
        </w:rPr>
        <w:t>In the circumstances where the assessing offic</w:t>
      </w:r>
      <w:r w:rsidRPr="0074057E">
        <w:rPr>
          <w:sz w:val="24"/>
          <w:szCs w:val="24"/>
        </w:rPr>
        <w:t>er believes there may be an urgent and immediate need, due to the severity of the impact of their current housing on an applicant’s disability, the case can (with a senior officer’s approval) be submitted to the Occupational Therapy Team (OTT) for a more d</w:t>
      </w:r>
      <w:r w:rsidRPr="0074057E">
        <w:rPr>
          <w:sz w:val="24"/>
          <w:szCs w:val="24"/>
        </w:rPr>
        <w:t xml:space="preserve">etailed assessment.  In order to do this the OTT may visit the home of the applicant and consider any supporting information and may recommend whether Band </w:t>
      </w:r>
      <w:r w:rsidR="004C7432">
        <w:rPr>
          <w:sz w:val="24"/>
          <w:szCs w:val="24"/>
        </w:rPr>
        <w:t>A</w:t>
      </w:r>
      <w:r w:rsidRPr="0074057E">
        <w:rPr>
          <w:sz w:val="24"/>
          <w:szCs w:val="24"/>
        </w:rPr>
        <w:t xml:space="preserve"> or </w:t>
      </w:r>
      <w:r w:rsidR="004C7432">
        <w:rPr>
          <w:sz w:val="24"/>
          <w:szCs w:val="24"/>
        </w:rPr>
        <w:t>B</w:t>
      </w:r>
      <w:r w:rsidRPr="0074057E">
        <w:rPr>
          <w:sz w:val="24"/>
          <w:szCs w:val="24"/>
        </w:rPr>
        <w:t xml:space="preserve"> priority should be awarded, based upon the severity of the case and the urgency of the need f</w:t>
      </w:r>
      <w:r w:rsidRPr="0074057E">
        <w:rPr>
          <w:sz w:val="24"/>
          <w:szCs w:val="24"/>
        </w:rPr>
        <w:t>or re-housing.</w:t>
      </w:r>
    </w:p>
    <w:p w14:paraId="5A41D687" w14:textId="77777777" w:rsidR="00A92C0E" w:rsidRPr="0074057E" w:rsidRDefault="005E2CD9" w:rsidP="004A5670">
      <w:pPr>
        <w:numPr>
          <w:ilvl w:val="0"/>
          <w:numId w:val="49"/>
        </w:numPr>
        <w:jc w:val="both"/>
        <w:rPr>
          <w:sz w:val="24"/>
          <w:szCs w:val="24"/>
        </w:rPr>
      </w:pPr>
      <w:r w:rsidRPr="0074057E">
        <w:rPr>
          <w:sz w:val="24"/>
          <w:szCs w:val="24"/>
        </w:rPr>
        <w:t xml:space="preserve">The OT may also make recommendations re the type of housing that the applicant may need.  </w:t>
      </w:r>
    </w:p>
    <w:p w14:paraId="2ACFDB47" w14:textId="77777777" w:rsidR="00A92C0E" w:rsidRPr="0074057E" w:rsidRDefault="005E2CD9" w:rsidP="004A5670">
      <w:pPr>
        <w:numPr>
          <w:ilvl w:val="0"/>
          <w:numId w:val="49"/>
        </w:numPr>
        <w:jc w:val="both"/>
        <w:rPr>
          <w:sz w:val="24"/>
          <w:szCs w:val="24"/>
        </w:rPr>
      </w:pPr>
      <w:r w:rsidRPr="0074057E">
        <w:rPr>
          <w:sz w:val="24"/>
          <w:szCs w:val="24"/>
        </w:rPr>
        <w:t xml:space="preserve">Where priority is awarded applicants will only be considered for the type of accommodation assessed as being required. For example, if it is assessed </w:t>
      </w:r>
      <w:r w:rsidRPr="0074057E">
        <w:rPr>
          <w:sz w:val="24"/>
          <w:szCs w:val="24"/>
        </w:rPr>
        <w:t xml:space="preserve">that an applicant needs to move to a bungalow because due to their condition, they need to use a wheelchair, they will only be considered for suitable properties that meet this need. </w:t>
      </w:r>
    </w:p>
    <w:p w14:paraId="031BEB4B" w14:textId="77777777" w:rsidR="00A92C0E" w:rsidRPr="0074057E" w:rsidRDefault="005E2CD9" w:rsidP="004A5670">
      <w:pPr>
        <w:numPr>
          <w:ilvl w:val="0"/>
          <w:numId w:val="49"/>
        </w:numPr>
        <w:jc w:val="both"/>
        <w:rPr>
          <w:sz w:val="24"/>
          <w:szCs w:val="24"/>
        </w:rPr>
      </w:pPr>
      <w:r w:rsidRPr="0074057E">
        <w:rPr>
          <w:sz w:val="24"/>
          <w:szCs w:val="24"/>
          <w:lang w:val="en-US"/>
        </w:rPr>
        <w:t xml:space="preserve">If an existing social housing tenant applies to the scheme due to their </w:t>
      </w:r>
      <w:r w:rsidRPr="0074057E">
        <w:rPr>
          <w:sz w:val="24"/>
          <w:szCs w:val="24"/>
          <w:lang w:val="en-US"/>
        </w:rPr>
        <w:t>current property being medically unsuitable for their needs,</w:t>
      </w:r>
      <w:r w:rsidR="00FA485E">
        <w:rPr>
          <w:sz w:val="24"/>
          <w:szCs w:val="24"/>
          <w:lang w:val="en-US"/>
        </w:rPr>
        <w:t xml:space="preserve"> that landlord will assess whether </w:t>
      </w:r>
      <w:r w:rsidRPr="0074057E">
        <w:rPr>
          <w:sz w:val="24"/>
          <w:szCs w:val="24"/>
          <w:lang w:val="en-US"/>
        </w:rPr>
        <w:t xml:space="preserve">a medical banding </w:t>
      </w:r>
      <w:r w:rsidR="00FA485E">
        <w:rPr>
          <w:sz w:val="24"/>
          <w:szCs w:val="24"/>
          <w:lang w:val="en-US"/>
        </w:rPr>
        <w:t xml:space="preserve">should be </w:t>
      </w:r>
      <w:r w:rsidRPr="0074057E">
        <w:rPr>
          <w:sz w:val="24"/>
          <w:szCs w:val="24"/>
          <w:lang w:val="en-US"/>
        </w:rPr>
        <w:t>awarded</w:t>
      </w:r>
      <w:r w:rsidR="00FA485E">
        <w:rPr>
          <w:sz w:val="24"/>
          <w:szCs w:val="24"/>
          <w:lang w:val="en-US"/>
        </w:rPr>
        <w:t xml:space="preserve"> using this framework set out </w:t>
      </w:r>
      <w:r w:rsidR="00FA485E">
        <w:rPr>
          <w:sz w:val="24"/>
          <w:szCs w:val="24"/>
          <w:lang w:val="en-US"/>
        </w:rPr>
        <w:lastRenderedPageBreak/>
        <w:t>in the policy</w:t>
      </w:r>
      <w:r w:rsidRPr="0074057E">
        <w:rPr>
          <w:sz w:val="24"/>
          <w:szCs w:val="24"/>
          <w:lang w:val="en-US"/>
        </w:rPr>
        <w:t>. This is to ensure that the property could not be adapted to meet the needs of the</w:t>
      </w:r>
      <w:r w:rsidRPr="0074057E">
        <w:rPr>
          <w:sz w:val="24"/>
          <w:szCs w:val="24"/>
          <w:lang w:val="en-US"/>
        </w:rPr>
        <w:t xml:space="preserve"> applicant rather than seek a move to alternative social housing.</w:t>
      </w:r>
    </w:p>
    <w:p w14:paraId="611E4E12" w14:textId="77777777" w:rsidR="00A92C0E" w:rsidRPr="0074057E" w:rsidRDefault="005E2CD9" w:rsidP="004A5670">
      <w:pPr>
        <w:numPr>
          <w:ilvl w:val="0"/>
          <w:numId w:val="49"/>
        </w:numPr>
        <w:jc w:val="both"/>
        <w:rPr>
          <w:sz w:val="24"/>
          <w:szCs w:val="24"/>
        </w:rPr>
      </w:pPr>
      <w:r w:rsidRPr="0074057E">
        <w:rPr>
          <w:sz w:val="24"/>
          <w:szCs w:val="24"/>
        </w:rPr>
        <w:t>The assessment officer in considering evidence to support a medical impact banding should consider evidence submitted by a relevant medical professional. A relevant medical professional is d</w:t>
      </w:r>
      <w:r w:rsidRPr="0074057E">
        <w:rPr>
          <w:sz w:val="24"/>
          <w:szCs w:val="24"/>
        </w:rPr>
        <w:t xml:space="preserve">efined as: </w:t>
      </w:r>
    </w:p>
    <w:p w14:paraId="62A600B9" w14:textId="77777777" w:rsidR="00A92C0E" w:rsidRPr="0074057E" w:rsidRDefault="005E2CD9" w:rsidP="004A5670">
      <w:pPr>
        <w:numPr>
          <w:ilvl w:val="0"/>
          <w:numId w:val="50"/>
        </w:numPr>
        <w:jc w:val="both"/>
        <w:rPr>
          <w:sz w:val="24"/>
          <w:szCs w:val="24"/>
        </w:rPr>
      </w:pPr>
      <w:r w:rsidRPr="0074057E">
        <w:rPr>
          <w:sz w:val="24"/>
          <w:szCs w:val="24"/>
        </w:rPr>
        <w:t>Occupational Therapist</w:t>
      </w:r>
    </w:p>
    <w:p w14:paraId="1576B78A" w14:textId="77777777" w:rsidR="00A92C0E" w:rsidRPr="0074057E" w:rsidRDefault="005E2CD9" w:rsidP="004A5670">
      <w:pPr>
        <w:numPr>
          <w:ilvl w:val="0"/>
          <w:numId w:val="50"/>
        </w:numPr>
        <w:jc w:val="both"/>
        <w:rPr>
          <w:sz w:val="24"/>
          <w:szCs w:val="24"/>
        </w:rPr>
      </w:pPr>
      <w:r w:rsidRPr="0074057E">
        <w:rPr>
          <w:sz w:val="24"/>
          <w:szCs w:val="24"/>
        </w:rPr>
        <w:t>Specialist medical advisor</w:t>
      </w:r>
    </w:p>
    <w:p w14:paraId="066BE60E" w14:textId="77777777" w:rsidR="00A92C0E" w:rsidRPr="0074057E" w:rsidRDefault="005E2CD9" w:rsidP="004A5670">
      <w:pPr>
        <w:numPr>
          <w:ilvl w:val="0"/>
          <w:numId w:val="50"/>
        </w:numPr>
        <w:jc w:val="both"/>
        <w:rPr>
          <w:sz w:val="24"/>
          <w:szCs w:val="24"/>
        </w:rPr>
      </w:pPr>
      <w:r w:rsidRPr="0074057E">
        <w:rPr>
          <w:sz w:val="24"/>
          <w:szCs w:val="24"/>
        </w:rPr>
        <w:t>Community / mental health nurse</w:t>
      </w:r>
    </w:p>
    <w:p w14:paraId="74654E0C" w14:textId="77777777" w:rsidR="00A92C0E" w:rsidRPr="0074057E" w:rsidRDefault="005E2CD9" w:rsidP="004A5670">
      <w:pPr>
        <w:numPr>
          <w:ilvl w:val="0"/>
          <w:numId w:val="50"/>
        </w:numPr>
        <w:jc w:val="both"/>
        <w:rPr>
          <w:sz w:val="24"/>
          <w:szCs w:val="24"/>
        </w:rPr>
      </w:pPr>
      <w:r w:rsidRPr="0074057E">
        <w:rPr>
          <w:sz w:val="24"/>
          <w:szCs w:val="24"/>
        </w:rPr>
        <w:t>Hospital / discharge liaison</w:t>
      </w:r>
    </w:p>
    <w:p w14:paraId="6D700D94" w14:textId="77777777" w:rsidR="00A92C0E" w:rsidRPr="0074057E" w:rsidRDefault="005E2CD9" w:rsidP="004A5670">
      <w:pPr>
        <w:numPr>
          <w:ilvl w:val="0"/>
          <w:numId w:val="50"/>
        </w:numPr>
        <w:jc w:val="both"/>
        <w:rPr>
          <w:sz w:val="24"/>
          <w:szCs w:val="24"/>
        </w:rPr>
      </w:pPr>
      <w:r w:rsidRPr="0074057E">
        <w:rPr>
          <w:sz w:val="24"/>
          <w:szCs w:val="24"/>
        </w:rPr>
        <w:t>Social Worker</w:t>
      </w:r>
    </w:p>
    <w:p w14:paraId="7EC5E444" w14:textId="77777777" w:rsidR="00A92C0E" w:rsidRPr="0074057E" w:rsidRDefault="005E2CD9" w:rsidP="004A5670">
      <w:pPr>
        <w:numPr>
          <w:ilvl w:val="0"/>
          <w:numId w:val="50"/>
        </w:numPr>
        <w:jc w:val="both"/>
        <w:rPr>
          <w:sz w:val="24"/>
          <w:szCs w:val="24"/>
        </w:rPr>
      </w:pPr>
      <w:r w:rsidRPr="0074057E">
        <w:rPr>
          <w:sz w:val="24"/>
          <w:szCs w:val="24"/>
        </w:rPr>
        <w:t>GP</w:t>
      </w:r>
    </w:p>
    <w:p w14:paraId="08D30E80" w14:textId="77777777" w:rsidR="00A92C0E" w:rsidRPr="0074057E" w:rsidRDefault="005E2CD9" w:rsidP="004A5670">
      <w:pPr>
        <w:numPr>
          <w:ilvl w:val="0"/>
          <w:numId w:val="50"/>
        </w:numPr>
        <w:jc w:val="both"/>
        <w:rPr>
          <w:sz w:val="24"/>
          <w:szCs w:val="24"/>
        </w:rPr>
      </w:pPr>
      <w:r w:rsidRPr="0074057E">
        <w:rPr>
          <w:sz w:val="24"/>
          <w:szCs w:val="24"/>
        </w:rPr>
        <w:t>Health visitor</w:t>
      </w:r>
    </w:p>
    <w:p w14:paraId="23DFF97A" w14:textId="77777777" w:rsidR="00A92C0E" w:rsidRPr="0074057E" w:rsidRDefault="005E2CD9" w:rsidP="004A5670">
      <w:pPr>
        <w:numPr>
          <w:ilvl w:val="0"/>
          <w:numId w:val="49"/>
        </w:numPr>
        <w:jc w:val="both"/>
        <w:rPr>
          <w:sz w:val="24"/>
          <w:szCs w:val="24"/>
          <w:lang w:val="en-US"/>
        </w:rPr>
      </w:pPr>
      <w:r w:rsidRPr="0074057E">
        <w:rPr>
          <w:sz w:val="24"/>
          <w:szCs w:val="24"/>
          <w:lang w:val="en-US"/>
        </w:rPr>
        <w:t>Applicants are not required to obtain any supporting medical evidence in support of their application</w:t>
      </w:r>
      <w:r w:rsidRPr="0074057E">
        <w:rPr>
          <w:sz w:val="24"/>
          <w:szCs w:val="24"/>
          <w:lang w:val="en-US"/>
        </w:rPr>
        <w:t xml:space="preserve"> before an assessment is made although where this is already available, they should be asked to provide it in support of their case. </w:t>
      </w:r>
    </w:p>
    <w:p w14:paraId="627280E7" w14:textId="77777777" w:rsidR="00A92C0E" w:rsidRPr="0074057E" w:rsidRDefault="005E2CD9" w:rsidP="004A5670">
      <w:pPr>
        <w:numPr>
          <w:ilvl w:val="0"/>
          <w:numId w:val="49"/>
        </w:numPr>
        <w:jc w:val="both"/>
        <w:rPr>
          <w:sz w:val="24"/>
          <w:szCs w:val="24"/>
          <w:lang w:val="en-US"/>
        </w:rPr>
      </w:pPr>
      <w:r w:rsidRPr="0074057E">
        <w:rPr>
          <w:sz w:val="24"/>
          <w:szCs w:val="24"/>
          <w:lang w:val="en-US"/>
        </w:rPr>
        <w:t>Whilst GP’s provide the most likely source of medical opinion for most housing applicants, it is not uncommon for GP surge</w:t>
      </w:r>
      <w:r w:rsidRPr="0074057E">
        <w:rPr>
          <w:sz w:val="24"/>
          <w:szCs w:val="24"/>
          <w:lang w:val="en-US"/>
        </w:rPr>
        <w:t xml:space="preserve">ries to refuse a request from a patient or </w:t>
      </w:r>
      <w:r w:rsidR="006F6E4E">
        <w:rPr>
          <w:sz w:val="24"/>
          <w:szCs w:val="24"/>
          <w:lang w:val="en-US"/>
        </w:rPr>
        <w:t xml:space="preserve">a processing partner </w:t>
      </w:r>
      <w:r w:rsidRPr="0074057E">
        <w:rPr>
          <w:sz w:val="24"/>
          <w:szCs w:val="24"/>
          <w:lang w:val="en-US"/>
        </w:rPr>
        <w:t xml:space="preserve">for supporting medical information. This is due to GP surgeries facing increasing demand on their services and GP’s time for ‘non-clinical’ matters. If an applicant is unable to gain </w:t>
      </w:r>
      <w:r w:rsidRPr="0074057E">
        <w:rPr>
          <w:sz w:val="24"/>
          <w:szCs w:val="24"/>
          <w:lang w:val="en-US"/>
        </w:rPr>
        <w:t>supporting information from their GP, advise the applicant to try other agencies or professionals who may be involved with their case. In the absence of any medical professional being able to verify and support an applicant’s health needs, the assessing of</w:t>
      </w:r>
      <w:r w:rsidRPr="0074057E">
        <w:rPr>
          <w:sz w:val="24"/>
          <w:szCs w:val="24"/>
          <w:lang w:val="en-US"/>
        </w:rPr>
        <w:t>ficer should consider all other supporting information available including the applicants own self-assessment of their needs. The Council will not pay for the release of medical information from a GP.</w:t>
      </w:r>
    </w:p>
    <w:p w14:paraId="5DC817FA" w14:textId="77777777" w:rsidR="00A92C0E" w:rsidRPr="0074057E" w:rsidRDefault="005E2CD9" w:rsidP="004A5670">
      <w:pPr>
        <w:numPr>
          <w:ilvl w:val="0"/>
          <w:numId w:val="49"/>
        </w:numPr>
        <w:jc w:val="both"/>
        <w:rPr>
          <w:sz w:val="24"/>
          <w:szCs w:val="24"/>
          <w:lang w:val="en-US"/>
        </w:rPr>
      </w:pPr>
      <w:r w:rsidRPr="0074057E">
        <w:rPr>
          <w:sz w:val="24"/>
          <w:szCs w:val="24"/>
          <w:lang w:val="en-US"/>
        </w:rPr>
        <w:t>Where the assessing officer believes that further medic</w:t>
      </w:r>
      <w:r w:rsidRPr="0074057E">
        <w:rPr>
          <w:sz w:val="24"/>
          <w:szCs w:val="24"/>
          <w:lang w:val="en-US"/>
        </w:rPr>
        <w:t xml:space="preserve">al information is required before they can complete the assessment the assessing officer should ask the applicant to obtain relevant information from their GP or medical professional dealing with them. </w:t>
      </w:r>
    </w:p>
    <w:p w14:paraId="604CA789" w14:textId="77777777" w:rsidR="00A92C0E" w:rsidRPr="0074057E" w:rsidRDefault="005E2CD9" w:rsidP="004A5670">
      <w:pPr>
        <w:numPr>
          <w:ilvl w:val="0"/>
          <w:numId w:val="49"/>
        </w:numPr>
        <w:jc w:val="both"/>
        <w:rPr>
          <w:sz w:val="24"/>
          <w:szCs w:val="24"/>
          <w:lang w:val="en-US"/>
        </w:rPr>
      </w:pPr>
      <w:r w:rsidRPr="0074057E">
        <w:rPr>
          <w:sz w:val="24"/>
          <w:szCs w:val="24"/>
          <w:lang w:val="en-US"/>
        </w:rPr>
        <w:t>The assessing officer should not as a matter of routi</w:t>
      </w:r>
      <w:r w:rsidRPr="0074057E">
        <w:rPr>
          <w:sz w:val="24"/>
          <w:szCs w:val="24"/>
          <w:lang w:val="en-US"/>
        </w:rPr>
        <w:t>ne ask the applicant to obtain further medical information. In the majority of cases, it can be expected that from the information provided by the applicant in answering the questions set that the assessing officer should be able to decide on whether the m</w:t>
      </w:r>
      <w:r w:rsidRPr="0074057E">
        <w:rPr>
          <w:sz w:val="24"/>
          <w:szCs w:val="24"/>
          <w:lang w:val="en-US"/>
        </w:rPr>
        <w:t xml:space="preserve">edical problem has such an impact to meet the criteria set out for an award of a Band </w:t>
      </w:r>
      <w:r w:rsidR="004C7432">
        <w:rPr>
          <w:sz w:val="24"/>
          <w:szCs w:val="24"/>
          <w:lang w:val="en-US"/>
        </w:rPr>
        <w:t>A</w:t>
      </w:r>
      <w:r>
        <w:rPr>
          <w:sz w:val="24"/>
          <w:szCs w:val="24"/>
          <w:lang w:val="en-US"/>
        </w:rPr>
        <w:t xml:space="preserve"> or </w:t>
      </w:r>
      <w:r w:rsidR="004C7432">
        <w:rPr>
          <w:sz w:val="24"/>
          <w:szCs w:val="24"/>
          <w:lang w:val="en-US"/>
        </w:rPr>
        <w:t>B</w:t>
      </w:r>
      <w:r>
        <w:rPr>
          <w:sz w:val="24"/>
          <w:szCs w:val="24"/>
          <w:lang w:val="en-US"/>
        </w:rPr>
        <w:t xml:space="preserve"> </w:t>
      </w:r>
      <w:r w:rsidRPr="0074057E">
        <w:rPr>
          <w:sz w:val="24"/>
          <w:szCs w:val="24"/>
          <w:lang w:val="en-US"/>
        </w:rPr>
        <w:t xml:space="preserve">using the examples set out in this procedure for each of those Bands. </w:t>
      </w:r>
    </w:p>
    <w:p w14:paraId="77C42B2D" w14:textId="77777777" w:rsidR="00A92C0E" w:rsidRPr="0074057E" w:rsidRDefault="005E2CD9" w:rsidP="004A5670">
      <w:pPr>
        <w:numPr>
          <w:ilvl w:val="0"/>
          <w:numId w:val="49"/>
        </w:numPr>
        <w:jc w:val="both"/>
        <w:rPr>
          <w:sz w:val="24"/>
          <w:szCs w:val="24"/>
          <w:lang w:val="en-US"/>
        </w:rPr>
      </w:pPr>
      <w:r w:rsidRPr="0074057E">
        <w:rPr>
          <w:sz w:val="24"/>
          <w:szCs w:val="24"/>
          <w:lang w:val="en-US"/>
        </w:rPr>
        <w:t xml:space="preserve">Further medical reports or information on the impact </w:t>
      </w:r>
      <w:r>
        <w:rPr>
          <w:sz w:val="24"/>
          <w:szCs w:val="24"/>
          <w:lang w:val="en-US"/>
        </w:rPr>
        <w:t xml:space="preserve">may be required </w:t>
      </w:r>
      <w:r w:rsidRPr="0074057E">
        <w:rPr>
          <w:sz w:val="24"/>
          <w:szCs w:val="24"/>
          <w:lang w:val="en-US"/>
        </w:rPr>
        <w:t>where the officer is co</w:t>
      </w:r>
      <w:r w:rsidRPr="0074057E">
        <w:rPr>
          <w:sz w:val="24"/>
          <w:szCs w:val="24"/>
          <w:lang w:val="en-US"/>
        </w:rPr>
        <w:t xml:space="preserve">nsidering a Band </w:t>
      </w:r>
      <w:r w:rsidR="004C7432">
        <w:rPr>
          <w:sz w:val="24"/>
          <w:szCs w:val="24"/>
          <w:lang w:val="en-US"/>
        </w:rPr>
        <w:t>A</w:t>
      </w:r>
      <w:r w:rsidRPr="0074057E">
        <w:rPr>
          <w:sz w:val="24"/>
          <w:szCs w:val="24"/>
          <w:lang w:val="en-US"/>
        </w:rPr>
        <w:t xml:space="preserve"> award and less likely when an officer is considering a Band </w:t>
      </w:r>
      <w:r w:rsidR="004C7432">
        <w:rPr>
          <w:sz w:val="24"/>
          <w:szCs w:val="24"/>
          <w:lang w:val="en-US"/>
        </w:rPr>
        <w:t>B</w:t>
      </w:r>
      <w:r w:rsidRPr="0074057E">
        <w:rPr>
          <w:sz w:val="24"/>
          <w:szCs w:val="24"/>
          <w:lang w:val="en-US"/>
        </w:rPr>
        <w:t xml:space="preserve"> award. </w:t>
      </w:r>
    </w:p>
    <w:p w14:paraId="3BB95994" w14:textId="77777777" w:rsidR="00A92C0E" w:rsidRPr="0074057E" w:rsidRDefault="005E2CD9" w:rsidP="004A5670">
      <w:pPr>
        <w:numPr>
          <w:ilvl w:val="0"/>
          <w:numId w:val="49"/>
        </w:numPr>
        <w:jc w:val="both"/>
        <w:rPr>
          <w:sz w:val="24"/>
          <w:szCs w:val="24"/>
          <w:lang w:val="en-US"/>
        </w:rPr>
      </w:pPr>
      <w:r w:rsidRPr="0074057E">
        <w:rPr>
          <w:sz w:val="24"/>
          <w:szCs w:val="24"/>
          <w:lang w:val="en-US"/>
        </w:rPr>
        <w:t xml:space="preserve">There will be occasions when advice, or clarification, from a GP or hospital consultant may need to be sought by the applicant. For example, where it is claimed that an applicant’s housing circumstances is severely affecting their mental health. </w:t>
      </w:r>
    </w:p>
    <w:p w14:paraId="50AE62E6" w14:textId="77777777" w:rsidR="00A92C0E" w:rsidRPr="0074057E" w:rsidRDefault="005E2CD9" w:rsidP="004A5670">
      <w:pPr>
        <w:numPr>
          <w:ilvl w:val="0"/>
          <w:numId w:val="49"/>
        </w:numPr>
        <w:jc w:val="both"/>
        <w:rPr>
          <w:sz w:val="24"/>
          <w:szCs w:val="24"/>
          <w:lang w:val="en-US"/>
        </w:rPr>
      </w:pPr>
      <w:r w:rsidRPr="0074057E">
        <w:rPr>
          <w:sz w:val="24"/>
          <w:szCs w:val="24"/>
          <w:lang w:val="en-US"/>
        </w:rPr>
        <w:t>It is imp</w:t>
      </w:r>
      <w:r w:rsidRPr="0074057E">
        <w:rPr>
          <w:sz w:val="24"/>
          <w:szCs w:val="24"/>
          <w:lang w:val="en-US"/>
        </w:rPr>
        <w:t xml:space="preserve">ortant to note that the assessing officer is not making a medical opinion. The role of the officer is to consider evidence re the impact of an applicant’s current housing circumstances on any medical condition or disability. </w:t>
      </w:r>
    </w:p>
    <w:p w14:paraId="4D14ED1E" w14:textId="77777777" w:rsidR="00A92C0E" w:rsidRPr="0074057E" w:rsidRDefault="005E2CD9" w:rsidP="004A5670">
      <w:pPr>
        <w:numPr>
          <w:ilvl w:val="0"/>
          <w:numId w:val="49"/>
        </w:numPr>
        <w:jc w:val="both"/>
        <w:rPr>
          <w:bCs/>
          <w:sz w:val="24"/>
          <w:szCs w:val="24"/>
          <w:lang w:val="en-US"/>
        </w:rPr>
      </w:pPr>
      <w:r w:rsidRPr="0074057E">
        <w:rPr>
          <w:bCs/>
          <w:sz w:val="24"/>
          <w:szCs w:val="24"/>
          <w:lang w:val="en-US"/>
        </w:rPr>
        <w:lastRenderedPageBreak/>
        <w:t>Applicants who require support</w:t>
      </w:r>
      <w:r w:rsidRPr="0074057E">
        <w:rPr>
          <w:bCs/>
          <w:sz w:val="24"/>
          <w:szCs w:val="24"/>
          <w:lang w:val="en-US"/>
        </w:rPr>
        <w:t xml:space="preserve"> to live independently with their medical condition will be placed in a priority band for their medical need but may be suspended from bidding until an appropriate package of support has been agreed. If no appropriate support package has been agreed the ap</w:t>
      </w:r>
      <w:r w:rsidRPr="0074057E">
        <w:rPr>
          <w:bCs/>
          <w:sz w:val="24"/>
          <w:szCs w:val="24"/>
          <w:lang w:val="en-US"/>
        </w:rPr>
        <w:t xml:space="preserve">plicant will not be offered accommodation whilst a support plan/package is pursued. </w:t>
      </w:r>
    </w:p>
    <w:p w14:paraId="36D97064" w14:textId="77777777" w:rsidR="00A92C0E" w:rsidRPr="0074057E" w:rsidRDefault="005E2CD9" w:rsidP="004A5670">
      <w:pPr>
        <w:numPr>
          <w:ilvl w:val="0"/>
          <w:numId w:val="49"/>
        </w:numPr>
        <w:jc w:val="both"/>
        <w:rPr>
          <w:bCs/>
          <w:sz w:val="24"/>
          <w:szCs w:val="24"/>
          <w:lang w:val="en-US"/>
        </w:rPr>
      </w:pPr>
      <w:r w:rsidRPr="0074057E">
        <w:rPr>
          <w:bCs/>
          <w:sz w:val="24"/>
          <w:szCs w:val="24"/>
          <w:lang w:val="en-US"/>
        </w:rPr>
        <w:t xml:space="preserve">Each individual on the application with a health or welfare problem will be assessed. If there is more than 1 member of the household whose health and/or welfare is being </w:t>
      </w:r>
      <w:r w:rsidRPr="0074057E">
        <w:rPr>
          <w:bCs/>
          <w:sz w:val="24"/>
          <w:szCs w:val="24"/>
          <w:lang w:val="en-US"/>
        </w:rPr>
        <w:t>affected by their housing, their application will be awarded the need relating to the severest problem.</w:t>
      </w:r>
    </w:p>
    <w:p w14:paraId="4EB973A9" w14:textId="77777777" w:rsidR="00A92C0E" w:rsidRPr="0074057E" w:rsidRDefault="005E2CD9" w:rsidP="004A5670">
      <w:pPr>
        <w:numPr>
          <w:ilvl w:val="0"/>
          <w:numId w:val="49"/>
        </w:numPr>
        <w:jc w:val="both"/>
        <w:rPr>
          <w:bCs/>
          <w:sz w:val="24"/>
          <w:szCs w:val="24"/>
          <w:lang w:val="en-US"/>
        </w:rPr>
      </w:pPr>
      <w:r w:rsidRPr="0074057E">
        <w:rPr>
          <w:bCs/>
          <w:sz w:val="24"/>
          <w:szCs w:val="24"/>
          <w:lang w:val="en-US"/>
        </w:rPr>
        <w:t xml:space="preserve">Where an applicant has been placed in bands </w:t>
      </w:r>
      <w:r w:rsidR="004C7432">
        <w:rPr>
          <w:bCs/>
          <w:sz w:val="24"/>
          <w:szCs w:val="24"/>
          <w:lang w:val="en-US"/>
        </w:rPr>
        <w:t>A</w:t>
      </w:r>
      <w:r>
        <w:rPr>
          <w:bCs/>
          <w:sz w:val="24"/>
          <w:szCs w:val="24"/>
          <w:lang w:val="en-US"/>
        </w:rPr>
        <w:t xml:space="preserve"> or </w:t>
      </w:r>
      <w:r w:rsidR="004C7432">
        <w:rPr>
          <w:bCs/>
          <w:sz w:val="24"/>
          <w:szCs w:val="24"/>
          <w:lang w:val="en-US"/>
        </w:rPr>
        <w:t>B</w:t>
      </w:r>
      <w:r w:rsidRPr="0074057E">
        <w:rPr>
          <w:bCs/>
          <w:sz w:val="24"/>
          <w:szCs w:val="24"/>
          <w:lang w:val="en-US"/>
        </w:rPr>
        <w:t xml:space="preserve"> as a result of a medical need this may be reviewed on a regular basis to ensure the award is still re</w:t>
      </w:r>
      <w:r w:rsidRPr="0074057E">
        <w:rPr>
          <w:bCs/>
          <w:sz w:val="24"/>
          <w:szCs w:val="24"/>
          <w:lang w:val="en-US"/>
        </w:rPr>
        <w:t>levant</w:t>
      </w:r>
      <w:r>
        <w:rPr>
          <w:bCs/>
          <w:sz w:val="24"/>
          <w:szCs w:val="24"/>
          <w:lang w:val="en-US"/>
        </w:rPr>
        <w:t xml:space="preserve"> and will be reviewed at the point an applicant receives an offer</w:t>
      </w:r>
      <w:r w:rsidRPr="0074057E">
        <w:rPr>
          <w:bCs/>
          <w:sz w:val="24"/>
          <w:szCs w:val="24"/>
          <w:lang w:val="en-US"/>
        </w:rPr>
        <w:t xml:space="preserve">. </w:t>
      </w:r>
    </w:p>
    <w:p w14:paraId="3B96F13D" w14:textId="77777777" w:rsidR="00A92C0E" w:rsidRPr="0074057E" w:rsidRDefault="005E2CD9" w:rsidP="004A5670">
      <w:pPr>
        <w:numPr>
          <w:ilvl w:val="0"/>
          <w:numId w:val="49"/>
        </w:numPr>
        <w:jc w:val="both"/>
        <w:rPr>
          <w:bCs/>
          <w:sz w:val="24"/>
          <w:szCs w:val="24"/>
          <w:lang w:val="en-US"/>
        </w:rPr>
      </w:pPr>
      <w:r w:rsidRPr="0074057E">
        <w:rPr>
          <w:bCs/>
          <w:sz w:val="24"/>
          <w:szCs w:val="24"/>
          <w:lang w:val="en-US"/>
        </w:rPr>
        <w:t>The review will determine whether the level of priority is still appropriate. The review may involve a phone-call to the applicant and/ or support agency, an email, or a home visit.</w:t>
      </w:r>
    </w:p>
    <w:p w14:paraId="28B178A5" w14:textId="77777777" w:rsidR="00A92C0E" w:rsidRPr="0074057E" w:rsidRDefault="005E2CD9" w:rsidP="004A5670">
      <w:pPr>
        <w:numPr>
          <w:ilvl w:val="0"/>
          <w:numId w:val="49"/>
        </w:numPr>
        <w:jc w:val="both"/>
        <w:rPr>
          <w:sz w:val="24"/>
          <w:szCs w:val="24"/>
          <w:lang w:val="en-US"/>
        </w:rPr>
      </w:pPr>
      <w:r w:rsidRPr="0074057E">
        <w:rPr>
          <w:sz w:val="24"/>
          <w:szCs w:val="24"/>
          <w:lang w:val="en-US"/>
        </w:rPr>
        <w:t xml:space="preserve">Where an applicant already registered notifies a change of medical circumstances that are impacted by their current housing the applicant’s priority will be re-assessed using the same process. </w:t>
      </w:r>
    </w:p>
    <w:p w14:paraId="3B6E105B" w14:textId="77777777" w:rsidR="00A92C0E" w:rsidRPr="0074057E" w:rsidRDefault="005E2CD9" w:rsidP="004A5670">
      <w:pPr>
        <w:numPr>
          <w:ilvl w:val="0"/>
          <w:numId w:val="49"/>
        </w:numPr>
        <w:jc w:val="both"/>
        <w:rPr>
          <w:sz w:val="24"/>
          <w:szCs w:val="24"/>
          <w:lang w:val="en-US"/>
        </w:rPr>
      </w:pPr>
      <w:r w:rsidRPr="0074057E">
        <w:rPr>
          <w:sz w:val="24"/>
          <w:szCs w:val="24"/>
          <w:lang w:val="en-US"/>
        </w:rPr>
        <w:t>Applicants should be are informed in writing by email/letter o</w:t>
      </w:r>
      <w:r w:rsidRPr="0074057E">
        <w:rPr>
          <w:sz w:val="24"/>
          <w:szCs w:val="24"/>
          <w:lang w:val="en-US"/>
        </w:rPr>
        <w:t>f the outcome of their health and wellbeing assessment, and brief reasons explaining why the decision was made. If they disagree with the assessment there is a right to review but they should be informed that they must state the reasons for review in writi</w:t>
      </w:r>
      <w:r w:rsidRPr="0074057E">
        <w:rPr>
          <w:sz w:val="24"/>
          <w:szCs w:val="24"/>
          <w:lang w:val="en-US"/>
        </w:rPr>
        <w:t>ng and provide any additional health and wellbeing evidence so the case can be reconsidered.</w:t>
      </w:r>
      <w:r w:rsidRPr="00005E01">
        <w:rPr>
          <w:sz w:val="24"/>
          <w:szCs w:val="24"/>
          <w:lang w:val="en-US"/>
        </w:rPr>
        <w:t xml:space="preserve"> </w:t>
      </w:r>
      <w:r>
        <w:rPr>
          <w:sz w:val="24"/>
          <w:szCs w:val="24"/>
          <w:lang w:val="en-US"/>
        </w:rPr>
        <w:t xml:space="preserve">(There are </w:t>
      </w:r>
      <w:r w:rsidRPr="0074057E">
        <w:rPr>
          <w:sz w:val="24"/>
          <w:szCs w:val="24"/>
          <w:lang w:val="en-US"/>
        </w:rPr>
        <w:t xml:space="preserve">template letters </w:t>
      </w:r>
      <w:r>
        <w:rPr>
          <w:sz w:val="24"/>
          <w:szCs w:val="24"/>
          <w:lang w:val="en-US"/>
        </w:rPr>
        <w:t>for this purpose)</w:t>
      </w:r>
      <w:r w:rsidRPr="0074057E">
        <w:rPr>
          <w:sz w:val="24"/>
          <w:szCs w:val="24"/>
          <w:lang w:val="en-US"/>
        </w:rPr>
        <w:t>.</w:t>
      </w:r>
    </w:p>
    <w:p w14:paraId="087658AA" w14:textId="77777777" w:rsidR="00A92C0E" w:rsidRPr="0074057E" w:rsidRDefault="005E2CD9" w:rsidP="004A5670">
      <w:pPr>
        <w:numPr>
          <w:ilvl w:val="0"/>
          <w:numId w:val="49"/>
        </w:numPr>
        <w:jc w:val="both"/>
        <w:rPr>
          <w:sz w:val="24"/>
          <w:szCs w:val="24"/>
          <w:lang w:val="en-US"/>
        </w:rPr>
      </w:pPr>
      <w:r w:rsidRPr="0074057E">
        <w:rPr>
          <w:sz w:val="24"/>
          <w:szCs w:val="24"/>
          <w:lang w:val="en-US"/>
        </w:rPr>
        <w:t>In addition to medical banding the assessing officer may also decide (but is not required to decide) to give a prope</w:t>
      </w:r>
      <w:r w:rsidRPr="0074057E">
        <w:rPr>
          <w:sz w:val="24"/>
          <w:szCs w:val="24"/>
          <w:lang w:val="en-US"/>
        </w:rPr>
        <w:t xml:space="preserve">rty recommendation or location recommendation upon which the banding award is conditional. The property recommendation or location would normally be due to clear evidence from an appropriate health professional or OT which is accepted by the officer. </w:t>
      </w:r>
    </w:p>
    <w:p w14:paraId="3F3430EC" w14:textId="77777777" w:rsidR="00A92C0E" w:rsidRPr="0074057E" w:rsidRDefault="00A92C0E" w:rsidP="00A92C0E">
      <w:pPr>
        <w:jc w:val="both"/>
        <w:rPr>
          <w:sz w:val="24"/>
          <w:szCs w:val="24"/>
          <w:lang w:val="en-US"/>
        </w:rPr>
      </w:pPr>
    </w:p>
    <w:p w14:paraId="5045AC4B" w14:textId="77777777" w:rsidR="00A92C0E" w:rsidRPr="0074057E" w:rsidRDefault="005E2CD9" w:rsidP="00A92C0E">
      <w:pPr>
        <w:jc w:val="both"/>
        <w:rPr>
          <w:b/>
          <w:bCs/>
          <w:sz w:val="24"/>
          <w:szCs w:val="24"/>
          <w:lang w:val="en-US"/>
        </w:rPr>
      </w:pPr>
      <w:r w:rsidRPr="0074057E">
        <w:rPr>
          <w:b/>
          <w:bCs/>
          <w:sz w:val="24"/>
          <w:szCs w:val="24"/>
          <w:lang w:val="en-US"/>
        </w:rPr>
        <w:t>Mak</w:t>
      </w:r>
      <w:r w:rsidRPr="0074057E">
        <w:rPr>
          <w:b/>
          <w:bCs/>
          <w:sz w:val="24"/>
          <w:szCs w:val="24"/>
          <w:lang w:val="en-US"/>
        </w:rPr>
        <w:t xml:space="preserve">ing the decision on what banding if any should be awarded </w:t>
      </w:r>
    </w:p>
    <w:p w14:paraId="1BEF9BEE" w14:textId="77777777" w:rsidR="00A92C0E" w:rsidRPr="0074057E" w:rsidRDefault="00A92C0E" w:rsidP="00A92C0E">
      <w:pPr>
        <w:jc w:val="both"/>
        <w:rPr>
          <w:bCs/>
          <w:sz w:val="24"/>
          <w:szCs w:val="24"/>
          <w:lang w:val="en-US"/>
        </w:rPr>
      </w:pPr>
    </w:p>
    <w:p w14:paraId="523DB567" w14:textId="77777777" w:rsidR="00A92C0E" w:rsidRPr="0074057E" w:rsidRDefault="005E2CD9" w:rsidP="00A92C0E">
      <w:pPr>
        <w:jc w:val="both"/>
        <w:rPr>
          <w:b/>
          <w:bCs/>
          <w:sz w:val="24"/>
          <w:szCs w:val="24"/>
          <w:lang w:val="en-US"/>
        </w:rPr>
      </w:pPr>
      <w:r w:rsidRPr="0074057E">
        <w:rPr>
          <w:b/>
          <w:bCs/>
          <w:sz w:val="24"/>
          <w:szCs w:val="24"/>
          <w:lang w:val="en-US"/>
        </w:rPr>
        <w:t>When medical priority will not normally be awarded</w:t>
      </w:r>
    </w:p>
    <w:p w14:paraId="2465163F" w14:textId="77777777" w:rsidR="00A92C0E" w:rsidRPr="0074057E" w:rsidRDefault="00A92C0E" w:rsidP="00A92C0E">
      <w:pPr>
        <w:jc w:val="both"/>
        <w:rPr>
          <w:bCs/>
          <w:sz w:val="24"/>
          <w:szCs w:val="24"/>
          <w:lang w:val="en-US"/>
        </w:rPr>
      </w:pPr>
    </w:p>
    <w:p w14:paraId="551342F5" w14:textId="77777777" w:rsidR="00A92C0E" w:rsidRPr="0074057E" w:rsidRDefault="005E2CD9" w:rsidP="00A92C0E">
      <w:pPr>
        <w:jc w:val="both"/>
        <w:rPr>
          <w:bCs/>
          <w:sz w:val="24"/>
          <w:szCs w:val="24"/>
          <w:lang w:val="en-US"/>
        </w:rPr>
      </w:pPr>
      <w:r w:rsidRPr="0074057E">
        <w:rPr>
          <w:bCs/>
          <w:sz w:val="24"/>
          <w:szCs w:val="24"/>
          <w:lang w:val="en-US"/>
        </w:rPr>
        <w:t>Medical priority will not normally be awarded in the following circumstances:</w:t>
      </w:r>
    </w:p>
    <w:p w14:paraId="5EFC8333" w14:textId="77777777" w:rsidR="00A92C0E" w:rsidRPr="0074057E" w:rsidRDefault="00A92C0E" w:rsidP="00A92C0E">
      <w:pPr>
        <w:jc w:val="both"/>
        <w:rPr>
          <w:bCs/>
          <w:sz w:val="24"/>
          <w:szCs w:val="24"/>
          <w:lang w:val="en-US"/>
        </w:rPr>
      </w:pPr>
    </w:p>
    <w:p w14:paraId="18421F56" w14:textId="77777777" w:rsidR="00A92C0E" w:rsidRPr="0074057E" w:rsidRDefault="005E2CD9" w:rsidP="004A5670">
      <w:pPr>
        <w:numPr>
          <w:ilvl w:val="0"/>
          <w:numId w:val="38"/>
        </w:numPr>
        <w:jc w:val="both"/>
        <w:rPr>
          <w:sz w:val="24"/>
          <w:szCs w:val="24"/>
          <w:lang w:val="en-US"/>
        </w:rPr>
      </w:pPr>
      <w:r w:rsidRPr="0074057E">
        <w:rPr>
          <w:sz w:val="24"/>
          <w:szCs w:val="24"/>
          <w:lang w:val="en-US"/>
        </w:rPr>
        <w:t xml:space="preserve">Where the applicant has a health issue, however severe, that is not impacted by the accommodation occupied </w:t>
      </w:r>
    </w:p>
    <w:p w14:paraId="3BB8D79F" w14:textId="77777777" w:rsidR="00A92C0E" w:rsidRPr="0074057E" w:rsidRDefault="005E2CD9" w:rsidP="004A5670">
      <w:pPr>
        <w:numPr>
          <w:ilvl w:val="0"/>
          <w:numId w:val="38"/>
        </w:numPr>
        <w:jc w:val="both"/>
        <w:rPr>
          <w:bCs/>
          <w:sz w:val="24"/>
          <w:szCs w:val="24"/>
          <w:lang w:val="en-US"/>
        </w:rPr>
      </w:pPr>
      <w:r w:rsidRPr="0074057E">
        <w:rPr>
          <w:bCs/>
          <w:sz w:val="24"/>
          <w:szCs w:val="24"/>
          <w:lang w:val="en-US"/>
        </w:rPr>
        <w:t>Health problems that are not affected by housing or cannot be improved by moving</w:t>
      </w:r>
    </w:p>
    <w:p w14:paraId="3D34BD23" w14:textId="77777777" w:rsidR="00A92C0E" w:rsidRPr="0074057E" w:rsidRDefault="005E2CD9" w:rsidP="004A5670">
      <w:pPr>
        <w:numPr>
          <w:ilvl w:val="0"/>
          <w:numId w:val="38"/>
        </w:numPr>
        <w:jc w:val="both"/>
        <w:rPr>
          <w:bCs/>
          <w:sz w:val="24"/>
          <w:szCs w:val="24"/>
          <w:lang w:val="en-US"/>
        </w:rPr>
      </w:pPr>
      <w:r w:rsidRPr="0074057E">
        <w:rPr>
          <w:bCs/>
          <w:sz w:val="24"/>
          <w:szCs w:val="24"/>
          <w:lang w:val="en-US"/>
        </w:rPr>
        <w:t>Where a move would only make a marginal improvement to the applican</w:t>
      </w:r>
      <w:r w:rsidRPr="0074057E">
        <w:rPr>
          <w:bCs/>
          <w:sz w:val="24"/>
          <w:szCs w:val="24"/>
          <w:lang w:val="en-US"/>
        </w:rPr>
        <w:t>t’s condition</w:t>
      </w:r>
    </w:p>
    <w:p w14:paraId="2B48C168" w14:textId="77777777" w:rsidR="00A92C0E" w:rsidRPr="0074057E" w:rsidRDefault="005E2CD9" w:rsidP="004A5670">
      <w:pPr>
        <w:numPr>
          <w:ilvl w:val="0"/>
          <w:numId w:val="38"/>
        </w:numPr>
        <w:jc w:val="both"/>
        <w:rPr>
          <w:bCs/>
          <w:sz w:val="24"/>
          <w:szCs w:val="24"/>
          <w:lang w:val="en-US"/>
        </w:rPr>
      </w:pPr>
      <w:r w:rsidRPr="0074057E">
        <w:rPr>
          <w:bCs/>
          <w:sz w:val="24"/>
          <w:szCs w:val="24"/>
          <w:lang w:val="en-US"/>
        </w:rPr>
        <w:t>Medical impacts caused by housing defects that are likely to be rectified in a reasonable time frame.</w:t>
      </w:r>
    </w:p>
    <w:p w14:paraId="21307685" w14:textId="77777777" w:rsidR="00A92C0E" w:rsidRPr="0074057E" w:rsidRDefault="005E2CD9" w:rsidP="004A5670">
      <w:pPr>
        <w:numPr>
          <w:ilvl w:val="0"/>
          <w:numId w:val="38"/>
        </w:numPr>
        <w:jc w:val="both"/>
        <w:rPr>
          <w:sz w:val="24"/>
          <w:szCs w:val="24"/>
          <w:lang w:val="en-US"/>
        </w:rPr>
      </w:pPr>
      <w:r w:rsidRPr="0074057E">
        <w:rPr>
          <w:bCs/>
          <w:sz w:val="24"/>
          <w:szCs w:val="24"/>
          <w:lang w:val="en-US"/>
        </w:rPr>
        <w:t xml:space="preserve">Where another reasonable course of action is available to the applicant to resolve their difficulties. </w:t>
      </w:r>
    </w:p>
    <w:p w14:paraId="5B3F8795" w14:textId="77777777" w:rsidR="00A92C0E" w:rsidRPr="0074057E" w:rsidRDefault="005E2CD9" w:rsidP="004A5670">
      <w:pPr>
        <w:numPr>
          <w:ilvl w:val="0"/>
          <w:numId w:val="38"/>
        </w:numPr>
        <w:jc w:val="both"/>
        <w:rPr>
          <w:bCs/>
          <w:sz w:val="24"/>
          <w:szCs w:val="24"/>
          <w:lang w:val="en-US"/>
        </w:rPr>
      </w:pPr>
      <w:r w:rsidRPr="0074057E">
        <w:rPr>
          <w:bCs/>
          <w:sz w:val="24"/>
          <w:szCs w:val="24"/>
          <w:lang w:val="en-US"/>
        </w:rPr>
        <w:t>Time-related medical problems (e.g.,</w:t>
      </w:r>
      <w:r w:rsidRPr="0074057E">
        <w:rPr>
          <w:bCs/>
          <w:sz w:val="24"/>
          <w:szCs w:val="24"/>
          <w:lang w:val="en-US"/>
        </w:rPr>
        <w:t xml:space="preserve"> pregnancy-related problems or a broken leg)</w:t>
      </w:r>
    </w:p>
    <w:p w14:paraId="2F4152F8" w14:textId="77777777" w:rsidR="00A92C0E" w:rsidRPr="0074057E" w:rsidRDefault="005E2CD9" w:rsidP="004A5670">
      <w:pPr>
        <w:numPr>
          <w:ilvl w:val="0"/>
          <w:numId w:val="38"/>
        </w:numPr>
        <w:jc w:val="both"/>
        <w:rPr>
          <w:sz w:val="24"/>
          <w:szCs w:val="24"/>
          <w:lang w:val="en-US"/>
        </w:rPr>
      </w:pPr>
      <w:r w:rsidRPr="0074057E">
        <w:rPr>
          <w:sz w:val="24"/>
          <w:szCs w:val="24"/>
          <w:lang w:val="en-US"/>
        </w:rPr>
        <w:t xml:space="preserve">Disrepair problems not impacting significantly on the applicant’s medical condition. (Note under the policy an applicant may receive priority separately </w:t>
      </w:r>
      <w:r w:rsidRPr="0074057E">
        <w:rPr>
          <w:sz w:val="24"/>
          <w:szCs w:val="24"/>
          <w:lang w:val="en-US"/>
        </w:rPr>
        <w:lastRenderedPageBreak/>
        <w:t>for living in unfit or unsatisfactory housing depending on</w:t>
      </w:r>
      <w:r w:rsidRPr="0074057E">
        <w:rPr>
          <w:sz w:val="24"/>
          <w:szCs w:val="24"/>
          <w:lang w:val="en-US"/>
        </w:rPr>
        <w:t xml:space="preserve"> the assessment made of their circumstances and impact).</w:t>
      </w:r>
    </w:p>
    <w:p w14:paraId="7818C6E3" w14:textId="77777777" w:rsidR="00A92C0E" w:rsidRPr="0074057E" w:rsidRDefault="005E2CD9" w:rsidP="004A5670">
      <w:pPr>
        <w:numPr>
          <w:ilvl w:val="0"/>
          <w:numId w:val="38"/>
        </w:numPr>
        <w:jc w:val="both"/>
        <w:rPr>
          <w:sz w:val="24"/>
          <w:szCs w:val="24"/>
          <w:lang w:val="en-US"/>
        </w:rPr>
      </w:pPr>
      <w:r w:rsidRPr="0074057E">
        <w:rPr>
          <w:sz w:val="24"/>
          <w:szCs w:val="24"/>
          <w:lang w:val="en-US"/>
        </w:rPr>
        <w:t xml:space="preserve">Overcrowding not impacting significantly on the applicant’s medical condition. (Note under the policy an applicant may receive priority separately for being overcrowded).  </w:t>
      </w:r>
    </w:p>
    <w:p w14:paraId="6992E7A7" w14:textId="77777777" w:rsidR="00A92C0E" w:rsidRPr="0074057E" w:rsidRDefault="005E2CD9" w:rsidP="004A5670">
      <w:pPr>
        <w:numPr>
          <w:ilvl w:val="0"/>
          <w:numId w:val="38"/>
        </w:numPr>
        <w:jc w:val="both"/>
        <w:rPr>
          <w:bCs/>
          <w:sz w:val="24"/>
          <w:szCs w:val="24"/>
          <w:lang w:val="en-US"/>
        </w:rPr>
      </w:pPr>
      <w:r w:rsidRPr="0074057E">
        <w:rPr>
          <w:bCs/>
          <w:sz w:val="24"/>
          <w:szCs w:val="24"/>
          <w:lang w:val="en-US"/>
        </w:rPr>
        <w:t>If the situation can be re</w:t>
      </w:r>
      <w:r w:rsidRPr="0074057E">
        <w:rPr>
          <w:bCs/>
          <w:sz w:val="24"/>
          <w:szCs w:val="24"/>
          <w:lang w:val="en-US"/>
        </w:rPr>
        <w:t>solved by equipment or minor adaptations which can be implemented in a reasonable period of time.</w:t>
      </w:r>
    </w:p>
    <w:p w14:paraId="43CDCECE" w14:textId="77777777" w:rsidR="00A92C0E" w:rsidRPr="0074057E" w:rsidRDefault="00A92C0E" w:rsidP="00A92C0E">
      <w:pPr>
        <w:jc w:val="both"/>
        <w:rPr>
          <w:sz w:val="24"/>
          <w:szCs w:val="24"/>
          <w:lang w:val="en-US"/>
        </w:rPr>
      </w:pPr>
    </w:p>
    <w:p w14:paraId="49838635" w14:textId="77777777" w:rsidR="00A92C0E" w:rsidRPr="0074057E" w:rsidRDefault="005E2CD9" w:rsidP="00A92C0E">
      <w:pPr>
        <w:jc w:val="both"/>
        <w:rPr>
          <w:b/>
          <w:sz w:val="24"/>
          <w:szCs w:val="24"/>
          <w:lang w:val="en-US"/>
        </w:rPr>
      </w:pPr>
      <w:r w:rsidRPr="0074057E">
        <w:rPr>
          <w:b/>
          <w:sz w:val="24"/>
          <w:szCs w:val="24"/>
          <w:lang w:val="en-US"/>
        </w:rPr>
        <w:t>The assessing officer should follow the 5 - stage process below</w:t>
      </w:r>
    </w:p>
    <w:p w14:paraId="55C08322" w14:textId="77777777" w:rsidR="00A92C0E" w:rsidRPr="0074057E" w:rsidRDefault="00A92C0E" w:rsidP="00A92C0E">
      <w:pPr>
        <w:jc w:val="both"/>
        <w:rPr>
          <w:sz w:val="24"/>
          <w:szCs w:val="24"/>
          <w:lang w:val="en-US"/>
        </w:rPr>
      </w:pPr>
    </w:p>
    <w:p w14:paraId="55738E0F" w14:textId="77777777" w:rsidR="00A92C0E" w:rsidRPr="0074057E" w:rsidRDefault="005E2CD9" w:rsidP="00A92C0E">
      <w:pPr>
        <w:jc w:val="both"/>
        <w:rPr>
          <w:sz w:val="24"/>
          <w:szCs w:val="24"/>
          <w:lang w:val="en-US"/>
        </w:rPr>
      </w:pPr>
      <w:r w:rsidRPr="0074057E">
        <w:rPr>
          <w:sz w:val="24"/>
          <w:szCs w:val="24"/>
          <w:lang w:val="en-US"/>
        </w:rPr>
        <w:t xml:space="preserve">When assessing whether to award band </w:t>
      </w:r>
      <w:r w:rsidR="004C7432">
        <w:rPr>
          <w:sz w:val="24"/>
          <w:szCs w:val="24"/>
          <w:lang w:val="en-US"/>
        </w:rPr>
        <w:t>A</w:t>
      </w:r>
      <w:r>
        <w:rPr>
          <w:sz w:val="24"/>
          <w:szCs w:val="24"/>
          <w:lang w:val="en-US"/>
        </w:rPr>
        <w:t xml:space="preserve"> or </w:t>
      </w:r>
      <w:r w:rsidR="004C7432">
        <w:rPr>
          <w:sz w:val="24"/>
          <w:szCs w:val="24"/>
          <w:lang w:val="en-US"/>
        </w:rPr>
        <w:t>B</w:t>
      </w:r>
      <w:r>
        <w:rPr>
          <w:sz w:val="24"/>
          <w:szCs w:val="24"/>
          <w:lang w:val="en-US"/>
        </w:rPr>
        <w:t xml:space="preserve"> or </w:t>
      </w:r>
      <w:r w:rsidRPr="0074057E">
        <w:rPr>
          <w:sz w:val="24"/>
          <w:szCs w:val="24"/>
          <w:lang w:val="en-US"/>
        </w:rPr>
        <w:t xml:space="preserve">no priority, the assessing officer will follow the 5-stage process set out below:  </w:t>
      </w:r>
    </w:p>
    <w:p w14:paraId="4D1DC611" w14:textId="77777777" w:rsidR="00A92C0E" w:rsidRPr="0074057E" w:rsidRDefault="00A92C0E" w:rsidP="00A92C0E">
      <w:pPr>
        <w:jc w:val="both"/>
        <w:rPr>
          <w:sz w:val="24"/>
          <w:szCs w:val="24"/>
          <w:lang w:val="en-US"/>
        </w:rPr>
      </w:pPr>
    </w:p>
    <w:p w14:paraId="0A44543E" w14:textId="77777777" w:rsidR="00A92C0E" w:rsidRPr="0074057E" w:rsidRDefault="005E2CD9" w:rsidP="00A92C0E">
      <w:pPr>
        <w:jc w:val="both"/>
        <w:rPr>
          <w:sz w:val="24"/>
          <w:szCs w:val="24"/>
          <w:lang w:val="en-US"/>
        </w:rPr>
      </w:pPr>
      <w:r w:rsidRPr="0074057E">
        <w:rPr>
          <w:sz w:val="24"/>
          <w:szCs w:val="24"/>
          <w:lang w:val="en-US"/>
        </w:rPr>
        <w:t xml:space="preserve">1. Is the medical/disability issue serious enough for a priority banding to be considered? </w:t>
      </w:r>
    </w:p>
    <w:p w14:paraId="7A608EBC" w14:textId="77777777" w:rsidR="00A92C0E" w:rsidRPr="0074057E" w:rsidRDefault="005E2CD9" w:rsidP="00A92C0E">
      <w:pPr>
        <w:jc w:val="both"/>
        <w:rPr>
          <w:sz w:val="24"/>
          <w:szCs w:val="24"/>
          <w:lang w:val="en-US"/>
        </w:rPr>
      </w:pPr>
      <w:r w:rsidRPr="0074057E">
        <w:rPr>
          <w:sz w:val="24"/>
          <w:szCs w:val="24"/>
          <w:lang w:val="en-US"/>
        </w:rPr>
        <w:t>2. If the medical condition is serious enough for a priority banding to be cons</w:t>
      </w:r>
      <w:r w:rsidRPr="0074057E">
        <w:rPr>
          <w:sz w:val="24"/>
          <w:szCs w:val="24"/>
          <w:lang w:val="en-US"/>
        </w:rPr>
        <w:t>idered the assessing officer should then decide if there is a direct link between the identified medical problem and the applicant’s current housing accommodation/situation, i.e. on the facts obtained (from the applicant and any medical information or repo</w:t>
      </w:r>
      <w:r w:rsidRPr="0074057E">
        <w:rPr>
          <w:sz w:val="24"/>
          <w:szCs w:val="24"/>
          <w:lang w:val="en-US"/>
        </w:rPr>
        <w:t xml:space="preserve">rts submitted including any advice from an independent medical advisor or OTT) is the officer accept that the applicant’s current housing accommodation/circumstances is making their medical condition substantially worse, or will make it worse. </w:t>
      </w:r>
    </w:p>
    <w:p w14:paraId="6550B5AF" w14:textId="77777777" w:rsidR="00A92C0E" w:rsidRPr="0074057E" w:rsidRDefault="005E2CD9" w:rsidP="00A92C0E">
      <w:pPr>
        <w:jc w:val="both"/>
        <w:rPr>
          <w:sz w:val="24"/>
          <w:szCs w:val="24"/>
          <w:lang w:val="en-US"/>
        </w:rPr>
      </w:pPr>
      <w:r w:rsidRPr="0074057E">
        <w:rPr>
          <w:sz w:val="24"/>
          <w:szCs w:val="24"/>
          <w:lang w:val="en-US"/>
        </w:rPr>
        <w:t>3. In pract</w:t>
      </w:r>
      <w:r w:rsidRPr="0074057E">
        <w:rPr>
          <w:sz w:val="24"/>
          <w:szCs w:val="24"/>
          <w:lang w:val="en-US"/>
        </w:rPr>
        <w:t>ical terms the officer should consider the adverse effect this has on the applicant’s ability to manage day-to-day tasks in their current home. The applicant’s current housing accommodation/circumstances may be impacting on their medical condition or disab</w:t>
      </w:r>
      <w:r w:rsidRPr="0074057E">
        <w:rPr>
          <w:sz w:val="24"/>
          <w:szCs w:val="24"/>
          <w:lang w:val="en-US"/>
        </w:rPr>
        <w:t xml:space="preserve">ility but not to the extent that an award of band </w:t>
      </w:r>
      <w:r w:rsidR="004C7432">
        <w:rPr>
          <w:sz w:val="24"/>
          <w:szCs w:val="24"/>
          <w:lang w:val="en-US"/>
        </w:rPr>
        <w:t>A</w:t>
      </w:r>
      <w:r>
        <w:rPr>
          <w:sz w:val="24"/>
          <w:szCs w:val="24"/>
          <w:lang w:val="en-US"/>
        </w:rPr>
        <w:t xml:space="preserve"> or </w:t>
      </w:r>
      <w:r w:rsidR="004C7432">
        <w:rPr>
          <w:sz w:val="24"/>
          <w:szCs w:val="24"/>
          <w:lang w:val="en-US"/>
        </w:rPr>
        <w:t>B</w:t>
      </w:r>
      <w:r>
        <w:rPr>
          <w:sz w:val="24"/>
          <w:szCs w:val="24"/>
          <w:lang w:val="en-US"/>
        </w:rPr>
        <w:t xml:space="preserve"> </w:t>
      </w:r>
      <w:r w:rsidRPr="0074057E">
        <w:rPr>
          <w:sz w:val="24"/>
          <w:szCs w:val="24"/>
          <w:lang w:val="en-US"/>
        </w:rPr>
        <w:t xml:space="preserve">priority should be granted under the criteria adopted for the policy. The examples listed for an award of band </w:t>
      </w:r>
      <w:r w:rsidR="004C7432">
        <w:rPr>
          <w:sz w:val="24"/>
          <w:szCs w:val="24"/>
          <w:lang w:val="en-US"/>
        </w:rPr>
        <w:t>A</w:t>
      </w:r>
      <w:r>
        <w:rPr>
          <w:sz w:val="24"/>
          <w:szCs w:val="24"/>
          <w:lang w:val="en-US"/>
        </w:rPr>
        <w:t xml:space="preserve"> or </w:t>
      </w:r>
      <w:r w:rsidR="004C7432">
        <w:rPr>
          <w:sz w:val="24"/>
          <w:szCs w:val="24"/>
          <w:lang w:val="en-US"/>
        </w:rPr>
        <w:t>B</w:t>
      </w:r>
      <w:r>
        <w:rPr>
          <w:sz w:val="24"/>
          <w:szCs w:val="24"/>
          <w:lang w:val="en-US"/>
        </w:rPr>
        <w:t xml:space="preserve"> are </w:t>
      </w:r>
      <w:r w:rsidRPr="0074057E">
        <w:rPr>
          <w:sz w:val="24"/>
          <w:szCs w:val="24"/>
          <w:lang w:val="en-US"/>
        </w:rPr>
        <w:t xml:space="preserve">used to guide the officer when making their decision.  </w:t>
      </w:r>
    </w:p>
    <w:p w14:paraId="6456F049" w14:textId="77777777" w:rsidR="00A92C0E" w:rsidRPr="0074057E" w:rsidRDefault="005E2CD9" w:rsidP="00A92C0E">
      <w:pPr>
        <w:jc w:val="both"/>
        <w:rPr>
          <w:sz w:val="24"/>
          <w:szCs w:val="24"/>
          <w:lang w:val="en-US"/>
        </w:rPr>
      </w:pPr>
      <w:r w:rsidRPr="0074057E">
        <w:rPr>
          <w:sz w:val="24"/>
          <w:szCs w:val="24"/>
          <w:lang w:val="en-US"/>
        </w:rPr>
        <w:t>4. Before making an award the assessing officer needs to be satisfied that there is a realistic expectation that the impact on the identified medical condition/disability would be removed or significantly improved through the provision of alternative accom</w:t>
      </w:r>
      <w:r w:rsidRPr="0074057E">
        <w:rPr>
          <w:sz w:val="24"/>
          <w:szCs w:val="24"/>
          <w:lang w:val="en-US"/>
        </w:rPr>
        <w:t xml:space="preserve">modation. </w:t>
      </w:r>
    </w:p>
    <w:p w14:paraId="764D0811" w14:textId="77777777" w:rsidR="00A92C0E" w:rsidRPr="0074057E" w:rsidRDefault="005E2CD9" w:rsidP="00A92C0E">
      <w:pPr>
        <w:jc w:val="both"/>
        <w:rPr>
          <w:sz w:val="24"/>
          <w:szCs w:val="24"/>
          <w:lang w:val="en-US"/>
        </w:rPr>
      </w:pPr>
      <w:r w:rsidRPr="0074057E">
        <w:rPr>
          <w:sz w:val="24"/>
          <w:szCs w:val="24"/>
          <w:lang w:val="en-US"/>
        </w:rPr>
        <w:t>5. If the officer is satisfied that the impact on the identified medical condition/disability would be removed or significantly improved they would then decide whether to awa</w:t>
      </w:r>
      <w:r>
        <w:rPr>
          <w:sz w:val="24"/>
          <w:szCs w:val="24"/>
          <w:lang w:val="en-US"/>
        </w:rPr>
        <w:t xml:space="preserve">rd band </w:t>
      </w:r>
      <w:r w:rsidR="004C7432">
        <w:rPr>
          <w:sz w:val="24"/>
          <w:szCs w:val="24"/>
          <w:lang w:val="en-US"/>
        </w:rPr>
        <w:t>A</w:t>
      </w:r>
      <w:r>
        <w:rPr>
          <w:sz w:val="24"/>
          <w:szCs w:val="24"/>
          <w:lang w:val="en-US"/>
        </w:rPr>
        <w:t xml:space="preserve"> or </w:t>
      </w:r>
      <w:r w:rsidR="004C7432">
        <w:rPr>
          <w:sz w:val="24"/>
          <w:szCs w:val="24"/>
          <w:lang w:val="en-US"/>
        </w:rPr>
        <w:t>B</w:t>
      </w:r>
      <w:r>
        <w:rPr>
          <w:sz w:val="24"/>
          <w:szCs w:val="24"/>
          <w:lang w:val="en-US"/>
        </w:rPr>
        <w:t xml:space="preserve"> </w:t>
      </w:r>
      <w:r w:rsidRPr="0074057E">
        <w:rPr>
          <w:sz w:val="24"/>
          <w:szCs w:val="24"/>
          <w:lang w:val="en-US"/>
        </w:rPr>
        <w:t>depending on the severity of the impact and using the ex</w:t>
      </w:r>
      <w:r w:rsidRPr="0074057E">
        <w:rPr>
          <w:sz w:val="24"/>
          <w:szCs w:val="24"/>
          <w:lang w:val="en-US"/>
        </w:rPr>
        <w:t xml:space="preserve">amples below to guide them.  </w:t>
      </w:r>
    </w:p>
    <w:p w14:paraId="043B756E" w14:textId="77777777" w:rsidR="00A92C0E" w:rsidRPr="0074057E" w:rsidRDefault="00A92C0E" w:rsidP="00A92C0E">
      <w:pPr>
        <w:jc w:val="both"/>
        <w:rPr>
          <w:b/>
          <w:sz w:val="24"/>
          <w:szCs w:val="24"/>
          <w:lang w:val="en-US"/>
        </w:rPr>
      </w:pPr>
    </w:p>
    <w:p w14:paraId="7814BD2C" w14:textId="77777777" w:rsidR="00A92C0E" w:rsidRPr="0074057E" w:rsidRDefault="005E2CD9" w:rsidP="00A92C0E">
      <w:pPr>
        <w:jc w:val="both"/>
        <w:rPr>
          <w:b/>
          <w:sz w:val="24"/>
          <w:szCs w:val="24"/>
        </w:rPr>
      </w:pPr>
      <w:r w:rsidRPr="0074057E">
        <w:rPr>
          <w:b/>
          <w:sz w:val="24"/>
          <w:szCs w:val="24"/>
        </w:rPr>
        <w:t xml:space="preserve">Examples of circumstances to help the assessing officer to decide when Band </w:t>
      </w:r>
      <w:r w:rsidR="004C7432">
        <w:rPr>
          <w:b/>
          <w:sz w:val="24"/>
          <w:szCs w:val="24"/>
        </w:rPr>
        <w:t>A</w:t>
      </w:r>
      <w:r w:rsidRPr="0074057E">
        <w:rPr>
          <w:b/>
          <w:sz w:val="24"/>
          <w:szCs w:val="24"/>
        </w:rPr>
        <w:t xml:space="preserve"> (Emergency) should be awarded on</w:t>
      </w:r>
      <w:r w:rsidRPr="0074057E">
        <w:rPr>
          <w:sz w:val="24"/>
          <w:szCs w:val="24"/>
        </w:rPr>
        <w:t xml:space="preserve"> </w:t>
      </w:r>
      <w:r w:rsidRPr="0074057E">
        <w:rPr>
          <w:b/>
          <w:sz w:val="24"/>
          <w:szCs w:val="24"/>
        </w:rPr>
        <w:t xml:space="preserve">medical or disability grounds </w:t>
      </w:r>
    </w:p>
    <w:p w14:paraId="4EAA3460" w14:textId="77777777" w:rsidR="00A92C0E" w:rsidRPr="0074057E" w:rsidRDefault="00A92C0E" w:rsidP="00A92C0E">
      <w:pPr>
        <w:jc w:val="both"/>
        <w:rPr>
          <w:b/>
          <w:sz w:val="24"/>
          <w:szCs w:val="24"/>
        </w:rPr>
      </w:pPr>
    </w:p>
    <w:p w14:paraId="72A81639" w14:textId="77777777" w:rsidR="00A92C0E" w:rsidRPr="0074057E" w:rsidRDefault="005E2CD9" w:rsidP="00A92C0E">
      <w:pPr>
        <w:jc w:val="both"/>
        <w:rPr>
          <w:i/>
          <w:sz w:val="24"/>
          <w:szCs w:val="24"/>
        </w:rPr>
      </w:pPr>
      <w:r w:rsidRPr="0074057E">
        <w:rPr>
          <w:sz w:val="24"/>
          <w:szCs w:val="24"/>
        </w:rPr>
        <w:t xml:space="preserve">The following Band </w:t>
      </w:r>
      <w:r w:rsidR="004C7432">
        <w:rPr>
          <w:sz w:val="24"/>
          <w:szCs w:val="24"/>
        </w:rPr>
        <w:t>A</w:t>
      </w:r>
      <w:r w:rsidRPr="0074057E">
        <w:rPr>
          <w:sz w:val="24"/>
          <w:szCs w:val="24"/>
        </w:rPr>
        <w:t xml:space="preserve"> examples are intended to guide the assessing officer on the t</w:t>
      </w:r>
      <w:r w:rsidRPr="0074057E">
        <w:rPr>
          <w:sz w:val="24"/>
          <w:szCs w:val="24"/>
        </w:rPr>
        <w:t xml:space="preserve">hreshold set for a Band </w:t>
      </w:r>
      <w:r w:rsidR="004C7432">
        <w:rPr>
          <w:sz w:val="24"/>
          <w:szCs w:val="24"/>
        </w:rPr>
        <w:t>A</w:t>
      </w:r>
      <w:r w:rsidRPr="0074057E">
        <w:rPr>
          <w:sz w:val="24"/>
          <w:szCs w:val="24"/>
        </w:rPr>
        <w:t xml:space="preserve"> award. They can also serve to help an applicant understand the threshold for a priority award to be granted. A band </w:t>
      </w:r>
      <w:r w:rsidR="004C7432">
        <w:rPr>
          <w:sz w:val="24"/>
          <w:szCs w:val="24"/>
        </w:rPr>
        <w:t>A</w:t>
      </w:r>
      <w:r w:rsidRPr="0074057E">
        <w:rPr>
          <w:sz w:val="24"/>
          <w:szCs w:val="24"/>
        </w:rPr>
        <w:t xml:space="preserve"> award is for </w:t>
      </w:r>
      <w:r w:rsidRPr="0074057E">
        <w:rPr>
          <w:i/>
          <w:sz w:val="24"/>
          <w:szCs w:val="24"/>
        </w:rPr>
        <w:t>“</w:t>
      </w:r>
      <w:r w:rsidRPr="0074057E">
        <w:rPr>
          <w:i/>
          <w:sz w:val="24"/>
          <w:szCs w:val="24"/>
          <w:lang w:val="en-US"/>
        </w:rPr>
        <w:t xml:space="preserve">Applicants who are </w:t>
      </w:r>
      <w:r w:rsidRPr="0074057E">
        <w:rPr>
          <w:b/>
          <w:i/>
          <w:sz w:val="24"/>
          <w:szCs w:val="24"/>
          <w:lang w:val="en-US"/>
        </w:rPr>
        <w:t xml:space="preserve">suffering sudden or severe progressive life-threatening </w:t>
      </w:r>
      <w:r w:rsidRPr="0074057E">
        <w:rPr>
          <w:i/>
          <w:sz w:val="24"/>
          <w:szCs w:val="24"/>
          <w:lang w:val="en-US"/>
        </w:rPr>
        <w:t xml:space="preserve">medical conditions and </w:t>
      </w:r>
      <w:r w:rsidRPr="0074057E">
        <w:rPr>
          <w:b/>
          <w:i/>
          <w:sz w:val="24"/>
          <w:szCs w:val="24"/>
          <w:lang w:val="en-US"/>
        </w:rPr>
        <w:t>need an immediate move</w:t>
      </w:r>
      <w:r w:rsidRPr="0074057E">
        <w:rPr>
          <w:i/>
          <w:sz w:val="24"/>
          <w:szCs w:val="24"/>
          <w:lang w:val="en-US"/>
        </w:rPr>
        <w:t xml:space="preserve"> (e.g., to facilitate hospital discharge) because their current home is unsuitable (as it does not meet their medical needs and/or cannot be adapted) and </w:t>
      </w:r>
      <w:r w:rsidRPr="0074057E">
        <w:rPr>
          <w:b/>
          <w:i/>
          <w:sz w:val="24"/>
          <w:szCs w:val="24"/>
          <w:lang w:val="en-US"/>
        </w:rPr>
        <w:t>poses an immediate and serious danger</w:t>
      </w:r>
      <w:r w:rsidRPr="0074057E">
        <w:rPr>
          <w:i/>
          <w:sz w:val="24"/>
          <w:szCs w:val="24"/>
          <w:lang w:val="en-US"/>
        </w:rPr>
        <w:t xml:space="preserve"> to the individual.”</w:t>
      </w:r>
    </w:p>
    <w:p w14:paraId="35697042" w14:textId="77777777" w:rsidR="00A92C0E" w:rsidRPr="0074057E" w:rsidRDefault="00A92C0E" w:rsidP="00A92C0E">
      <w:pPr>
        <w:jc w:val="both"/>
        <w:rPr>
          <w:sz w:val="24"/>
          <w:szCs w:val="24"/>
        </w:rPr>
      </w:pPr>
    </w:p>
    <w:p w14:paraId="29046F04" w14:textId="77777777" w:rsidR="00A92C0E" w:rsidRPr="0074057E" w:rsidRDefault="005E2CD9" w:rsidP="004A5670">
      <w:pPr>
        <w:numPr>
          <w:ilvl w:val="0"/>
          <w:numId w:val="37"/>
        </w:numPr>
        <w:jc w:val="both"/>
        <w:rPr>
          <w:sz w:val="24"/>
          <w:szCs w:val="24"/>
          <w:lang w:val="en-US"/>
        </w:rPr>
      </w:pPr>
      <w:r w:rsidRPr="0074057E">
        <w:rPr>
          <w:sz w:val="24"/>
          <w:szCs w:val="24"/>
          <w:lang w:val="en-US"/>
        </w:rPr>
        <w:lastRenderedPageBreak/>
        <w:t>Applicants who have a</w:t>
      </w:r>
      <w:r w:rsidRPr="0074057E">
        <w:rPr>
          <w:sz w:val="24"/>
          <w:szCs w:val="24"/>
          <w:lang w:val="en-US"/>
        </w:rPr>
        <w:t xml:space="preserve"> progressive, chronic or life-threatening medical condition and cannot be discharged from hospital because they do not have any accommodation, or their accommodation is unsuitable for example, because they cannot access toilet and/or bathing facilities in </w:t>
      </w:r>
      <w:r w:rsidRPr="0074057E">
        <w:rPr>
          <w:sz w:val="24"/>
          <w:szCs w:val="24"/>
          <w:lang w:val="en-US"/>
        </w:rPr>
        <w:t>the property. This will include cases that cannot be discharged from hospital because their home is, and will remain, permanently entirely unsuitable or entirely inaccessible to live in.</w:t>
      </w:r>
    </w:p>
    <w:p w14:paraId="2A23BA88" w14:textId="77777777" w:rsidR="00A92C0E" w:rsidRPr="0074057E" w:rsidRDefault="005E2CD9" w:rsidP="004A5670">
      <w:pPr>
        <w:numPr>
          <w:ilvl w:val="0"/>
          <w:numId w:val="37"/>
        </w:numPr>
        <w:jc w:val="both"/>
        <w:rPr>
          <w:sz w:val="24"/>
          <w:szCs w:val="24"/>
          <w:lang w:val="en-US"/>
        </w:rPr>
      </w:pPr>
      <w:r w:rsidRPr="0074057E">
        <w:rPr>
          <w:sz w:val="24"/>
          <w:szCs w:val="24"/>
          <w:lang w:val="en-US"/>
        </w:rPr>
        <w:t xml:space="preserve">Where the assessing officer accepts that the evidence from a relevant health professional indicates that there is a significant risk of serious and permanent injury and/or permanent disability. </w:t>
      </w:r>
    </w:p>
    <w:p w14:paraId="37B7B139" w14:textId="77777777" w:rsidR="00A92C0E" w:rsidRPr="0074057E" w:rsidRDefault="005E2CD9" w:rsidP="004A5670">
      <w:pPr>
        <w:numPr>
          <w:ilvl w:val="0"/>
          <w:numId w:val="37"/>
        </w:numPr>
        <w:jc w:val="both"/>
        <w:rPr>
          <w:sz w:val="24"/>
          <w:szCs w:val="24"/>
        </w:rPr>
      </w:pPr>
      <w:r w:rsidRPr="0074057E">
        <w:rPr>
          <w:sz w:val="24"/>
          <w:szCs w:val="24"/>
          <w:lang w:val="en-US"/>
        </w:rPr>
        <w:t>Applicants who have a progressive, chronic or life-threatenin</w:t>
      </w:r>
      <w:r w:rsidRPr="0074057E">
        <w:rPr>
          <w:sz w:val="24"/>
          <w:szCs w:val="24"/>
          <w:lang w:val="en-US"/>
        </w:rPr>
        <w:t xml:space="preserve">g medical condition and urgently need to move to accommodation with significant disabled adaptations, such as accommodation suitable for a wheelchair user. </w:t>
      </w:r>
    </w:p>
    <w:p w14:paraId="1D16ABEE" w14:textId="77777777" w:rsidR="00A92C0E" w:rsidRPr="0074057E" w:rsidRDefault="005E2CD9" w:rsidP="004A5670">
      <w:pPr>
        <w:numPr>
          <w:ilvl w:val="0"/>
          <w:numId w:val="37"/>
        </w:numPr>
        <w:jc w:val="both"/>
        <w:rPr>
          <w:sz w:val="24"/>
          <w:szCs w:val="24"/>
          <w:lang w:val="en-US"/>
        </w:rPr>
      </w:pPr>
      <w:r w:rsidRPr="0074057E">
        <w:rPr>
          <w:sz w:val="24"/>
          <w:szCs w:val="24"/>
          <w:lang w:val="en-US"/>
        </w:rPr>
        <w:t xml:space="preserve">A serious illness, where an applicant is receiving palliative care and urgently requires rehousing </w:t>
      </w:r>
      <w:r w:rsidRPr="0074057E">
        <w:rPr>
          <w:sz w:val="24"/>
          <w:szCs w:val="24"/>
          <w:lang w:val="en-US"/>
        </w:rPr>
        <w:t>to facilitate the on-going provision of that care</w:t>
      </w:r>
    </w:p>
    <w:p w14:paraId="09CE833C" w14:textId="77777777" w:rsidR="00A92C0E" w:rsidRPr="0074057E" w:rsidRDefault="005E2CD9" w:rsidP="004A5670">
      <w:pPr>
        <w:numPr>
          <w:ilvl w:val="0"/>
          <w:numId w:val="37"/>
        </w:numPr>
        <w:jc w:val="both"/>
        <w:rPr>
          <w:sz w:val="24"/>
          <w:szCs w:val="24"/>
          <w:lang w:val="en-US"/>
        </w:rPr>
      </w:pPr>
      <w:r w:rsidRPr="0074057E">
        <w:rPr>
          <w:sz w:val="24"/>
          <w:szCs w:val="24"/>
          <w:lang w:val="en-US"/>
        </w:rPr>
        <w:t>The applicant’s health is so severely affected by the accommodation that it is likely to become life threatening, e.g., applicant has severe mental health problems that are significantly exacerbated by thei</w:t>
      </w:r>
      <w:r w:rsidRPr="0074057E">
        <w:rPr>
          <w:sz w:val="24"/>
          <w:szCs w:val="24"/>
          <w:lang w:val="en-US"/>
        </w:rPr>
        <w:t>r accommodation and that opinion is fully evidenced by the applicant’s consul</w:t>
      </w:r>
      <w:r>
        <w:rPr>
          <w:sz w:val="24"/>
          <w:szCs w:val="24"/>
          <w:lang w:val="en-US"/>
        </w:rPr>
        <w:t>tant or mental health services</w:t>
      </w:r>
    </w:p>
    <w:p w14:paraId="528D49FF" w14:textId="77777777" w:rsidR="00A92C0E" w:rsidRPr="0074057E" w:rsidRDefault="005E2CD9" w:rsidP="004A5670">
      <w:pPr>
        <w:numPr>
          <w:ilvl w:val="0"/>
          <w:numId w:val="37"/>
        </w:numPr>
        <w:jc w:val="both"/>
        <w:rPr>
          <w:sz w:val="24"/>
          <w:szCs w:val="24"/>
        </w:rPr>
      </w:pPr>
      <w:r w:rsidRPr="0074057E">
        <w:rPr>
          <w:sz w:val="24"/>
          <w:szCs w:val="24"/>
        </w:rPr>
        <w:t xml:space="preserve">Due to limited mobility a person is unable to access essential parts of the property e.g., bathroom/toilet </w:t>
      </w:r>
      <w:r w:rsidRPr="0074057E">
        <w:rPr>
          <w:sz w:val="24"/>
          <w:szCs w:val="24"/>
          <w:lang w:val="en-US"/>
        </w:rPr>
        <w:t>and no adaptation is possible</w:t>
      </w:r>
    </w:p>
    <w:p w14:paraId="115C9421" w14:textId="77777777" w:rsidR="00A92C0E" w:rsidRPr="0074057E" w:rsidRDefault="005E2CD9" w:rsidP="004A5670">
      <w:pPr>
        <w:numPr>
          <w:ilvl w:val="0"/>
          <w:numId w:val="37"/>
        </w:numPr>
        <w:jc w:val="both"/>
        <w:rPr>
          <w:sz w:val="24"/>
          <w:szCs w:val="24"/>
        </w:rPr>
      </w:pPr>
      <w:r w:rsidRPr="0074057E">
        <w:rPr>
          <w:sz w:val="24"/>
          <w:szCs w:val="24"/>
        </w:rPr>
        <w:t>A member of</w:t>
      </w:r>
      <w:r w:rsidRPr="0074057E">
        <w:rPr>
          <w:sz w:val="24"/>
          <w:szCs w:val="24"/>
        </w:rPr>
        <w:t xml:space="preserve"> the household is elderly or disabled or has a progressive illness and is likely to require admission to hospital or residential/nursing care in the immediate future and re-housing would enable the person to remain at home.</w:t>
      </w:r>
    </w:p>
    <w:p w14:paraId="27AB7D52" w14:textId="77777777" w:rsidR="00A92C0E" w:rsidRPr="0074057E" w:rsidRDefault="005E2CD9" w:rsidP="004A5670">
      <w:pPr>
        <w:numPr>
          <w:ilvl w:val="0"/>
          <w:numId w:val="37"/>
        </w:numPr>
        <w:jc w:val="both"/>
        <w:rPr>
          <w:sz w:val="24"/>
          <w:szCs w:val="24"/>
          <w:lang w:val="en-US"/>
        </w:rPr>
      </w:pPr>
      <w:r w:rsidRPr="0074057E">
        <w:rPr>
          <w:sz w:val="24"/>
          <w:szCs w:val="24"/>
          <w:lang w:val="en-US"/>
        </w:rPr>
        <w:t>Where the applicant is prevented</w:t>
      </w:r>
      <w:r w:rsidRPr="0074057E">
        <w:rPr>
          <w:sz w:val="24"/>
          <w:szCs w:val="24"/>
          <w:lang w:val="en-US"/>
        </w:rPr>
        <w:t xml:space="preserve"> from having access to kidney dialysis, respiratory, or other similar essential equipment. This will normally apply where these circumstances are likely to prevent someone from remaining in their home for all or most of the time. Such a condition would be </w:t>
      </w:r>
      <w:r w:rsidRPr="0074057E">
        <w:rPr>
          <w:sz w:val="24"/>
          <w:szCs w:val="24"/>
          <w:lang w:val="en-US"/>
        </w:rPr>
        <w:t>likely to be ongoing, rather than a temporary condition</w:t>
      </w:r>
    </w:p>
    <w:p w14:paraId="78F389A1" w14:textId="77777777" w:rsidR="00A92C0E" w:rsidRPr="0074057E" w:rsidRDefault="00A92C0E" w:rsidP="00A92C0E">
      <w:pPr>
        <w:jc w:val="both"/>
        <w:rPr>
          <w:sz w:val="24"/>
          <w:szCs w:val="24"/>
        </w:rPr>
      </w:pPr>
    </w:p>
    <w:p w14:paraId="31F3D356" w14:textId="77777777" w:rsidR="00A92C0E" w:rsidRPr="0074057E" w:rsidRDefault="005E2CD9" w:rsidP="00A92C0E">
      <w:pPr>
        <w:jc w:val="both"/>
        <w:rPr>
          <w:b/>
          <w:sz w:val="24"/>
          <w:szCs w:val="24"/>
        </w:rPr>
      </w:pPr>
      <w:r w:rsidRPr="0074057E">
        <w:rPr>
          <w:b/>
          <w:sz w:val="24"/>
          <w:szCs w:val="24"/>
        </w:rPr>
        <w:t xml:space="preserve">Examples of circumstances to help the assessing officer to decide when Band </w:t>
      </w:r>
      <w:r w:rsidR="004C7432">
        <w:rPr>
          <w:b/>
          <w:sz w:val="24"/>
          <w:szCs w:val="24"/>
        </w:rPr>
        <w:t>B</w:t>
      </w:r>
      <w:r w:rsidRPr="0074057E">
        <w:rPr>
          <w:b/>
          <w:sz w:val="24"/>
          <w:szCs w:val="24"/>
        </w:rPr>
        <w:t xml:space="preserve"> should be awarded on</w:t>
      </w:r>
      <w:r w:rsidRPr="0074057E">
        <w:rPr>
          <w:sz w:val="24"/>
          <w:szCs w:val="24"/>
        </w:rPr>
        <w:t xml:space="preserve"> </w:t>
      </w:r>
      <w:r w:rsidRPr="0074057E">
        <w:rPr>
          <w:b/>
          <w:sz w:val="24"/>
          <w:szCs w:val="24"/>
        </w:rPr>
        <w:t xml:space="preserve">medical or disability grounds </w:t>
      </w:r>
    </w:p>
    <w:p w14:paraId="71FF48CE" w14:textId="77777777" w:rsidR="00A92C0E" w:rsidRPr="0074057E" w:rsidRDefault="00A92C0E" w:rsidP="00A92C0E">
      <w:pPr>
        <w:jc w:val="both"/>
        <w:rPr>
          <w:b/>
          <w:sz w:val="24"/>
          <w:szCs w:val="24"/>
        </w:rPr>
      </w:pPr>
    </w:p>
    <w:p w14:paraId="6998FA60" w14:textId="77777777" w:rsidR="00A92C0E" w:rsidRPr="0074057E" w:rsidRDefault="005E2CD9" w:rsidP="004A5670">
      <w:pPr>
        <w:numPr>
          <w:ilvl w:val="0"/>
          <w:numId w:val="58"/>
        </w:numPr>
        <w:ind w:left="360"/>
        <w:jc w:val="both"/>
        <w:rPr>
          <w:sz w:val="24"/>
          <w:szCs w:val="24"/>
          <w:lang w:val="en-US"/>
        </w:rPr>
      </w:pPr>
      <w:r w:rsidRPr="0074057E">
        <w:rPr>
          <w:sz w:val="24"/>
          <w:szCs w:val="24"/>
        </w:rPr>
        <w:t xml:space="preserve">A life-threatening condition which is seriously affected by the current housing and where re-housing would make that condition significantly easier to manage </w:t>
      </w:r>
    </w:p>
    <w:p w14:paraId="2CCA1250"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A life limiting condition and their current accommodation is affecting their ability to retain in</w:t>
      </w:r>
      <w:r w:rsidRPr="0074057E">
        <w:rPr>
          <w:sz w:val="24"/>
          <w:szCs w:val="24"/>
          <w:lang w:val="en-US"/>
        </w:rPr>
        <w:t>dependence or enable adequate care</w:t>
      </w:r>
    </w:p>
    <w:p w14:paraId="5F2D4DF1"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A new and life-changing condition that severely impairs their mobility, meaning they are unable to carry out day-to-day activities, or have difficulty accessing facilities inside and outside of their accommodation and req</w:t>
      </w:r>
      <w:r w:rsidRPr="0074057E">
        <w:rPr>
          <w:sz w:val="24"/>
          <w:szCs w:val="24"/>
          <w:lang w:val="en-US"/>
        </w:rPr>
        <w:t xml:space="preserve">uire housing into suitable accommodation </w:t>
      </w:r>
    </w:p>
    <w:p w14:paraId="6814104F"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An applicant or member of his/her household usually has a chronic condition examples might include a respiratory condition, severe asthma or emphysema – and that the condition is being made worse by the current acc</w:t>
      </w:r>
      <w:r w:rsidRPr="0074057E">
        <w:rPr>
          <w:sz w:val="24"/>
          <w:szCs w:val="24"/>
          <w:lang w:val="en-US"/>
        </w:rPr>
        <w:t>ommodation.</w:t>
      </w:r>
    </w:p>
    <w:p w14:paraId="64C286E8" w14:textId="77777777" w:rsidR="00A92C0E" w:rsidRPr="0074057E" w:rsidRDefault="005E2CD9" w:rsidP="004A5670">
      <w:pPr>
        <w:numPr>
          <w:ilvl w:val="0"/>
          <w:numId w:val="58"/>
        </w:numPr>
        <w:ind w:left="360"/>
        <w:jc w:val="both"/>
        <w:rPr>
          <w:sz w:val="24"/>
          <w:szCs w:val="24"/>
        </w:rPr>
      </w:pPr>
      <w:r w:rsidRPr="0074057E">
        <w:rPr>
          <w:sz w:val="24"/>
          <w:szCs w:val="24"/>
          <w:lang w:val="en-US"/>
        </w:rPr>
        <w:t>Where their current property leaves a person at risk of infection, e.g., where an applicant is suffering from late-stage or advanced AIDs</w:t>
      </w:r>
    </w:p>
    <w:p w14:paraId="15BE54D1" w14:textId="77777777" w:rsidR="00A92C0E" w:rsidRPr="0074057E" w:rsidRDefault="005E2CD9" w:rsidP="004A5670">
      <w:pPr>
        <w:numPr>
          <w:ilvl w:val="0"/>
          <w:numId w:val="58"/>
        </w:numPr>
        <w:ind w:left="360"/>
        <w:jc w:val="both"/>
        <w:rPr>
          <w:sz w:val="24"/>
          <w:szCs w:val="24"/>
        </w:rPr>
      </w:pPr>
      <w:r w:rsidRPr="0074057E">
        <w:rPr>
          <w:sz w:val="24"/>
          <w:szCs w:val="24"/>
        </w:rPr>
        <w:t>People who have a severe mental health or learning disability which significantly affects their ability to</w:t>
      </w:r>
      <w:r w:rsidRPr="0074057E">
        <w:rPr>
          <w:sz w:val="24"/>
          <w:szCs w:val="24"/>
        </w:rPr>
        <w:t xml:space="preserve"> lead a normal life and which puts them at risk of admission to hospital or residential care. Evidence would normally </w:t>
      </w:r>
      <w:r w:rsidRPr="0074057E">
        <w:rPr>
          <w:sz w:val="24"/>
          <w:szCs w:val="24"/>
        </w:rPr>
        <w:lastRenderedPageBreak/>
        <w:t xml:space="preserve">need to be provided from a specialist </w:t>
      </w:r>
      <w:r w:rsidRPr="0074057E">
        <w:rPr>
          <w:sz w:val="24"/>
          <w:szCs w:val="24"/>
          <w:lang w:val="en-US"/>
        </w:rPr>
        <w:t xml:space="preserve">consultant psychiatrist or a certified pediatric nurse that their current accommodation is having a </w:t>
      </w:r>
      <w:r w:rsidRPr="0074057E">
        <w:rPr>
          <w:sz w:val="24"/>
          <w:szCs w:val="24"/>
          <w:lang w:val="en-US"/>
        </w:rPr>
        <w:t>significant detrimental impact on the mental health of any member of the household</w:t>
      </w:r>
    </w:p>
    <w:p w14:paraId="41C883EF" w14:textId="77777777" w:rsidR="00A92C0E" w:rsidRPr="0074057E" w:rsidRDefault="005E2CD9" w:rsidP="004A5670">
      <w:pPr>
        <w:numPr>
          <w:ilvl w:val="0"/>
          <w:numId w:val="58"/>
        </w:numPr>
        <w:ind w:left="360"/>
        <w:jc w:val="both"/>
        <w:rPr>
          <w:sz w:val="24"/>
          <w:szCs w:val="24"/>
        </w:rPr>
      </w:pPr>
      <w:r w:rsidRPr="0074057E">
        <w:rPr>
          <w:sz w:val="24"/>
          <w:szCs w:val="24"/>
        </w:rPr>
        <w:t>People living in a mobile home, caravan or converted vehicle which, due to medical conditions, the vehicle cannot meet their essential needs</w:t>
      </w:r>
    </w:p>
    <w:p w14:paraId="447A2F88"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Where remaining in the current a</w:t>
      </w:r>
      <w:r w:rsidRPr="0074057E">
        <w:rPr>
          <w:sz w:val="24"/>
          <w:szCs w:val="24"/>
          <w:lang w:val="en-US"/>
        </w:rPr>
        <w:t>ccommodation poses a significant risk of serious and permanent injury and/or permanent severe disability</w:t>
      </w:r>
    </w:p>
    <w:p w14:paraId="1E7E47BB"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 xml:space="preserve">Someone with a medical or disability who’s housing has rendered them housebound </w:t>
      </w:r>
    </w:p>
    <w:p w14:paraId="6D9283CF"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Where a move would avoid the need for another service (e.g., Social Se</w:t>
      </w:r>
      <w:r w:rsidRPr="0074057E">
        <w:rPr>
          <w:sz w:val="24"/>
          <w:szCs w:val="24"/>
          <w:lang w:val="en-US"/>
        </w:rPr>
        <w:t>rvices) from having to provide a significant level of support. This might include for example residential care, overnight care provision, or other support with similar resource implications</w:t>
      </w:r>
    </w:p>
    <w:p w14:paraId="28D782DA"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Where someone suffers with epilepsy or other conditions that cause</w:t>
      </w:r>
      <w:r w:rsidRPr="0074057E">
        <w:rPr>
          <w:sz w:val="24"/>
          <w:szCs w:val="24"/>
          <w:lang w:val="en-US"/>
        </w:rPr>
        <w:t xml:space="preserve"> frequent and unpredictable falls and all medical interventions to prevent them have been investigated. This will involve an assessment of the layout of their current accommodation, for example the number and nature of steps, stairs or other hazards that m</w:t>
      </w:r>
      <w:r w:rsidRPr="0074057E">
        <w:rPr>
          <w:sz w:val="24"/>
          <w:szCs w:val="24"/>
          <w:lang w:val="en-US"/>
        </w:rPr>
        <w:t>ay increase the risk of serious injury</w:t>
      </w:r>
    </w:p>
    <w:p w14:paraId="6EC3B956"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The applicant or household member requires significant disabled adaptations to meet their needs and this is not possible in their current accommodation or would not be cost effective.</w:t>
      </w:r>
    </w:p>
    <w:p w14:paraId="65AA17C5" w14:textId="77777777" w:rsidR="00A92C0E" w:rsidRPr="0074057E" w:rsidRDefault="005E2CD9" w:rsidP="004A5670">
      <w:pPr>
        <w:numPr>
          <w:ilvl w:val="0"/>
          <w:numId w:val="58"/>
        </w:numPr>
        <w:ind w:left="360"/>
        <w:jc w:val="both"/>
        <w:rPr>
          <w:sz w:val="24"/>
          <w:szCs w:val="24"/>
        </w:rPr>
      </w:pPr>
      <w:r w:rsidRPr="0074057E">
        <w:rPr>
          <w:sz w:val="24"/>
          <w:szCs w:val="24"/>
        </w:rPr>
        <w:t>Armed forces personnel who need t</w:t>
      </w:r>
      <w:r w:rsidRPr="0074057E">
        <w:rPr>
          <w:sz w:val="24"/>
          <w:szCs w:val="24"/>
        </w:rPr>
        <w:t>o move to suitable adapted accommodation because of a serious injury, medical condition or disability that he or she has sustained as a result of service.</w:t>
      </w:r>
    </w:p>
    <w:p w14:paraId="495EC066" w14:textId="77777777" w:rsidR="00A92C0E" w:rsidRPr="0074057E" w:rsidRDefault="005E2CD9" w:rsidP="004A5670">
      <w:pPr>
        <w:numPr>
          <w:ilvl w:val="0"/>
          <w:numId w:val="58"/>
        </w:numPr>
        <w:ind w:left="360"/>
        <w:jc w:val="both"/>
        <w:rPr>
          <w:sz w:val="24"/>
          <w:szCs w:val="24"/>
        </w:rPr>
      </w:pPr>
      <w:r w:rsidRPr="0074057E">
        <w:rPr>
          <w:sz w:val="24"/>
          <w:szCs w:val="24"/>
        </w:rPr>
        <w:t>Veterans who have actively served in the armed forces and are suffering from severe post-traumatic st</w:t>
      </w:r>
      <w:r w:rsidRPr="0074057E">
        <w:rPr>
          <w:sz w:val="24"/>
          <w:szCs w:val="24"/>
        </w:rPr>
        <w:t>ress disorder or serious illness directly related to service in the forces</w:t>
      </w:r>
    </w:p>
    <w:p w14:paraId="5307EF1B" w14:textId="77777777" w:rsidR="00A92C0E" w:rsidRPr="0074057E" w:rsidRDefault="005E2CD9" w:rsidP="004A5670">
      <w:pPr>
        <w:numPr>
          <w:ilvl w:val="0"/>
          <w:numId w:val="58"/>
        </w:numPr>
        <w:ind w:left="360"/>
        <w:jc w:val="both"/>
        <w:rPr>
          <w:sz w:val="24"/>
          <w:szCs w:val="24"/>
          <w:lang w:val="en-US"/>
        </w:rPr>
      </w:pPr>
      <w:r w:rsidRPr="0074057E">
        <w:rPr>
          <w:sz w:val="24"/>
          <w:szCs w:val="24"/>
          <w:lang w:val="en-US"/>
        </w:rPr>
        <w:t>An occupational therapist has identified that the current accommodation is partially suitable but:</w:t>
      </w:r>
    </w:p>
    <w:p w14:paraId="726CC7C8" w14:textId="77777777" w:rsidR="00A92C0E" w:rsidRPr="0074057E" w:rsidRDefault="005E2CD9" w:rsidP="004A5670">
      <w:pPr>
        <w:numPr>
          <w:ilvl w:val="0"/>
          <w:numId w:val="59"/>
        </w:numPr>
        <w:jc w:val="both"/>
        <w:rPr>
          <w:sz w:val="24"/>
          <w:szCs w:val="24"/>
          <w:lang w:val="en-US"/>
        </w:rPr>
      </w:pPr>
      <w:r w:rsidRPr="0074057E">
        <w:rPr>
          <w:sz w:val="24"/>
          <w:szCs w:val="24"/>
          <w:lang w:val="en-US"/>
        </w:rPr>
        <w:t>The applicant or member of his/her household needs a major adaptation, such as a l</w:t>
      </w:r>
      <w:r w:rsidRPr="0074057E">
        <w:rPr>
          <w:sz w:val="24"/>
          <w:szCs w:val="24"/>
          <w:lang w:val="en-US"/>
        </w:rPr>
        <w:t>evel access shower; or</w:t>
      </w:r>
    </w:p>
    <w:p w14:paraId="52392FDA" w14:textId="77777777" w:rsidR="00A92C0E" w:rsidRPr="0074057E" w:rsidRDefault="005E2CD9" w:rsidP="004A5670">
      <w:pPr>
        <w:numPr>
          <w:ilvl w:val="0"/>
          <w:numId w:val="59"/>
        </w:numPr>
        <w:jc w:val="both"/>
        <w:rPr>
          <w:sz w:val="24"/>
          <w:szCs w:val="24"/>
          <w:lang w:val="en-US"/>
        </w:rPr>
      </w:pPr>
      <w:r w:rsidRPr="0074057E">
        <w:rPr>
          <w:sz w:val="24"/>
          <w:szCs w:val="24"/>
          <w:lang w:val="en-US"/>
        </w:rPr>
        <w:t>The applicant or member of his/her household has significant difficulty managing stairs or difficulty accessing the property owing to stairs or slopes leading to doorways and the occupational therapist recommends a lift, ramped acces</w:t>
      </w:r>
      <w:r w:rsidRPr="0074057E">
        <w:rPr>
          <w:sz w:val="24"/>
          <w:szCs w:val="24"/>
          <w:lang w:val="en-US"/>
        </w:rPr>
        <w:t>s or ground floor living; and</w:t>
      </w:r>
    </w:p>
    <w:p w14:paraId="76EDA31F" w14:textId="77777777" w:rsidR="00A92C0E" w:rsidRPr="00886D7A" w:rsidRDefault="005E2CD9" w:rsidP="004A5670">
      <w:pPr>
        <w:pStyle w:val="ListParagraph"/>
        <w:numPr>
          <w:ilvl w:val="0"/>
          <w:numId w:val="59"/>
        </w:numPr>
        <w:contextualSpacing/>
        <w:jc w:val="both"/>
        <w:rPr>
          <w:b/>
          <w:sz w:val="24"/>
          <w:szCs w:val="24"/>
        </w:rPr>
      </w:pPr>
      <w:r w:rsidRPr="00886D7A">
        <w:rPr>
          <w:sz w:val="24"/>
          <w:szCs w:val="24"/>
          <w:lang w:val="en-US"/>
        </w:rPr>
        <w:t>The adaptations are unlikely to be completed in a reasonable period of time</w:t>
      </w:r>
    </w:p>
    <w:p w14:paraId="1597CFCE" w14:textId="77777777" w:rsidR="00A92C0E" w:rsidRPr="00886D7A" w:rsidRDefault="005E2CD9" w:rsidP="004A5670">
      <w:pPr>
        <w:pStyle w:val="ListParagraph"/>
        <w:numPr>
          <w:ilvl w:val="0"/>
          <w:numId w:val="58"/>
        </w:numPr>
        <w:ind w:left="360"/>
        <w:contextualSpacing/>
        <w:jc w:val="both"/>
        <w:rPr>
          <w:sz w:val="24"/>
          <w:szCs w:val="24"/>
          <w:lang w:val="en-US"/>
        </w:rPr>
      </w:pPr>
      <w:r w:rsidRPr="00886D7A">
        <w:rPr>
          <w:sz w:val="24"/>
          <w:szCs w:val="24"/>
          <w:lang w:val="en-US"/>
        </w:rPr>
        <w:t xml:space="preserve">Applicants who have significant mobility issues and would benefit from a move to ground floor or level access accommodation </w:t>
      </w:r>
    </w:p>
    <w:p w14:paraId="7C0BC8E8" w14:textId="77777777" w:rsidR="00A92C0E" w:rsidRPr="00886D7A" w:rsidRDefault="005E2CD9" w:rsidP="004A5670">
      <w:pPr>
        <w:pStyle w:val="ListParagraph"/>
        <w:numPr>
          <w:ilvl w:val="0"/>
          <w:numId w:val="58"/>
        </w:numPr>
        <w:ind w:left="360"/>
        <w:contextualSpacing/>
        <w:jc w:val="both"/>
        <w:rPr>
          <w:sz w:val="24"/>
          <w:szCs w:val="24"/>
          <w:lang w:val="en-US"/>
        </w:rPr>
      </w:pPr>
      <w:r w:rsidRPr="00886D7A">
        <w:rPr>
          <w:sz w:val="24"/>
          <w:szCs w:val="24"/>
          <w:lang w:val="en-US"/>
        </w:rPr>
        <w:t>Applicants who have significant mobility issues and would benefit from a move to accommodation that has level access showering faci</w:t>
      </w:r>
      <w:r w:rsidRPr="00886D7A">
        <w:rPr>
          <w:sz w:val="24"/>
          <w:szCs w:val="24"/>
          <w:lang w:val="en-US"/>
        </w:rPr>
        <w:t xml:space="preserve">lities </w:t>
      </w:r>
    </w:p>
    <w:p w14:paraId="6B275986" w14:textId="77777777" w:rsidR="00A92C0E" w:rsidRPr="00886D7A" w:rsidRDefault="005E2CD9" w:rsidP="004A5670">
      <w:pPr>
        <w:pStyle w:val="ListParagraph"/>
        <w:numPr>
          <w:ilvl w:val="0"/>
          <w:numId w:val="58"/>
        </w:numPr>
        <w:ind w:left="360"/>
        <w:contextualSpacing/>
        <w:jc w:val="both"/>
        <w:rPr>
          <w:sz w:val="24"/>
          <w:szCs w:val="24"/>
        </w:rPr>
      </w:pPr>
      <w:r w:rsidRPr="00886D7A">
        <w:rPr>
          <w:sz w:val="24"/>
          <w:szCs w:val="24"/>
        </w:rPr>
        <w:t>Children with severe conditions such as autism, or cerebral palsy or ADHD where their long-term needs cannot be met without long term settled accommodation.</w:t>
      </w:r>
    </w:p>
    <w:p w14:paraId="5FA26396" w14:textId="77777777" w:rsidR="00A92C0E" w:rsidRPr="00886D7A" w:rsidRDefault="005E2CD9" w:rsidP="004A5670">
      <w:pPr>
        <w:pStyle w:val="ListParagraph"/>
        <w:numPr>
          <w:ilvl w:val="0"/>
          <w:numId w:val="58"/>
        </w:numPr>
        <w:ind w:left="360"/>
        <w:contextualSpacing/>
        <w:jc w:val="both"/>
        <w:rPr>
          <w:sz w:val="24"/>
          <w:szCs w:val="24"/>
        </w:rPr>
      </w:pPr>
      <w:r w:rsidRPr="00886D7A">
        <w:rPr>
          <w:sz w:val="24"/>
          <w:szCs w:val="24"/>
        </w:rPr>
        <w:t xml:space="preserve">A person with a severe disability requiring some adaptations to their property that cannot </w:t>
      </w:r>
      <w:r w:rsidRPr="00886D7A">
        <w:rPr>
          <w:sz w:val="24"/>
          <w:szCs w:val="24"/>
        </w:rPr>
        <w:t>be provided for in their current accommodation.</w:t>
      </w:r>
    </w:p>
    <w:p w14:paraId="73D35FB5" w14:textId="77777777" w:rsidR="00A92C0E" w:rsidRPr="00886D7A" w:rsidRDefault="005E2CD9" w:rsidP="004A5670">
      <w:pPr>
        <w:pStyle w:val="ListParagraph"/>
        <w:numPr>
          <w:ilvl w:val="0"/>
          <w:numId w:val="58"/>
        </w:numPr>
        <w:ind w:left="360"/>
        <w:contextualSpacing/>
        <w:jc w:val="both"/>
        <w:rPr>
          <w:sz w:val="24"/>
          <w:szCs w:val="24"/>
          <w:lang w:val="en-US"/>
        </w:rPr>
      </w:pPr>
      <w:r w:rsidRPr="00886D7A">
        <w:rPr>
          <w:sz w:val="24"/>
          <w:szCs w:val="24"/>
          <w:lang w:val="en-US"/>
        </w:rPr>
        <w:t>Where an applicant can access their home but struggles to access normal day-to-day facilities within it (e.g., bath/shower/toilet) without experiencing significant difficulty, pain or other discomfort. This w</w:t>
      </w:r>
      <w:r w:rsidRPr="00886D7A">
        <w:rPr>
          <w:sz w:val="24"/>
          <w:szCs w:val="24"/>
          <w:lang w:val="en-US"/>
        </w:rPr>
        <w:t>ould include cases where an adaptation is possible but cannot be undertaken in a reasonable period of time. (Note: any priority would be removed if an adaptation is completed, or work started)</w:t>
      </w:r>
    </w:p>
    <w:p w14:paraId="0F0BAA61" w14:textId="77777777" w:rsidR="00A92C0E" w:rsidRPr="0074057E" w:rsidRDefault="00A92C0E" w:rsidP="00A92C0E">
      <w:pPr>
        <w:jc w:val="both"/>
        <w:rPr>
          <w:sz w:val="24"/>
          <w:szCs w:val="24"/>
          <w:lang w:val="en-US"/>
        </w:rPr>
      </w:pPr>
    </w:p>
    <w:p w14:paraId="4D93F606" w14:textId="77777777" w:rsidR="00A92C0E" w:rsidRPr="0074057E" w:rsidRDefault="005E2CD9" w:rsidP="00A92C0E">
      <w:pPr>
        <w:jc w:val="both"/>
        <w:rPr>
          <w:b/>
          <w:sz w:val="24"/>
          <w:szCs w:val="24"/>
        </w:rPr>
      </w:pPr>
      <w:r w:rsidRPr="0074057E">
        <w:rPr>
          <w:b/>
          <w:sz w:val="24"/>
          <w:szCs w:val="24"/>
        </w:rPr>
        <w:t xml:space="preserve">Reference points to help the assessing officer consider the medical condition and how it should be managed </w:t>
      </w:r>
    </w:p>
    <w:p w14:paraId="40521328" w14:textId="77777777" w:rsidR="00A92C0E" w:rsidRPr="0074057E" w:rsidRDefault="00A92C0E" w:rsidP="00A92C0E">
      <w:pPr>
        <w:jc w:val="both"/>
        <w:rPr>
          <w:sz w:val="24"/>
          <w:szCs w:val="24"/>
        </w:rPr>
      </w:pPr>
    </w:p>
    <w:p w14:paraId="27B5AA3E" w14:textId="77777777" w:rsidR="00A92C0E" w:rsidRPr="0074057E" w:rsidRDefault="005E2CD9" w:rsidP="00A92C0E">
      <w:pPr>
        <w:jc w:val="both"/>
        <w:rPr>
          <w:sz w:val="24"/>
          <w:szCs w:val="24"/>
        </w:rPr>
      </w:pPr>
      <w:r w:rsidRPr="0074057E">
        <w:rPr>
          <w:sz w:val="24"/>
          <w:szCs w:val="24"/>
        </w:rPr>
        <w:t>Use the BNF – National Institute for Health and Care Excellence (NICE) website to help you obtain advice on any medical condition, treatment and dr</w:t>
      </w:r>
      <w:r w:rsidRPr="0074057E">
        <w:rPr>
          <w:sz w:val="24"/>
          <w:szCs w:val="24"/>
        </w:rPr>
        <w:t xml:space="preserve">ugs taken by the applicant </w:t>
      </w:r>
    </w:p>
    <w:p w14:paraId="7F50D5A6" w14:textId="77777777" w:rsidR="00A92C0E" w:rsidRPr="0074057E" w:rsidRDefault="00A92C0E" w:rsidP="00A92C0E">
      <w:pPr>
        <w:jc w:val="both"/>
        <w:rPr>
          <w:sz w:val="24"/>
          <w:szCs w:val="24"/>
        </w:rPr>
      </w:pPr>
    </w:p>
    <w:p w14:paraId="5B214C4C" w14:textId="77777777" w:rsidR="00A92C0E" w:rsidRPr="0074057E" w:rsidRDefault="005E2CD9" w:rsidP="00A92C0E">
      <w:pPr>
        <w:jc w:val="both"/>
        <w:rPr>
          <w:sz w:val="24"/>
          <w:szCs w:val="24"/>
        </w:rPr>
      </w:pPr>
      <w:r w:rsidRPr="0074057E">
        <w:rPr>
          <w:sz w:val="24"/>
          <w:szCs w:val="24"/>
        </w:rPr>
        <w:t xml:space="preserve">a) Treatment summaries for every condition – very useful in that it covers how the condition needs to be managed and what is considered a serious level of medication  </w:t>
      </w:r>
    </w:p>
    <w:p w14:paraId="2778D75A" w14:textId="77777777" w:rsidR="00A92C0E" w:rsidRPr="0074057E" w:rsidRDefault="005E2CD9" w:rsidP="00A92C0E">
      <w:pPr>
        <w:jc w:val="both"/>
        <w:rPr>
          <w:sz w:val="24"/>
          <w:szCs w:val="24"/>
        </w:rPr>
      </w:pPr>
      <w:hyperlink r:id="rId20" w:history="1">
        <w:r w:rsidR="00F4775F" w:rsidRPr="0074057E">
          <w:rPr>
            <w:rStyle w:val="Hyperlink"/>
            <w:rFonts w:cs="Arial"/>
            <w:sz w:val="24"/>
            <w:szCs w:val="24"/>
            <w:lang w:val="en-US"/>
          </w:rPr>
          <w:t>https://bnf.nice.org.uk/treatment-summary/</w:t>
        </w:r>
      </w:hyperlink>
    </w:p>
    <w:p w14:paraId="61EA6612" w14:textId="77777777" w:rsidR="00A92C0E" w:rsidRPr="0074057E" w:rsidRDefault="00A92C0E" w:rsidP="00A92C0E">
      <w:pPr>
        <w:jc w:val="both"/>
        <w:rPr>
          <w:sz w:val="24"/>
          <w:szCs w:val="24"/>
        </w:rPr>
      </w:pPr>
    </w:p>
    <w:p w14:paraId="785A9A3A" w14:textId="77777777" w:rsidR="00A92C0E" w:rsidRPr="0074057E" w:rsidRDefault="005E2CD9" w:rsidP="00A92C0E">
      <w:pPr>
        <w:jc w:val="both"/>
        <w:rPr>
          <w:sz w:val="24"/>
          <w:szCs w:val="24"/>
        </w:rPr>
      </w:pPr>
      <w:r w:rsidRPr="0074057E">
        <w:rPr>
          <w:sz w:val="24"/>
          <w:szCs w:val="24"/>
        </w:rPr>
        <w:t xml:space="preserve">b) Drugs – description of every drug and information relevant to dosage and side effects </w:t>
      </w:r>
    </w:p>
    <w:p w14:paraId="46DB8D2B" w14:textId="77777777" w:rsidR="00A92C0E" w:rsidRPr="0074057E" w:rsidRDefault="005E2CD9" w:rsidP="00A92C0E">
      <w:pPr>
        <w:jc w:val="both"/>
        <w:rPr>
          <w:sz w:val="24"/>
          <w:szCs w:val="24"/>
        </w:rPr>
      </w:pPr>
      <w:hyperlink r:id="rId21" w:history="1">
        <w:r w:rsidR="00F4775F" w:rsidRPr="0074057E">
          <w:rPr>
            <w:rStyle w:val="Hyperlink"/>
            <w:rFonts w:cs="Arial"/>
            <w:sz w:val="24"/>
            <w:szCs w:val="24"/>
            <w:lang w:val="en-US"/>
          </w:rPr>
          <w:t>https://bnf.nice.org.uk/drug/</w:t>
        </w:r>
      </w:hyperlink>
    </w:p>
    <w:p w14:paraId="6FC38C40" w14:textId="77777777" w:rsidR="0074057E" w:rsidRPr="0074057E" w:rsidRDefault="0074057E" w:rsidP="0074057E">
      <w:pPr>
        <w:jc w:val="both"/>
        <w:rPr>
          <w:sz w:val="24"/>
          <w:szCs w:val="24"/>
        </w:rPr>
      </w:pPr>
    </w:p>
    <w:p w14:paraId="3BE86717" w14:textId="77777777" w:rsidR="0074057E" w:rsidRPr="0074057E" w:rsidRDefault="0074057E" w:rsidP="0074057E">
      <w:pPr>
        <w:jc w:val="both"/>
        <w:rPr>
          <w:sz w:val="24"/>
          <w:szCs w:val="24"/>
        </w:rPr>
      </w:pPr>
    </w:p>
    <w:p w14:paraId="5DC7B04D" w14:textId="77777777" w:rsidR="00FD3BB8" w:rsidRDefault="00FD3BB8" w:rsidP="00CC6D1F">
      <w:pPr>
        <w:jc w:val="both"/>
      </w:pPr>
    </w:p>
    <w:p w14:paraId="50C356BC" w14:textId="77777777" w:rsidR="00AD2D3B" w:rsidRDefault="005E2CD9" w:rsidP="00CC6D1F">
      <w:pPr>
        <w:jc w:val="both"/>
        <w:rPr>
          <w:b/>
          <w:sz w:val="24"/>
          <w:szCs w:val="24"/>
        </w:rPr>
      </w:pPr>
      <w:r>
        <w:rPr>
          <w:b/>
          <w:sz w:val="24"/>
          <w:szCs w:val="24"/>
        </w:rPr>
        <w:br w:type="page"/>
      </w:r>
    </w:p>
    <w:p w14:paraId="70E33F30" w14:textId="77777777" w:rsidR="002C6475" w:rsidRPr="00D91A23" w:rsidRDefault="005E2CD9" w:rsidP="00CC6D1F">
      <w:pPr>
        <w:jc w:val="both"/>
        <w:rPr>
          <w:b/>
          <w:sz w:val="24"/>
          <w:szCs w:val="24"/>
        </w:rPr>
      </w:pPr>
      <w:r w:rsidRPr="00D91A23">
        <w:rPr>
          <w:b/>
          <w:sz w:val="24"/>
          <w:szCs w:val="24"/>
        </w:rPr>
        <w:lastRenderedPageBreak/>
        <w:t xml:space="preserve">Appendix </w:t>
      </w:r>
      <w:r w:rsidR="00B54C3B">
        <w:rPr>
          <w:b/>
          <w:sz w:val="24"/>
          <w:szCs w:val="24"/>
        </w:rPr>
        <w:t>5</w:t>
      </w:r>
      <w:r w:rsidR="00A16CED" w:rsidRPr="00D91A23">
        <w:rPr>
          <w:b/>
          <w:sz w:val="24"/>
          <w:szCs w:val="24"/>
        </w:rPr>
        <w:t xml:space="preserve"> - </w:t>
      </w:r>
      <w:r w:rsidRPr="00D91A23">
        <w:rPr>
          <w:b/>
          <w:sz w:val="24"/>
          <w:szCs w:val="24"/>
        </w:rPr>
        <w:t xml:space="preserve">Right to Move </w:t>
      </w:r>
      <w:r w:rsidRPr="00D91A23">
        <w:rPr>
          <w:b/>
          <w:sz w:val="24"/>
          <w:szCs w:val="24"/>
        </w:rPr>
        <w:t>Qualifying Criteria</w:t>
      </w:r>
    </w:p>
    <w:p w14:paraId="58FC0CEC" w14:textId="77777777" w:rsidR="003C7B4C" w:rsidRPr="00D91A23" w:rsidRDefault="003C7B4C" w:rsidP="00CC6D1F">
      <w:pPr>
        <w:jc w:val="both"/>
        <w:rPr>
          <w:sz w:val="24"/>
          <w:szCs w:val="24"/>
        </w:rPr>
      </w:pPr>
    </w:p>
    <w:p w14:paraId="58889692" w14:textId="77777777" w:rsidR="006D07ED" w:rsidRDefault="005E2CD9" w:rsidP="006D07ED">
      <w:pPr>
        <w:rPr>
          <w:rFonts w:eastAsia="Calibri"/>
          <w:sz w:val="24"/>
          <w:szCs w:val="24"/>
        </w:rPr>
      </w:pPr>
      <w:r w:rsidRPr="006D07ED">
        <w:rPr>
          <w:rFonts w:eastAsia="Calibri"/>
          <w:sz w:val="24"/>
          <w:szCs w:val="24"/>
        </w:rPr>
        <w:t>Right to Move – Statutory guidance on social housing allocations for local housing authorities in England</w:t>
      </w:r>
    </w:p>
    <w:p w14:paraId="0B053AE8" w14:textId="77777777" w:rsidR="006D07ED" w:rsidRPr="006D07ED" w:rsidRDefault="006D07ED" w:rsidP="006D07ED">
      <w:pPr>
        <w:rPr>
          <w:rFonts w:eastAsia="Calibri"/>
          <w:sz w:val="24"/>
          <w:szCs w:val="24"/>
        </w:rPr>
      </w:pPr>
    </w:p>
    <w:p w14:paraId="62B17DEB" w14:textId="77777777" w:rsidR="006D07ED" w:rsidRPr="006D07ED" w:rsidRDefault="005E2CD9" w:rsidP="006D07ED">
      <w:pPr>
        <w:rPr>
          <w:rFonts w:eastAsia="Calibri"/>
          <w:sz w:val="24"/>
          <w:szCs w:val="24"/>
        </w:rPr>
      </w:pPr>
      <w:r w:rsidRPr="006D07ED">
        <w:rPr>
          <w:rFonts w:eastAsia="Calibri"/>
          <w:sz w:val="24"/>
          <w:szCs w:val="24"/>
        </w:rPr>
        <w:t>An existing social housing tenant (living outside the Select Move area) will not be disqualified on the grounds of no local conn</w:t>
      </w:r>
      <w:r w:rsidRPr="006D07ED">
        <w:rPr>
          <w:rFonts w:eastAsia="Calibri"/>
          <w:sz w:val="24"/>
          <w:szCs w:val="24"/>
        </w:rPr>
        <w:t xml:space="preserve">ection if they: have reasonable preference under s166(3)(e) because of a need to move to the districts of Chorley, Preston or South Ribble to avoid hardship, and need to move because the tenant works in the districts of Chorley, Preston or South Ribble or </w:t>
      </w:r>
      <w:r w:rsidRPr="006D07ED">
        <w:rPr>
          <w:rFonts w:eastAsia="Calibri"/>
          <w:sz w:val="24"/>
          <w:szCs w:val="24"/>
        </w:rPr>
        <w:t>need to move to take up an offer of work in the districts of Chorley, Preston or South Ribble.</w:t>
      </w:r>
    </w:p>
    <w:p w14:paraId="4E387D95" w14:textId="77777777" w:rsidR="006D07ED" w:rsidRPr="006D07ED" w:rsidRDefault="005E2CD9" w:rsidP="006D07ED">
      <w:pPr>
        <w:rPr>
          <w:rFonts w:eastAsia="Calibri"/>
          <w:sz w:val="24"/>
          <w:szCs w:val="24"/>
        </w:rPr>
      </w:pPr>
      <w:r w:rsidRPr="006D07ED">
        <w:rPr>
          <w:rFonts w:eastAsia="Calibri"/>
          <w:sz w:val="24"/>
          <w:szCs w:val="24"/>
        </w:rPr>
        <w:t>If the criteria above are met then the applicant will be awarded local band B to the relevant district for:</w:t>
      </w:r>
    </w:p>
    <w:p w14:paraId="68369578" w14:textId="77777777" w:rsidR="006D07ED" w:rsidRPr="006D07ED" w:rsidRDefault="006D07ED" w:rsidP="006D07ED">
      <w:pPr>
        <w:rPr>
          <w:rFonts w:eastAsia="Calibri"/>
          <w:sz w:val="24"/>
          <w:szCs w:val="24"/>
        </w:rPr>
      </w:pPr>
    </w:p>
    <w:p w14:paraId="1110FC5B" w14:textId="77777777" w:rsidR="006D07ED" w:rsidRPr="006D07ED" w:rsidRDefault="005E2CD9" w:rsidP="006D07ED">
      <w:pPr>
        <w:rPr>
          <w:rFonts w:eastAsia="Calibri"/>
          <w:sz w:val="24"/>
          <w:szCs w:val="24"/>
        </w:rPr>
      </w:pPr>
      <w:r w:rsidRPr="006D07ED">
        <w:rPr>
          <w:rFonts w:eastAsia="Calibri"/>
          <w:sz w:val="24"/>
          <w:szCs w:val="24"/>
        </w:rPr>
        <w:t>“An applicant who needs to move to a particular loca</w:t>
      </w:r>
      <w:r w:rsidRPr="006D07ED">
        <w:rPr>
          <w:rFonts w:eastAsia="Calibri"/>
          <w:sz w:val="24"/>
          <w:szCs w:val="24"/>
        </w:rPr>
        <w:t>lity and otherwise would suffer significant hardship to themselves or a member of their household and where a financial assessment into that hardship has been undertaken”.</w:t>
      </w:r>
    </w:p>
    <w:p w14:paraId="53ADE7C7" w14:textId="77777777" w:rsidR="006D07ED" w:rsidRPr="006D07ED" w:rsidRDefault="006D07ED" w:rsidP="006D07ED">
      <w:pPr>
        <w:rPr>
          <w:rFonts w:eastAsia="Calibri"/>
          <w:sz w:val="24"/>
          <w:szCs w:val="24"/>
        </w:rPr>
      </w:pPr>
    </w:p>
    <w:p w14:paraId="51A1AA63" w14:textId="77777777" w:rsidR="006D07ED" w:rsidRPr="006D07ED" w:rsidRDefault="005E2CD9" w:rsidP="006D07ED">
      <w:pPr>
        <w:rPr>
          <w:rFonts w:eastAsia="Calibri"/>
          <w:sz w:val="24"/>
          <w:szCs w:val="24"/>
        </w:rPr>
      </w:pPr>
      <w:r w:rsidRPr="006D07ED">
        <w:rPr>
          <w:rFonts w:eastAsia="Calibri"/>
          <w:sz w:val="24"/>
          <w:szCs w:val="24"/>
        </w:rPr>
        <w:t>Whether or not the applicant meets the above criteria isn’t solely determined by th</w:t>
      </w:r>
      <w:r w:rsidRPr="006D07ED">
        <w:rPr>
          <w:rFonts w:eastAsia="Calibri"/>
          <w:sz w:val="24"/>
          <w:szCs w:val="24"/>
        </w:rPr>
        <w:t>e need to move for work, but that it would cause them hardship if they were able to do so.</w:t>
      </w:r>
    </w:p>
    <w:p w14:paraId="421283C9" w14:textId="77777777" w:rsidR="006D07ED" w:rsidRPr="006D07ED" w:rsidRDefault="006D07ED" w:rsidP="006D07ED">
      <w:pPr>
        <w:rPr>
          <w:rFonts w:eastAsia="Calibri"/>
          <w:sz w:val="24"/>
          <w:szCs w:val="24"/>
        </w:rPr>
      </w:pPr>
    </w:p>
    <w:p w14:paraId="5B569E78" w14:textId="77777777" w:rsidR="006D07ED" w:rsidRPr="006D07ED" w:rsidRDefault="005E2CD9" w:rsidP="006D07ED">
      <w:pPr>
        <w:rPr>
          <w:rFonts w:eastAsia="Calibri"/>
          <w:sz w:val="24"/>
          <w:szCs w:val="24"/>
        </w:rPr>
      </w:pPr>
      <w:r w:rsidRPr="006D07ED">
        <w:rPr>
          <w:rFonts w:eastAsia="Calibri"/>
          <w:sz w:val="24"/>
          <w:szCs w:val="24"/>
        </w:rPr>
        <w:t>Definition of Work</w:t>
      </w:r>
    </w:p>
    <w:p w14:paraId="250A4361" w14:textId="77777777" w:rsidR="006D07ED" w:rsidRPr="006D07ED" w:rsidRDefault="006D07ED" w:rsidP="006D07ED">
      <w:pPr>
        <w:rPr>
          <w:rFonts w:eastAsia="Calibri"/>
          <w:sz w:val="24"/>
          <w:szCs w:val="24"/>
        </w:rPr>
      </w:pPr>
    </w:p>
    <w:p w14:paraId="15C7954A"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Work should be a permanent contract or one with a minimum term of 12 months.</w:t>
      </w:r>
    </w:p>
    <w:p w14:paraId="24B70270" w14:textId="77777777" w:rsidR="006D07ED" w:rsidRPr="006D07ED" w:rsidRDefault="006D07ED" w:rsidP="006D07ED">
      <w:pPr>
        <w:rPr>
          <w:rFonts w:eastAsia="Calibri"/>
          <w:sz w:val="24"/>
          <w:szCs w:val="24"/>
        </w:rPr>
      </w:pPr>
    </w:p>
    <w:p w14:paraId="1BE55244"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 xml:space="preserve">Work should be of 16 or more hours a week (unless it can be </w:t>
      </w:r>
      <w:r w:rsidRPr="006D07ED">
        <w:rPr>
          <w:rFonts w:eastAsia="Calibri"/>
          <w:sz w:val="24"/>
          <w:szCs w:val="24"/>
        </w:rPr>
        <w:t>demonstrated that the earnings are substantial).</w:t>
      </w:r>
    </w:p>
    <w:p w14:paraId="4791AA6F" w14:textId="77777777" w:rsidR="006D07ED" w:rsidRPr="006D07ED" w:rsidRDefault="006D07ED" w:rsidP="006D07ED">
      <w:pPr>
        <w:rPr>
          <w:rFonts w:eastAsia="Calibri"/>
          <w:sz w:val="24"/>
          <w:szCs w:val="24"/>
        </w:rPr>
      </w:pPr>
    </w:p>
    <w:p w14:paraId="3A4432DA"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Work should not be voluntary.</w:t>
      </w:r>
    </w:p>
    <w:p w14:paraId="655F9675" w14:textId="77777777" w:rsidR="006D07ED" w:rsidRPr="006D07ED" w:rsidRDefault="006D07ED" w:rsidP="006D07ED">
      <w:pPr>
        <w:rPr>
          <w:rFonts w:eastAsia="Calibri"/>
          <w:sz w:val="24"/>
          <w:szCs w:val="24"/>
        </w:rPr>
      </w:pPr>
    </w:p>
    <w:p w14:paraId="1F1BE85D"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Work can include apprenticeships.</w:t>
      </w:r>
    </w:p>
    <w:p w14:paraId="0CADF3CE" w14:textId="77777777" w:rsidR="006D07ED" w:rsidRPr="006D07ED" w:rsidRDefault="006D07ED" w:rsidP="006D07ED">
      <w:pPr>
        <w:rPr>
          <w:rFonts w:eastAsia="Calibri"/>
          <w:sz w:val="24"/>
          <w:szCs w:val="24"/>
        </w:rPr>
      </w:pPr>
    </w:p>
    <w:p w14:paraId="086EEC46"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The relevant district should be the main place of work.</w:t>
      </w:r>
    </w:p>
    <w:p w14:paraId="226AE304" w14:textId="77777777" w:rsidR="006D07ED" w:rsidRPr="006D07ED" w:rsidRDefault="006D07ED" w:rsidP="006D07ED">
      <w:pPr>
        <w:rPr>
          <w:rFonts w:eastAsia="Calibri"/>
          <w:sz w:val="24"/>
          <w:szCs w:val="24"/>
        </w:rPr>
      </w:pPr>
    </w:p>
    <w:p w14:paraId="7993E305"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 xml:space="preserve">In the case of self-employed tenants, work should be regular as opposed to </w:t>
      </w:r>
      <w:r w:rsidRPr="006D07ED">
        <w:rPr>
          <w:rFonts w:eastAsia="Calibri"/>
          <w:sz w:val="24"/>
          <w:szCs w:val="24"/>
        </w:rPr>
        <w:t>intermittent</w:t>
      </w:r>
    </w:p>
    <w:p w14:paraId="39793D77" w14:textId="77777777" w:rsidR="006D07ED" w:rsidRPr="006D07ED" w:rsidRDefault="006D07ED" w:rsidP="006D07ED">
      <w:pPr>
        <w:rPr>
          <w:rFonts w:eastAsia="Calibri"/>
          <w:sz w:val="24"/>
          <w:szCs w:val="24"/>
        </w:rPr>
      </w:pPr>
    </w:p>
    <w:p w14:paraId="7B37C170" w14:textId="77777777" w:rsidR="006D07ED" w:rsidRPr="006D07ED" w:rsidRDefault="005E2CD9" w:rsidP="006D07ED">
      <w:pPr>
        <w:rPr>
          <w:rFonts w:eastAsia="Calibri"/>
          <w:sz w:val="24"/>
          <w:szCs w:val="24"/>
        </w:rPr>
      </w:pPr>
      <w:r w:rsidRPr="006D07ED">
        <w:rPr>
          <w:rFonts w:eastAsia="Calibri"/>
          <w:sz w:val="24"/>
          <w:szCs w:val="24"/>
        </w:rPr>
        <w:t>Distance, time and travel costs</w:t>
      </w:r>
    </w:p>
    <w:p w14:paraId="2504E345" w14:textId="77777777" w:rsidR="006D07ED" w:rsidRPr="006D07ED" w:rsidRDefault="006D07ED" w:rsidP="006D07ED">
      <w:pPr>
        <w:rPr>
          <w:rFonts w:eastAsia="Calibri"/>
          <w:sz w:val="24"/>
          <w:szCs w:val="24"/>
        </w:rPr>
      </w:pPr>
    </w:p>
    <w:p w14:paraId="478F9207" w14:textId="77777777" w:rsidR="006D07ED" w:rsidRPr="006D07ED" w:rsidRDefault="005E2CD9" w:rsidP="006D07ED">
      <w:pPr>
        <w:rPr>
          <w:rFonts w:eastAsia="Calibri"/>
          <w:sz w:val="24"/>
          <w:szCs w:val="24"/>
        </w:rPr>
      </w:pPr>
      <w:r w:rsidRPr="006D07ED">
        <w:rPr>
          <w:rFonts w:eastAsia="Calibri"/>
          <w:sz w:val="24"/>
          <w:szCs w:val="24"/>
        </w:rPr>
        <w:t>When determining hardship, the time taken to travel to work and the cost of the travel should be taken into account.  The Select Move partnership considers the following criteria could suggest hardship:</w:t>
      </w:r>
    </w:p>
    <w:p w14:paraId="69E1E6B7" w14:textId="77777777" w:rsidR="006D07ED" w:rsidRPr="006D07ED" w:rsidRDefault="006D07ED" w:rsidP="006D07ED">
      <w:pPr>
        <w:rPr>
          <w:rFonts w:eastAsia="Calibri"/>
          <w:sz w:val="24"/>
          <w:szCs w:val="24"/>
        </w:rPr>
      </w:pPr>
    </w:p>
    <w:p w14:paraId="1A5CE1F6" w14:textId="77777777" w:rsidR="006D07ED" w:rsidRPr="006D07ED" w:rsidRDefault="005E2CD9" w:rsidP="006D07ED">
      <w:pPr>
        <w:rPr>
          <w:rFonts w:eastAsia="Calibri"/>
          <w:sz w:val="24"/>
          <w:szCs w:val="24"/>
        </w:rPr>
      </w:pPr>
      <w:r w:rsidRPr="006D07ED">
        <w:rPr>
          <w:rFonts w:eastAsia="Calibri"/>
          <w:sz w:val="24"/>
          <w:szCs w:val="24"/>
        </w:rPr>
        <w:t>Trave</w:t>
      </w:r>
      <w:r w:rsidRPr="006D07ED">
        <w:rPr>
          <w:rFonts w:eastAsia="Calibri"/>
          <w:sz w:val="24"/>
          <w:szCs w:val="24"/>
        </w:rPr>
        <w:t xml:space="preserve">l time to get to work is in excess of an hour each way (personal or public depending on circumstances). Travel costs are more than £15 per day or 25% of net income from the employment. There is no transport available at all. </w:t>
      </w:r>
    </w:p>
    <w:p w14:paraId="785547EC" w14:textId="77777777" w:rsidR="006D07ED" w:rsidRPr="006D07ED" w:rsidRDefault="005E2CD9" w:rsidP="006D07ED">
      <w:pPr>
        <w:rPr>
          <w:rFonts w:eastAsia="Calibri"/>
          <w:sz w:val="24"/>
          <w:szCs w:val="24"/>
        </w:rPr>
      </w:pPr>
      <w:r w:rsidRPr="006D07ED">
        <w:rPr>
          <w:rFonts w:eastAsia="Calibri"/>
          <w:sz w:val="24"/>
          <w:szCs w:val="24"/>
        </w:rPr>
        <w:t>Other factors</w:t>
      </w:r>
    </w:p>
    <w:p w14:paraId="7AB5135B" w14:textId="77777777" w:rsidR="006D07ED" w:rsidRPr="006D07ED" w:rsidRDefault="006D07ED" w:rsidP="006D07ED">
      <w:pPr>
        <w:rPr>
          <w:rFonts w:eastAsia="Calibri"/>
          <w:sz w:val="24"/>
          <w:szCs w:val="24"/>
        </w:rPr>
      </w:pPr>
    </w:p>
    <w:p w14:paraId="0FB4762F" w14:textId="77777777" w:rsidR="006D07ED" w:rsidRPr="006D07ED" w:rsidRDefault="005E2CD9" w:rsidP="006D07ED">
      <w:pPr>
        <w:rPr>
          <w:rFonts w:eastAsia="Calibri"/>
          <w:sz w:val="24"/>
          <w:szCs w:val="24"/>
        </w:rPr>
      </w:pPr>
      <w:r w:rsidRPr="006D07ED">
        <w:rPr>
          <w:rFonts w:eastAsia="Calibri"/>
          <w:sz w:val="24"/>
          <w:szCs w:val="24"/>
        </w:rPr>
        <w:lastRenderedPageBreak/>
        <w:t>These factors a</w:t>
      </w:r>
      <w:r w:rsidRPr="006D07ED">
        <w:rPr>
          <w:rFonts w:eastAsia="Calibri"/>
          <w:sz w:val="24"/>
          <w:szCs w:val="24"/>
        </w:rPr>
        <w:t>re all considered on a case by case basis as to whether hardship would be faced by the applicant if they could not move:</w:t>
      </w:r>
    </w:p>
    <w:p w14:paraId="1926A0C0" w14:textId="77777777" w:rsidR="006D07ED" w:rsidRPr="006D07ED" w:rsidRDefault="006D07ED" w:rsidP="006D07ED">
      <w:pPr>
        <w:rPr>
          <w:rFonts w:eastAsia="Calibri"/>
          <w:sz w:val="24"/>
          <w:szCs w:val="24"/>
        </w:rPr>
      </w:pPr>
    </w:p>
    <w:p w14:paraId="79F197A6"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Would failure to move mean the applicant would lose an opportunity to gain a better job/promotion, an apprenticeship, increase hours</w:t>
      </w:r>
      <w:r w:rsidRPr="006D07ED">
        <w:rPr>
          <w:rFonts w:eastAsia="Calibri"/>
          <w:sz w:val="24"/>
          <w:szCs w:val="24"/>
        </w:rPr>
        <w:t>/pay or move from unemployment to employment.</w:t>
      </w:r>
    </w:p>
    <w:p w14:paraId="4453BA75" w14:textId="77777777" w:rsidR="006D07ED" w:rsidRPr="006D07ED" w:rsidRDefault="006D07ED" w:rsidP="006D07ED">
      <w:pPr>
        <w:rPr>
          <w:rFonts w:eastAsia="Calibri"/>
          <w:sz w:val="24"/>
          <w:szCs w:val="24"/>
        </w:rPr>
      </w:pPr>
    </w:p>
    <w:p w14:paraId="5B24FDC8"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If the nature of work likely to be available closer to the applicant’s home.</w:t>
      </w:r>
    </w:p>
    <w:p w14:paraId="3528D559" w14:textId="77777777" w:rsidR="006D07ED" w:rsidRPr="006D07ED" w:rsidRDefault="006D07ED" w:rsidP="006D07ED">
      <w:pPr>
        <w:rPr>
          <w:rFonts w:eastAsia="Calibri"/>
          <w:sz w:val="24"/>
          <w:szCs w:val="24"/>
        </w:rPr>
      </w:pPr>
    </w:p>
    <w:p w14:paraId="7A8D7C30"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Personal factors including care responsibilities and medical conditions affected by the tenant not being able to move closer to</w:t>
      </w:r>
      <w:r w:rsidRPr="006D07ED">
        <w:rPr>
          <w:rFonts w:eastAsia="Calibri"/>
          <w:sz w:val="24"/>
          <w:szCs w:val="24"/>
        </w:rPr>
        <w:t xml:space="preserve"> work.</w:t>
      </w:r>
    </w:p>
    <w:p w14:paraId="20E23ADF" w14:textId="77777777" w:rsidR="006D07ED" w:rsidRPr="006D07ED" w:rsidRDefault="006D07ED" w:rsidP="006D07ED">
      <w:pPr>
        <w:rPr>
          <w:rFonts w:eastAsia="Calibri"/>
          <w:sz w:val="24"/>
          <w:szCs w:val="24"/>
        </w:rPr>
      </w:pPr>
    </w:p>
    <w:p w14:paraId="21F93330"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Any other situation where hardship would be demonstrable if the tenant could not move.</w:t>
      </w:r>
    </w:p>
    <w:p w14:paraId="702D786C" w14:textId="77777777" w:rsidR="006D07ED" w:rsidRPr="006D07ED" w:rsidRDefault="006D07ED" w:rsidP="006D07ED">
      <w:pPr>
        <w:rPr>
          <w:rFonts w:eastAsia="Calibri"/>
          <w:sz w:val="24"/>
          <w:szCs w:val="24"/>
        </w:rPr>
      </w:pPr>
    </w:p>
    <w:p w14:paraId="1B71CC16" w14:textId="77777777" w:rsidR="006D07ED" w:rsidRPr="006D07ED" w:rsidRDefault="005E2CD9" w:rsidP="006D07ED">
      <w:pPr>
        <w:rPr>
          <w:rFonts w:eastAsia="Calibri"/>
          <w:sz w:val="24"/>
          <w:szCs w:val="24"/>
        </w:rPr>
      </w:pPr>
      <w:r w:rsidRPr="006D07ED">
        <w:rPr>
          <w:rFonts w:eastAsia="Calibri"/>
          <w:sz w:val="24"/>
          <w:szCs w:val="24"/>
        </w:rPr>
        <w:t>Discretion</w:t>
      </w:r>
    </w:p>
    <w:p w14:paraId="77AF1D6A" w14:textId="77777777" w:rsidR="006D07ED" w:rsidRPr="006D07ED" w:rsidRDefault="006D07ED" w:rsidP="006D07ED">
      <w:pPr>
        <w:rPr>
          <w:rFonts w:eastAsia="Calibri"/>
          <w:sz w:val="24"/>
          <w:szCs w:val="24"/>
        </w:rPr>
      </w:pPr>
    </w:p>
    <w:p w14:paraId="140858E8" w14:textId="77777777" w:rsidR="006D07ED" w:rsidRPr="006D07ED" w:rsidRDefault="005E2CD9" w:rsidP="006D07ED">
      <w:pPr>
        <w:rPr>
          <w:rFonts w:eastAsia="Calibri"/>
          <w:sz w:val="24"/>
          <w:szCs w:val="24"/>
        </w:rPr>
      </w:pPr>
      <w:r w:rsidRPr="006D07ED">
        <w:rPr>
          <w:rFonts w:eastAsia="Calibri"/>
          <w:sz w:val="24"/>
          <w:szCs w:val="24"/>
        </w:rPr>
        <w:t>Every application will be dealt with on a case by case basis allowing all circumstances and variables to be considered.</w:t>
      </w:r>
    </w:p>
    <w:p w14:paraId="1F477741" w14:textId="77777777" w:rsidR="006D07ED" w:rsidRPr="006D07ED" w:rsidRDefault="006D07ED" w:rsidP="006D07ED">
      <w:pPr>
        <w:rPr>
          <w:rFonts w:eastAsia="Calibri"/>
          <w:sz w:val="24"/>
          <w:szCs w:val="24"/>
        </w:rPr>
      </w:pPr>
    </w:p>
    <w:p w14:paraId="13B6AA38" w14:textId="77777777" w:rsidR="006D07ED" w:rsidRPr="006D07ED" w:rsidRDefault="005E2CD9" w:rsidP="006D07ED">
      <w:pPr>
        <w:rPr>
          <w:rFonts w:eastAsia="Calibri"/>
          <w:sz w:val="24"/>
          <w:szCs w:val="24"/>
        </w:rPr>
      </w:pPr>
      <w:r w:rsidRPr="006D07ED">
        <w:rPr>
          <w:rFonts w:eastAsia="Calibri"/>
          <w:sz w:val="24"/>
          <w:szCs w:val="24"/>
        </w:rPr>
        <w:t>Proof of Work</w:t>
      </w:r>
    </w:p>
    <w:p w14:paraId="61ACE342" w14:textId="77777777" w:rsidR="006D07ED" w:rsidRPr="006D07ED" w:rsidRDefault="006D07ED" w:rsidP="006D07ED">
      <w:pPr>
        <w:rPr>
          <w:rFonts w:eastAsia="Calibri"/>
          <w:sz w:val="24"/>
          <w:szCs w:val="24"/>
        </w:rPr>
      </w:pPr>
    </w:p>
    <w:p w14:paraId="40974EAB" w14:textId="77777777" w:rsidR="006D07ED" w:rsidRPr="006D07ED" w:rsidRDefault="005E2CD9" w:rsidP="006D07ED">
      <w:pPr>
        <w:rPr>
          <w:rFonts w:eastAsia="Calibri"/>
          <w:sz w:val="24"/>
          <w:szCs w:val="24"/>
        </w:rPr>
      </w:pPr>
      <w:r w:rsidRPr="006D07ED">
        <w:rPr>
          <w:rFonts w:eastAsia="Calibri"/>
          <w:sz w:val="24"/>
          <w:szCs w:val="24"/>
        </w:rPr>
        <w:t xml:space="preserve">A </w:t>
      </w:r>
      <w:r w:rsidRPr="006D07ED">
        <w:rPr>
          <w:rFonts w:eastAsia="Calibri"/>
          <w:sz w:val="24"/>
          <w:szCs w:val="24"/>
        </w:rPr>
        <w:t>combination of the following can used as to prove that work or a job offer is genuine:</w:t>
      </w:r>
    </w:p>
    <w:p w14:paraId="07B1BAFC" w14:textId="77777777" w:rsidR="006D07ED" w:rsidRPr="006D07ED" w:rsidRDefault="006D07ED" w:rsidP="006D07ED">
      <w:pPr>
        <w:rPr>
          <w:rFonts w:eastAsia="Calibri"/>
          <w:sz w:val="24"/>
          <w:szCs w:val="24"/>
        </w:rPr>
      </w:pPr>
    </w:p>
    <w:p w14:paraId="485F0640"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Contract of employment (particularly if stating main place of work).</w:t>
      </w:r>
    </w:p>
    <w:p w14:paraId="007FA1A4" w14:textId="77777777" w:rsidR="006D07ED" w:rsidRPr="006D07ED" w:rsidRDefault="006D07ED" w:rsidP="006D07ED">
      <w:pPr>
        <w:rPr>
          <w:rFonts w:eastAsia="Calibri"/>
          <w:sz w:val="24"/>
          <w:szCs w:val="24"/>
        </w:rPr>
      </w:pPr>
    </w:p>
    <w:p w14:paraId="3B68C2A1"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Wage slips showing hours worked (particularly if zero hours contract) but they are unlikely to</w:t>
      </w:r>
      <w:r w:rsidRPr="006D07ED">
        <w:rPr>
          <w:rFonts w:eastAsia="Calibri"/>
          <w:sz w:val="24"/>
          <w:szCs w:val="24"/>
        </w:rPr>
        <w:t xml:space="preserve"> evidence the location of work.</w:t>
      </w:r>
    </w:p>
    <w:p w14:paraId="3CFF8137" w14:textId="77777777" w:rsidR="006D07ED" w:rsidRPr="006D07ED" w:rsidRDefault="006D07ED" w:rsidP="006D07ED">
      <w:pPr>
        <w:rPr>
          <w:rFonts w:eastAsia="Calibri"/>
          <w:sz w:val="24"/>
          <w:szCs w:val="24"/>
        </w:rPr>
      </w:pPr>
    </w:p>
    <w:p w14:paraId="310D0169"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A letter offering employment (it is likely that the employer will be contacted to confirm acceptance).</w:t>
      </w:r>
    </w:p>
    <w:p w14:paraId="5AFBD83C" w14:textId="77777777" w:rsidR="006D07ED" w:rsidRPr="006D07ED" w:rsidRDefault="006D07ED" w:rsidP="006D07ED">
      <w:pPr>
        <w:rPr>
          <w:rFonts w:eastAsia="Calibri"/>
          <w:sz w:val="24"/>
          <w:szCs w:val="24"/>
        </w:rPr>
      </w:pPr>
    </w:p>
    <w:p w14:paraId="0AA34D64" w14:textId="77777777" w:rsidR="006D07ED" w:rsidRPr="006D07ED" w:rsidRDefault="005E2CD9" w:rsidP="006D07ED">
      <w:pPr>
        <w:rPr>
          <w:rFonts w:eastAsia="Calibri"/>
          <w:sz w:val="24"/>
          <w:szCs w:val="24"/>
        </w:rPr>
      </w:pPr>
      <w:r w:rsidRPr="006D07ED">
        <w:rPr>
          <w:rFonts w:eastAsia="Calibri"/>
          <w:sz w:val="24"/>
          <w:szCs w:val="24"/>
        </w:rPr>
        <w:t>•</w:t>
      </w:r>
      <w:r w:rsidRPr="006D07ED">
        <w:rPr>
          <w:rFonts w:eastAsia="Calibri"/>
          <w:sz w:val="24"/>
          <w:szCs w:val="24"/>
        </w:rPr>
        <w:tab/>
        <w:t>A letter from an employer to prove the work and location.</w:t>
      </w:r>
    </w:p>
    <w:p w14:paraId="35DCB5C4" w14:textId="77777777" w:rsidR="006D07ED" w:rsidRPr="006D07ED" w:rsidRDefault="006D07ED" w:rsidP="006D07ED">
      <w:pPr>
        <w:rPr>
          <w:rFonts w:eastAsia="Calibri"/>
          <w:sz w:val="24"/>
          <w:szCs w:val="24"/>
        </w:rPr>
      </w:pPr>
    </w:p>
    <w:p w14:paraId="6F360222" w14:textId="77777777" w:rsidR="006D07ED" w:rsidRPr="006D07ED" w:rsidRDefault="005E2CD9" w:rsidP="006D07ED">
      <w:pPr>
        <w:rPr>
          <w:rFonts w:eastAsia="Calibri"/>
          <w:sz w:val="24"/>
          <w:szCs w:val="24"/>
        </w:rPr>
      </w:pPr>
      <w:r w:rsidRPr="006D07ED">
        <w:rPr>
          <w:rFonts w:eastAsia="Calibri"/>
          <w:sz w:val="24"/>
          <w:szCs w:val="24"/>
        </w:rPr>
        <w:t>Right to Move Quota</w:t>
      </w:r>
    </w:p>
    <w:p w14:paraId="05FCBBB4" w14:textId="77777777" w:rsidR="006D07ED" w:rsidRPr="006D07ED" w:rsidRDefault="006D07ED" w:rsidP="006D07ED">
      <w:pPr>
        <w:rPr>
          <w:rFonts w:eastAsia="Calibri"/>
          <w:sz w:val="24"/>
          <w:szCs w:val="24"/>
        </w:rPr>
      </w:pPr>
    </w:p>
    <w:p w14:paraId="4BB9AADA" w14:textId="77777777" w:rsidR="006D07ED" w:rsidRPr="006D07ED" w:rsidRDefault="005E2CD9" w:rsidP="006D07ED">
      <w:pPr>
        <w:rPr>
          <w:rFonts w:eastAsia="Calibri"/>
          <w:sz w:val="24"/>
          <w:szCs w:val="24"/>
        </w:rPr>
      </w:pPr>
      <w:r w:rsidRPr="006D07ED">
        <w:rPr>
          <w:rFonts w:eastAsia="Calibri"/>
          <w:sz w:val="24"/>
          <w:szCs w:val="24"/>
        </w:rPr>
        <w:t>1% of a Partner Landlords lets will</w:t>
      </w:r>
      <w:r w:rsidRPr="006D07ED">
        <w:rPr>
          <w:rFonts w:eastAsia="Calibri"/>
          <w:sz w:val="24"/>
          <w:szCs w:val="24"/>
        </w:rPr>
        <w:t xml:space="preserve"> be prioritised for Right to Move applicants based on the total of the previous year’s lettings by the landlord in each district.  The number of Right to Move lets will be rounded up to the nearest whole figure, and prioritised for Band B with the advert s</w:t>
      </w:r>
      <w:r w:rsidRPr="006D07ED">
        <w:rPr>
          <w:rFonts w:eastAsia="Calibri"/>
          <w:sz w:val="24"/>
          <w:szCs w:val="24"/>
        </w:rPr>
        <w:t>tating that ‘applicants from outside the Select Move area who need to move for work and have been awarded Band B for Hardship will be prioritised’. The quota level will be reviewed annually based on demand.</w:t>
      </w:r>
    </w:p>
    <w:p w14:paraId="2CDC4B75" w14:textId="77777777" w:rsidR="00297EEF" w:rsidRDefault="005E2CD9">
      <w:pPr>
        <w:rPr>
          <w:rFonts w:eastAsia="Calibri"/>
          <w:b/>
          <w:sz w:val="24"/>
          <w:szCs w:val="24"/>
          <w:u w:val="single"/>
        </w:rPr>
      </w:pPr>
      <w:r>
        <w:rPr>
          <w:rFonts w:eastAsia="Calibri"/>
          <w:b/>
          <w:sz w:val="24"/>
          <w:szCs w:val="24"/>
          <w:u w:val="single"/>
        </w:rPr>
        <w:br w:type="page"/>
      </w:r>
    </w:p>
    <w:p w14:paraId="1A478E50" w14:textId="77777777" w:rsidR="00782748" w:rsidRPr="007E1B3F" w:rsidRDefault="005E2CD9" w:rsidP="00782748">
      <w:pPr>
        <w:jc w:val="both"/>
        <w:rPr>
          <w:b/>
          <w:sz w:val="24"/>
          <w:szCs w:val="24"/>
          <w:lang w:val="en-US"/>
        </w:rPr>
      </w:pPr>
      <w:r>
        <w:rPr>
          <w:b/>
          <w:sz w:val="24"/>
          <w:szCs w:val="24"/>
          <w:lang w:val="en-US"/>
        </w:rPr>
        <w:lastRenderedPageBreak/>
        <w:t xml:space="preserve">Appendix </w:t>
      </w:r>
      <w:r w:rsidR="00B54C3B">
        <w:rPr>
          <w:b/>
          <w:sz w:val="24"/>
          <w:szCs w:val="24"/>
          <w:lang w:val="en-US"/>
        </w:rPr>
        <w:t>6</w:t>
      </w:r>
      <w:r>
        <w:rPr>
          <w:b/>
          <w:sz w:val="24"/>
          <w:szCs w:val="24"/>
          <w:lang w:val="en-US"/>
        </w:rPr>
        <w:t xml:space="preserve">: </w:t>
      </w:r>
      <w:r w:rsidRPr="007E1B3F">
        <w:rPr>
          <w:b/>
          <w:sz w:val="24"/>
          <w:szCs w:val="24"/>
          <w:lang w:val="en-US"/>
        </w:rPr>
        <w:t xml:space="preserve">How the </w:t>
      </w:r>
      <w:r w:rsidR="004C7432">
        <w:rPr>
          <w:b/>
          <w:sz w:val="24"/>
          <w:szCs w:val="24"/>
          <w:lang w:val="en-US"/>
        </w:rPr>
        <w:t xml:space="preserve">SMP </w:t>
      </w:r>
      <w:r>
        <w:rPr>
          <w:b/>
          <w:sz w:val="24"/>
          <w:szCs w:val="24"/>
          <w:lang w:val="en-US"/>
        </w:rPr>
        <w:t xml:space="preserve">will </w:t>
      </w:r>
      <w:r w:rsidRPr="007E1B3F">
        <w:rPr>
          <w:b/>
          <w:sz w:val="24"/>
          <w:szCs w:val="24"/>
          <w:lang w:val="en-US"/>
        </w:rPr>
        <w:t xml:space="preserve">apply </w:t>
      </w:r>
      <w:r>
        <w:rPr>
          <w:b/>
          <w:sz w:val="24"/>
          <w:szCs w:val="24"/>
          <w:lang w:val="en-US"/>
        </w:rPr>
        <w:t xml:space="preserve">the unacceptable behaviour qualification test. </w:t>
      </w:r>
    </w:p>
    <w:p w14:paraId="462B5F7D" w14:textId="77777777" w:rsidR="00782748" w:rsidRDefault="00782748" w:rsidP="00782748">
      <w:pPr>
        <w:jc w:val="both"/>
        <w:rPr>
          <w:sz w:val="24"/>
          <w:szCs w:val="24"/>
          <w:lang w:val="en-US"/>
        </w:rPr>
      </w:pPr>
    </w:p>
    <w:p w14:paraId="08FB22BE" w14:textId="77777777" w:rsidR="00782748" w:rsidRPr="00FA1D80" w:rsidRDefault="005E2CD9" w:rsidP="00782748">
      <w:pPr>
        <w:jc w:val="both"/>
        <w:rPr>
          <w:sz w:val="24"/>
          <w:szCs w:val="24"/>
          <w:lang w:val="en-US"/>
        </w:rPr>
      </w:pPr>
      <w:r w:rsidRPr="00FA1D80">
        <w:rPr>
          <w:sz w:val="24"/>
          <w:szCs w:val="24"/>
          <w:lang w:val="en-US"/>
        </w:rPr>
        <w:t xml:space="preserve">The assessing officer will </w:t>
      </w:r>
      <w:r w:rsidR="004C3AD4" w:rsidRPr="00FA1D80">
        <w:rPr>
          <w:sz w:val="24"/>
          <w:szCs w:val="24"/>
          <w:lang w:val="en-US"/>
        </w:rPr>
        <w:t>be guided</w:t>
      </w:r>
      <w:r w:rsidRPr="00FA1D80">
        <w:rPr>
          <w:sz w:val="24"/>
          <w:szCs w:val="24"/>
          <w:lang w:val="en-US"/>
        </w:rPr>
        <w:t xml:space="preserve"> </w:t>
      </w:r>
      <w:r w:rsidR="00851197">
        <w:rPr>
          <w:sz w:val="24"/>
          <w:szCs w:val="24"/>
          <w:lang w:val="en-US"/>
        </w:rPr>
        <w:t xml:space="preserve">using the following framework: </w:t>
      </w:r>
    </w:p>
    <w:p w14:paraId="25708ED1" w14:textId="77777777" w:rsidR="00782748" w:rsidRPr="00FA1D80" w:rsidRDefault="00782748" w:rsidP="00782748">
      <w:pPr>
        <w:jc w:val="both"/>
        <w:rPr>
          <w:sz w:val="24"/>
          <w:szCs w:val="24"/>
          <w:lang w:val="en-US"/>
        </w:rPr>
      </w:pPr>
    </w:p>
    <w:p w14:paraId="6A23BFD0" w14:textId="77777777" w:rsidR="00782748" w:rsidRPr="00FA1D80" w:rsidRDefault="005E2CD9" w:rsidP="004A5670">
      <w:pPr>
        <w:numPr>
          <w:ilvl w:val="0"/>
          <w:numId w:val="18"/>
        </w:numPr>
        <w:jc w:val="both"/>
        <w:rPr>
          <w:sz w:val="24"/>
          <w:szCs w:val="24"/>
          <w:lang w:val="en-US"/>
        </w:rPr>
      </w:pPr>
      <w:r w:rsidRPr="00FA1D80">
        <w:rPr>
          <w:sz w:val="24"/>
          <w:szCs w:val="24"/>
          <w:lang w:val="en-US"/>
        </w:rPr>
        <w:t>The behaviour need not have led to possession, prosecution or other enforcement action by a statutory agency, provided that, on the balan</w:t>
      </w:r>
      <w:r w:rsidRPr="00FA1D80">
        <w:rPr>
          <w:sz w:val="24"/>
          <w:szCs w:val="24"/>
          <w:lang w:val="en-US"/>
        </w:rPr>
        <w:t>ce of probability, the household is responsible</w:t>
      </w:r>
    </w:p>
    <w:p w14:paraId="7882913C" w14:textId="77777777" w:rsidR="00782748" w:rsidRPr="00FA1D80" w:rsidRDefault="00782748" w:rsidP="00782748">
      <w:pPr>
        <w:jc w:val="both"/>
        <w:rPr>
          <w:sz w:val="24"/>
          <w:szCs w:val="24"/>
          <w:lang w:val="en-US"/>
        </w:rPr>
      </w:pPr>
    </w:p>
    <w:p w14:paraId="440AA29B" w14:textId="77777777" w:rsidR="00782748" w:rsidRPr="00FA1D80" w:rsidRDefault="005E2CD9" w:rsidP="004A5670">
      <w:pPr>
        <w:numPr>
          <w:ilvl w:val="0"/>
          <w:numId w:val="18"/>
        </w:numPr>
        <w:jc w:val="both"/>
        <w:rPr>
          <w:sz w:val="24"/>
          <w:szCs w:val="24"/>
          <w:lang w:val="en-US"/>
        </w:rPr>
      </w:pPr>
      <w:r w:rsidRPr="00FA1D80">
        <w:rPr>
          <w:sz w:val="24"/>
          <w:szCs w:val="24"/>
          <w:lang w:val="en-US"/>
        </w:rPr>
        <w:t xml:space="preserve">In normal circumstances the behaviour concerned should have occurred within the last two years. In cases of a more serious nature, for example, those involving criminal prosecution, a longer </w:t>
      </w:r>
      <w:r w:rsidR="004C3AD4" w:rsidRPr="00FA1D80">
        <w:rPr>
          <w:sz w:val="24"/>
          <w:szCs w:val="24"/>
          <w:lang w:val="en-US"/>
        </w:rPr>
        <w:t>timescale</w:t>
      </w:r>
      <w:r w:rsidRPr="00FA1D80">
        <w:rPr>
          <w:sz w:val="24"/>
          <w:szCs w:val="24"/>
          <w:lang w:val="en-US"/>
        </w:rPr>
        <w:t xml:space="preserve"> may be appropriate.</w:t>
      </w:r>
    </w:p>
    <w:p w14:paraId="670CFF3B" w14:textId="77777777" w:rsidR="00782748" w:rsidRPr="00FA1D80" w:rsidRDefault="00782748" w:rsidP="00782748">
      <w:pPr>
        <w:jc w:val="both"/>
        <w:rPr>
          <w:sz w:val="24"/>
          <w:szCs w:val="24"/>
          <w:lang w:val="en-US"/>
        </w:rPr>
      </w:pPr>
    </w:p>
    <w:p w14:paraId="78A85BFD" w14:textId="77777777" w:rsidR="00782748" w:rsidRPr="00FA1D80" w:rsidRDefault="005E2CD9" w:rsidP="004A5670">
      <w:pPr>
        <w:numPr>
          <w:ilvl w:val="0"/>
          <w:numId w:val="18"/>
        </w:numPr>
        <w:jc w:val="both"/>
        <w:rPr>
          <w:sz w:val="24"/>
          <w:szCs w:val="24"/>
          <w:lang w:val="en-US"/>
        </w:rPr>
      </w:pPr>
      <w:r w:rsidRPr="00FA1D80">
        <w:rPr>
          <w:sz w:val="24"/>
          <w:szCs w:val="24"/>
          <w:lang w:val="en-US"/>
        </w:rPr>
        <w:t>There must be reasonable grounds f</w:t>
      </w:r>
      <w:r w:rsidRPr="00FA1D80">
        <w:rPr>
          <w:sz w:val="24"/>
          <w:szCs w:val="24"/>
          <w:lang w:val="en-US"/>
        </w:rPr>
        <w:t>or believing that the behaviour could continue or be repeated. For example, the applicant may have issued threats, or there might be a history of repeat offending.</w:t>
      </w:r>
    </w:p>
    <w:p w14:paraId="6DDDE5C7" w14:textId="77777777" w:rsidR="00782748" w:rsidRPr="00FA1D80" w:rsidRDefault="00782748" w:rsidP="00782748">
      <w:pPr>
        <w:jc w:val="both"/>
        <w:rPr>
          <w:sz w:val="24"/>
          <w:szCs w:val="24"/>
          <w:lang w:val="en-US"/>
        </w:rPr>
      </w:pPr>
    </w:p>
    <w:p w14:paraId="74C500A5" w14:textId="77777777" w:rsidR="00782748" w:rsidRPr="00FA1D80" w:rsidRDefault="005E2CD9" w:rsidP="00782748">
      <w:pPr>
        <w:jc w:val="both"/>
        <w:rPr>
          <w:sz w:val="24"/>
          <w:szCs w:val="24"/>
          <w:lang w:val="en-US"/>
        </w:rPr>
      </w:pPr>
      <w:r w:rsidRPr="00FA1D80">
        <w:rPr>
          <w:sz w:val="24"/>
          <w:szCs w:val="24"/>
          <w:lang w:val="en-US"/>
        </w:rPr>
        <w:t xml:space="preserve">The assessing officer will specifically consider: </w:t>
      </w:r>
    </w:p>
    <w:p w14:paraId="44B6B5CC" w14:textId="77777777" w:rsidR="00782748" w:rsidRPr="00FA1D80" w:rsidRDefault="00782748" w:rsidP="00782748">
      <w:pPr>
        <w:jc w:val="both"/>
        <w:rPr>
          <w:sz w:val="24"/>
          <w:szCs w:val="24"/>
          <w:lang w:val="en-US"/>
        </w:rPr>
      </w:pPr>
    </w:p>
    <w:p w14:paraId="306936B1" w14:textId="77777777" w:rsidR="00782748" w:rsidRPr="00FA1D80" w:rsidRDefault="005E2CD9" w:rsidP="004A5670">
      <w:pPr>
        <w:numPr>
          <w:ilvl w:val="0"/>
          <w:numId w:val="16"/>
        </w:numPr>
        <w:jc w:val="both"/>
        <w:rPr>
          <w:sz w:val="24"/>
          <w:szCs w:val="24"/>
          <w:lang w:val="en-US"/>
        </w:rPr>
      </w:pPr>
      <w:r w:rsidRPr="00FA1D80">
        <w:rPr>
          <w:sz w:val="24"/>
          <w:szCs w:val="24"/>
          <w:lang w:val="en-US"/>
        </w:rPr>
        <w:t>The seriousness of the applicant’s beha</w:t>
      </w:r>
      <w:r w:rsidRPr="00FA1D80">
        <w:rPr>
          <w:sz w:val="24"/>
          <w:szCs w:val="24"/>
          <w:lang w:val="en-US"/>
        </w:rPr>
        <w:t xml:space="preserve">viour </w:t>
      </w:r>
    </w:p>
    <w:p w14:paraId="4F63E723" w14:textId="77777777" w:rsidR="00782748" w:rsidRPr="00FA1D80" w:rsidRDefault="005E2CD9" w:rsidP="004A5670">
      <w:pPr>
        <w:numPr>
          <w:ilvl w:val="0"/>
          <w:numId w:val="16"/>
        </w:numPr>
        <w:jc w:val="both"/>
        <w:rPr>
          <w:sz w:val="24"/>
          <w:szCs w:val="24"/>
          <w:lang w:val="en-US"/>
        </w:rPr>
      </w:pPr>
      <w:r w:rsidRPr="00FA1D80">
        <w:rPr>
          <w:sz w:val="24"/>
          <w:szCs w:val="24"/>
          <w:lang w:val="en-US"/>
        </w:rPr>
        <w:t xml:space="preserve">The duration of the behaviour and/or the number and frequency of incidents </w:t>
      </w:r>
    </w:p>
    <w:p w14:paraId="46A70474" w14:textId="77777777" w:rsidR="00782748" w:rsidRPr="00FA1D80" w:rsidRDefault="005E2CD9" w:rsidP="004A5670">
      <w:pPr>
        <w:numPr>
          <w:ilvl w:val="0"/>
          <w:numId w:val="16"/>
        </w:numPr>
        <w:jc w:val="both"/>
        <w:rPr>
          <w:sz w:val="24"/>
          <w:szCs w:val="24"/>
          <w:lang w:val="en-US"/>
        </w:rPr>
      </w:pPr>
      <w:r w:rsidRPr="00FA1D80">
        <w:rPr>
          <w:sz w:val="24"/>
          <w:szCs w:val="24"/>
          <w:lang w:val="en-US"/>
        </w:rPr>
        <w:t xml:space="preserve">The length of time that has elapsed since the behaviour took place </w:t>
      </w:r>
    </w:p>
    <w:p w14:paraId="1062AEB6" w14:textId="77777777" w:rsidR="00782748" w:rsidRPr="00FA1D80" w:rsidRDefault="005E2CD9" w:rsidP="004A5670">
      <w:pPr>
        <w:numPr>
          <w:ilvl w:val="0"/>
          <w:numId w:val="16"/>
        </w:numPr>
        <w:jc w:val="both"/>
        <w:rPr>
          <w:sz w:val="24"/>
          <w:szCs w:val="24"/>
          <w:lang w:val="en-US"/>
        </w:rPr>
      </w:pPr>
      <w:r w:rsidRPr="00FA1D80">
        <w:rPr>
          <w:sz w:val="24"/>
          <w:szCs w:val="24"/>
          <w:lang w:val="en-US"/>
        </w:rPr>
        <w:t>Any relevant vulnerability or support needs that may explain the behaviour</w:t>
      </w:r>
    </w:p>
    <w:p w14:paraId="34D5240E" w14:textId="77777777" w:rsidR="00782748" w:rsidRPr="00FA1D80" w:rsidRDefault="005E2CD9" w:rsidP="004A5670">
      <w:pPr>
        <w:numPr>
          <w:ilvl w:val="0"/>
          <w:numId w:val="16"/>
        </w:numPr>
        <w:jc w:val="both"/>
        <w:rPr>
          <w:sz w:val="24"/>
          <w:szCs w:val="24"/>
          <w:lang w:val="en-US"/>
        </w:rPr>
      </w:pPr>
      <w:r w:rsidRPr="00FA1D80">
        <w:rPr>
          <w:sz w:val="24"/>
          <w:szCs w:val="24"/>
          <w:lang w:val="en-US"/>
        </w:rPr>
        <w:t>Whether there is meaningful en</w:t>
      </w:r>
      <w:r w:rsidRPr="00FA1D80">
        <w:rPr>
          <w:sz w:val="24"/>
          <w:szCs w:val="24"/>
          <w:lang w:val="en-US"/>
        </w:rPr>
        <w:t xml:space="preserve">gagement with support agencies </w:t>
      </w:r>
    </w:p>
    <w:p w14:paraId="6FD4FFCE" w14:textId="77777777" w:rsidR="00782748" w:rsidRPr="00FA1D80" w:rsidRDefault="005E2CD9" w:rsidP="004A5670">
      <w:pPr>
        <w:numPr>
          <w:ilvl w:val="0"/>
          <w:numId w:val="16"/>
        </w:numPr>
        <w:jc w:val="both"/>
        <w:rPr>
          <w:sz w:val="24"/>
          <w:szCs w:val="24"/>
          <w:lang w:val="en-US"/>
        </w:rPr>
      </w:pPr>
      <w:r w:rsidRPr="00FA1D80">
        <w:rPr>
          <w:sz w:val="24"/>
          <w:szCs w:val="24"/>
          <w:lang w:val="en-US"/>
        </w:rPr>
        <w:t xml:space="preserve">Critically, whether there has been a significant and sustained change </w:t>
      </w:r>
      <w:r>
        <w:rPr>
          <w:sz w:val="24"/>
          <w:szCs w:val="24"/>
          <w:lang w:val="en-US"/>
        </w:rPr>
        <w:t>in the applicant’s behavior</w:t>
      </w:r>
    </w:p>
    <w:p w14:paraId="5966700E" w14:textId="77777777" w:rsidR="00782748" w:rsidRDefault="005E2CD9" w:rsidP="004A5670">
      <w:pPr>
        <w:numPr>
          <w:ilvl w:val="0"/>
          <w:numId w:val="16"/>
        </w:numPr>
        <w:jc w:val="both"/>
        <w:rPr>
          <w:sz w:val="24"/>
          <w:szCs w:val="24"/>
          <w:lang w:val="en-US"/>
        </w:rPr>
      </w:pPr>
      <w:r w:rsidRPr="00FA1D80">
        <w:rPr>
          <w:sz w:val="24"/>
          <w:szCs w:val="24"/>
          <w:lang w:val="en-US"/>
        </w:rPr>
        <w:t>Whether they believe on the evidence that the behavior is likely to still reoccur now or at the point a tenancy was offered or</w:t>
      </w:r>
      <w:r w:rsidRPr="00FA1D80">
        <w:rPr>
          <w:sz w:val="24"/>
          <w:szCs w:val="24"/>
          <w:lang w:val="en-US"/>
        </w:rPr>
        <w:t xml:space="preserve"> commenced</w:t>
      </w:r>
    </w:p>
    <w:p w14:paraId="49E5AA6B" w14:textId="77777777" w:rsidR="00782748" w:rsidRPr="00F17B1D" w:rsidRDefault="005E2CD9" w:rsidP="004A5670">
      <w:pPr>
        <w:numPr>
          <w:ilvl w:val="0"/>
          <w:numId w:val="16"/>
        </w:numPr>
        <w:jc w:val="both"/>
        <w:rPr>
          <w:sz w:val="24"/>
          <w:szCs w:val="24"/>
          <w:lang w:val="en-US"/>
        </w:rPr>
      </w:pPr>
      <w:r w:rsidRPr="00F17B1D">
        <w:rPr>
          <w:sz w:val="24"/>
          <w:szCs w:val="24"/>
          <w:lang w:val="en-US"/>
        </w:rPr>
        <w:t>Whether the circumstances that caused the behaviour have changed. For example, whether nuisance was caused by drug or alcohol problems that the applicant has</w:t>
      </w:r>
      <w:r>
        <w:rPr>
          <w:sz w:val="24"/>
          <w:szCs w:val="24"/>
          <w:lang w:val="en-US"/>
        </w:rPr>
        <w:t xml:space="preserve"> </w:t>
      </w:r>
      <w:r w:rsidRPr="00F17B1D">
        <w:rPr>
          <w:sz w:val="24"/>
          <w:szCs w:val="24"/>
          <w:lang w:val="en-US"/>
        </w:rPr>
        <w:t>since successfully resolved</w:t>
      </w:r>
    </w:p>
    <w:p w14:paraId="0AC7A2D7" w14:textId="77777777" w:rsidR="00782748" w:rsidRPr="00F17B1D" w:rsidRDefault="005E2CD9" w:rsidP="004A5670">
      <w:pPr>
        <w:numPr>
          <w:ilvl w:val="0"/>
          <w:numId w:val="16"/>
        </w:numPr>
        <w:jc w:val="both"/>
        <w:rPr>
          <w:sz w:val="24"/>
          <w:szCs w:val="24"/>
          <w:lang w:val="en-US"/>
        </w:rPr>
      </w:pPr>
      <w:r w:rsidRPr="00F17B1D">
        <w:rPr>
          <w:sz w:val="24"/>
          <w:szCs w:val="24"/>
          <w:lang w:val="en-US"/>
        </w:rPr>
        <w:t xml:space="preserve">Whether the member of the household responsible for the </w:t>
      </w:r>
      <w:r w:rsidRPr="00F17B1D">
        <w:rPr>
          <w:sz w:val="24"/>
          <w:szCs w:val="24"/>
          <w:lang w:val="en-US"/>
        </w:rPr>
        <w:t>behaviour is still a</w:t>
      </w:r>
      <w:r>
        <w:rPr>
          <w:sz w:val="24"/>
          <w:szCs w:val="24"/>
          <w:lang w:val="en-US"/>
        </w:rPr>
        <w:t xml:space="preserve"> </w:t>
      </w:r>
      <w:r w:rsidRPr="00F17B1D">
        <w:rPr>
          <w:sz w:val="24"/>
          <w:szCs w:val="24"/>
          <w:lang w:val="en-US"/>
        </w:rPr>
        <w:t>member of the household</w:t>
      </w:r>
    </w:p>
    <w:p w14:paraId="27BECF06" w14:textId="77777777" w:rsidR="00782748" w:rsidRDefault="005E2CD9" w:rsidP="004A5670">
      <w:pPr>
        <w:numPr>
          <w:ilvl w:val="0"/>
          <w:numId w:val="16"/>
        </w:numPr>
        <w:jc w:val="both"/>
        <w:rPr>
          <w:sz w:val="24"/>
          <w:szCs w:val="24"/>
          <w:lang w:val="en-US"/>
        </w:rPr>
      </w:pPr>
      <w:r w:rsidRPr="00F17B1D">
        <w:rPr>
          <w:sz w:val="24"/>
          <w:szCs w:val="24"/>
          <w:lang w:val="en-US"/>
        </w:rPr>
        <w:t xml:space="preserve">Whether the </w:t>
      </w:r>
      <w:r w:rsidR="004C7432">
        <w:rPr>
          <w:sz w:val="24"/>
          <w:szCs w:val="24"/>
          <w:lang w:val="en-US"/>
        </w:rPr>
        <w:t xml:space="preserve">SMP </w:t>
      </w:r>
      <w:r w:rsidRPr="00F17B1D">
        <w:rPr>
          <w:sz w:val="24"/>
          <w:szCs w:val="24"/>
          <w:lang w:val="en-US"/>
        </w:rPr>
        <w:t>can accept any assurances from the applicant as to future</w:t>
      </w:r>
      <w:r>
        <w:rPr>
          <w:sz w:val="24"/>
          <w:szCs w:val="24"/>
          <w:lang w:val="en-US"/>
        </w:rPr>
        <w:t xml:space="preserve"> </w:t>
      </w:r>
      <w:r w:rsidRPr="00F17B1D">
        <w:rPr>
          <w:sz w:val="24"/>
          <w:szCs w:val="24"/>
          <w:lang w:val="en-US"/>
        </w:rPr>
        <w:t>behaviour.</w:t>
      </w:r>
    </w:p>
    <w:p w14:paraId="5E18E681" w14:textId="77777777" w:rsidR="00782748" w:rsidRPr="00F17B1D" w:rsidRDefault="005E2CD9" w:rsidP="004A5670">
      <w:pPr>
        <w:numPr>
          <w:ilvl w:val="0"/>
          <w:numId w:val="16"/>
        </w:numPr>
        <w:jc w:val="both"/>
        <w:rPr>
          <w:sz w:val="24"/>
          <w:szCs w:val="24"/>
          <w:lang w:val="en-US"/>
        </w:rPr>
      </w:pPr>
      <w:r w:rsidRPr="00F17B1D">
        <w:rPr>
          <w:sz w:val="24"/>
          <w:szCs w:val="24"/>
          <w:lang w:val="en-US"/>
        </w:rPr>
        <w:t>If the unacceptable behaviour is believed to be due to physical, mental or learning difficulties, whether, with appropriate su</w:t>
      </w:r>
      <w:r w:rsidRPr="00F17B1D">
        <w:rPr>
          <w:sz w:val="24"/>
          <w:szCs w:val="24"/>
          <w:lang w:val="en-US"/>
        </w:rPr>
        <w:t>pport, the applicant could maintain a</w:t>
      </w:r>
      <w:r>
        <w:rPr>
          <w:sz w:val="24"/>
          <w:szCs w:val="24"/>
          <w:lang w:val="en-US"/>
        </w:rPr>
        <w:t xml:space="preserve"> </w:t>
      </w:r>
      <w:r w:rsidRPr="00F17B1D">
        <w:rPr>
          <w:sz w:val="24"/>
          <w:szCs w:val="24"/>
          <w:lang w:val="en-US"/>
        </w:rPr>
        <w:t>tenancy</w:t>
      </w:r>
    </w:p>
    <w:p w14:paraId="7C4FCE15" w14:textId="77777777" w:rsidR="00782748" w:rsidRPr="00F17B1D" w:rsidRDefault="005E2CD9" w:rsidP="004A5670">
      <w:pPr>
        <w:numPr>
          <w:ilvl w:val="0"/>
          <w:numId w:val="16"/>
        </w:numPr>
        <w:jc w:val="both"/>
        <w:rPr>
          <w:sz w:val="24"/>
          <w:szCs w:val="24"/>
          <w:lang w:val="en-US"/>
        </w:rPr>
      </w:pPr>
      <w:r w:rsidRPr="00F17B1D">
        <w:rPr>
          <w:sz w:val="24"/>
          <w:szCs w:val="24"/>
          <w:lang w:val="en-US"/>
        </w:rPr>
        <w:t>The applicant’s current circumstances. For example, health needs, dependents and</w:t>
      </w:r>
      <w:r>
        <w:rPr>
          <w:sz w:val="24"/>
          <w:szCs w:val="24"/>
          <w:lang w:val="en-US"/>
        </w:rPr>
        <w:t xml:space="preserve"> </w:t>
      </w:r>
      <w:r w:rsidRPr="00F17B1D">
        <w:rPr>
          <w:sz w:val="24"/>
          <w:szCs w:val="24"/>
          <w:lang w:val="en-US"/>
        </w:rPr>
        <w:t>any other relevant factors.</w:t>
      </w:r>
    </w:p>
    <w:p w14:paraId="1CA1F910" w14:textId="77777777" w:rsidR="00782748" w:rsidRPr="00FA1D80" w:rsidRDefault="00782748" w:rsidP="00782748">
      <w:pPr>
        <w:jc w:val="both"/>
        <w:rPr>
          <w:bCs/>
          <w:sz w:val="24"/>
          <w:szCs w:val="24"/>
          <w:lang w:val="en-US"/>
        </w:rPr>
      </w:pPr>
    </w:p>
    <w:p w14:paraId="0CDC90FD" w14:textId="77777777" w:rsidR="00782748" w:rsidRDefault="005E2CD9" w:rsidP="00782748">
      <w:pPr>
        <w:jc w:val="both"/>
        <w:rPr>
          <w:sz w:val="24"/>
          <w:szCs w:val="24"/>
          <w:lang w:val="en-US"/>
        </w:rPr>
      </w:pPr>
      <w:r w:rsidRPr="00FA1D80">
        <w:rPr>
          <w:sz w:val="24"/>
          <w:szCs w:val="24"/>
          <w:lang w:val="en-US"/>
        </w:rPr>
        <w:t>Applicants to whom the rule is applied will be written to and informed that:</w:t>
      </w:r>
    </w:p>
    <w:p w14:paraId="04B2F9E7" w14:textId="77777777" w:rsidR="00782748" w:rsidRPr="00FA1D80" w:rsidRDefault="00782748" w:rsidP="00782748">
      <w:pPr>
        <w:jc w:val="both"/>
        <w:rPr>
          <w:sz w:val="24"/>
          <w:szCs w:val="24"/>
          <w:lang w:val="en-US"/>
        </w:rPr>
      </w:pPr>
    </w:p>
    <w:p w14:paraId="6129CB0A" w14:textId="77777777" w:rsidR="00782748" w:rsidRPr="00FA1D80" w:rsidRDefault="005E2CD9" w:rsidP="004A5670">
      <w:pPr>
        <w:numPr>
          <w:ilvl w:val="0"/>
          <w:numId w:val="17"/>
        </w:numPr>
        <w:jc w:val="both"/>
        <w:rPr>
          <w:sz w:val="24"/>
          <w:szCs w:val="24"/>
          <w:lang w:val="en-US"/>
        </w:rPr>
      </w:pPr>
      <w:r w:rsidRPr="00FA1D80">
        <w:rPr>
          <w:sz w:val="24"/>
          <w:szCs w:val="24"/>
          <w:lang w:val="en-US"/>
        </w:rPr>
        <w:t xml:space="preserve">That the unacceptable </w:t>
      </w:r>
      <w:r w:rsidRPr="00FA1D80">
        <w:rPr>
          <w:sz w:val="24"/>
          <w:szCs w:val="24"/>
          <w:lang w:val="en-US"/>
        </w:rPr>
        <w:t xml:space="preserve">behavior rule has been applied to their case and either they do not qualify, or that they qualify but cannot bid until the behavior has been resolved </w:t>
      </w:r>
    </w:p>
    <w:p w14:paraId="1B5F1A59" w14:textId="77777777" w:rsidR="00782748" w:rsidRPr="00FA1D80" w:rsidRDefault="005E2CD9" w:rsidP="004A5670">
      <w:pPr>
        <w:numPr>
          <w:ilvl w:val="0"/>
          <w:numId w:val="17"/>
        </w:numPr>
        <w:jc w:val="both"/>
        <w:rPr>
          <w:sz w:val="24"/>
          <w:szCs w:val="24"/>
          <w:lang w:val="en-US"/>
        </w:rPr>
      </w:pPr>
      <w:r w:rsidRPr="00FA1D80">
        <w:rPr>
          <w:sz w:val="24"/>
          <w:szCs w:val="24"/>
          <w:lang w:val="en-US"/>
        </w:rPr>
        <w:t xml:space="preserve">What they must do to resolve the problem </w:t>
      </w:r>
    </w:p>
    <w:p w14:paraId="2A828866" w14:textId="77777777" w:rsidR="00782748" w:rsidRPr="00FA1D80" w:rsidRDefault="005E2CD9" w:rsidP="004A5670">
      <w:pPr>
        <w:numPr>
          <w:ilvl w:val="0"/>
          <w:numId w:val="17"/>
        </w:numPr>
        <w:jc w:val="both"/>
        <w:rPr>
          <w:sz w:val="24"/>
          <w:szCs w:val="24"/>
          <w:lang w:val="en-US"/>
        </w:rPr>
      </w:pPr>
      <w:r w:rsidRPr="00FA1D80">
        <w:rPr>
          <w:sz w:val="24"/>
          <w:szCs w:val="24"/>
          <w:lang w:val="en-US"/>
        </w:rPr>
        <w:t xml:space="preserve">That for either decision </w:t>
      </w:r>
      <w:r w:rsidR="004C3AD4" w:rsidRPr="00FA1D80">
        <w:rPr>
          <w:sz w:val="24"/>
          <w:szCs w:val="24"/>
          <w:lang w:val="en-US"/>
        </w:rPr>
        <w:t>i.e.,</w:t>
      </w:r>
      <w:r w:rsidRPr="00FA1D80">
        <w:rPr>
          <w:sz w:val="24"/>
          <w:szCs w:val="24"/>
          <w:lang w:val="en-US"/>
        </w:rPr>
        <w:t xml:space="preserve"> disqualification or qualification but not allowed to bid, it is the applicant’s responsibility to notify the </w:t>
      </w:r>
      <w:r w:rsidR="004C7432">
        <w:rPr>
          <w:sz w:val="24"/>
          <w:szCs w:val="24"/>
          <w:lang w:val="en-US"/>
        </w:rPr>
        <w:t xml:space="preserve">SMP </w:t>
      </w:r>
      <w:r w:rsidRPr="00FA1D80">
        <w:rPr>
          <w:sz w:val="24"/>
          <w:szCs w:val="24"/>
          <w:lang w:val="en-US"/>
        </w:rPr>
        <w:t>when they have, in their view, resolved the issue and that they will need to present evidence to back up their view.</w:t>
      </w:r>
    </w:p>
    <w:p w14:paraId="6CB77024" w14:textId="77777777" w:rsidR="00782748" w:rsidRPr="00FA1D80" w:rsidRDefault="005E2CD9" w:rsidP="004A5670">
      <w:pPr>
        <w:numPr>
          <w:ilvl w:val="0"/>
          <w:numId w:val="17"/>
        </w:numPr>
        <w:jc w:val="both"/>
        <w:rPr>
          <w:bCs/>
          <w:sz w:val="24"/>
          <w:szCs w:val="24"/>
          <w:lang w:val="en-US"/>
        </w:rPr>
      </w:pPr>
      <w:r w:rsidRPr="00FA1D80">
        <w:rPr>
          <w:bCs/>
          <w:sz w:val="24"/>
          <w:szCs w:val="24"/>
          <w:lang w:val="en-US"/>
        </w:rPr>
        <w:lastRenderedPageBreak/>
        <w:t>Where an applicant is dis</w:t>
      </w:r>
      <w:r w:rsidRPr="00FA1D80">
        <w:rPr>
          <w:bCs/>
          <w:sz w:val="24"/>
          <w:szCs w:val="24"/>
          <w:lang w:val="en-US"/>
        </w:rPr>
        <w:t xml:space="preserve">qualified for unacceptable behaviour they will have a right to ask for a review of the decision made to disqualify them.  </w:t>
      </w:r>
    </w:p>
    <w:p w14:paraId="54561308" w14:textId="77777777" w:rsidR="00782748" w:rsidRPr="00FA1D80" w:rsidRDefault="00782748" w:rsidP="00782748">
      <w:pPr>
        <w:jc w:val="both"/>
        <w:rPr>
          <w:sz w:val="24"/>
          <w:szCs w:val="24"/>
          <w:lang w:val="en-US"/>
        </w:rPr>
      </w:pPr>
    </w:p>
    <w:p w14:paraId="052500C9" w14:textId="77777777" w:rsidR="00782748" w:rsidRPr="00FA1D80" w:rsidRDefault="005E2CD9" w:rsidP="00782748">
      <w:pPr>
        <w:jc w:val="both"/>
        <w:rPr>
          <w:bCs/>
          <w:sz w:val="24"/>
          <w:szCs w:val="24"/>
          <w:lang w:val="en-US"/>
        </w:rPr>
      </w:pPr>
      <w:r w:rsidRPr="00FA1D80">
        <w:rPr>
          <w:bCs/>
          <w:sz w:val="24"/>
          <w:szCs w:val="24"/>
          <w:lang w:val="en-US"/>
        </w:rPr>
        <w:t>Note</w:t>
      </w:r>
      <w:r>
        <w:rPr>
          <w:bCs/>
          <w:sz w:val="24"/>
          <w:szCs w:val="24"/>
          <w:lang w:val="en-US"/>
        </w:rPr>
        <w:t>,</w:t>
      </w:r>
      <w:r w:rsidRPr="00FA1D80">
        <w:rPr>
          <w:bCs/>
          <w:sz w:val="24"/>
          <w:szCs w:val="24"/>
          <w:lang w:val="en-US"/>
        </w:rPr>
        <w:t xml:space="preserve"> where an applicant is disqualified, any new application will normally only be reconsidered at the request of the applicant and</w:t>
      </w:r>
      <w:r w:rsidRPr="00FA1D80">
        <w:rPr>
          <w:bCs/>
          <w:sz w:val="24"/>
          <w:szCs w:val="24"/>
          <w:lang w:val="en-US"/>
        </w:rPr>
        <w:t xml:space="preserve"> only where there has been no reasonable cause for complaint or concern against the applicant (or members of their prospective household) for a continuous period of 12 months.</w:t>
      </w:r>
    </w:p>
    <w:p w14:paraId="779BE18E" w14:textId="77777777" w:rsidR="001843F1" w:rsidRDefault="001843F1" w:rsidP="00CC6D1F">
      <w:pPr>
        <w:jc w:val="both"/>
        <w:rPr>
          <w:rFonts w:eastAsia="Calibri"/>
          <w:b/>
          <w:sz w:val="24"/>
          <w:szCs w:val="24"/>
          <w:u w:val="single"/>
        </w:rPr>
      </w:pPr>
    </w:p>
    <w:p w14:paraId="3228E9D1" w14:textId="77777777" w:rsidR="001843F1" w:rsidRDefault="005E2CD9">
      <w:pPr>
        <w:rPr>
          <w:rFonts w:eastAsia="Calibri"/>
          <w:b/>
          <w:sz w:val="24"/>
          <w:szCs w:val="24"/>
          <w:u w:val="single"/>
        </w:rPr>
      </w:pPr>
      <w:r>
        <w:rPr>
          <w:rFonts w:eastAsia="Calibri"/>
          <w:b/>
          <w:sz w:val="24"/>
          <w:szCs w:val="24"/>
          <w:u w:val="single"/>
        </w:rPr>
        <w:br w:type="page"/>
      </w:r>
    </w:p>
    <w:p w14:paraId="669EB9AF" w14:textId="77777777" w:rsidR="001843F1" w:rsidRPr="001843F1" w:rsidRDefault="005E2CD9" w:rsidP="001843F1">
      <w:pPr>
        <w:jc w:val="both"/>
        <w:rPr>
          <w:b/>
          <w:bCs/>
          <w:sz w:val="24"/>
          <w:szCs w:val="24"/>
          <w:lang w:val="en-US"/>
        </w:rPr>
      </w:pPr>
      <w:r w:rsidRPr="001843F1">
        <w:rPr>
          <w:b/>
          <w:bCs/>
          <w:sz w:val="24"/>
          <w:szCs w:val="24"/>
          <w:lang w:val="en-US"/>
        </w:rPr>
        <w:lastRenderedPageBreak/>
        <w:t xml:space="preserve">Appendix </w:t>
      </w:r>
      <w:r w:rsidR="00B54C3B">
        <w:rPr>
          <w:b/>
          <w:bCs/>
          <w:sz w:val="24"/>
          <w:szCs w:val="24"/>
          <w:lang w:val="en-US"/>
        </w:rPr>
        <w:t>7</w:t>
      </w:r>
      <w:r w:rsidRPr="001843F1">
        <w:rPr>
          <w:b/>
          <w:bCs/>
          <w:sz w:val="24"/>
          <w:szCs w:val="24"/>
          <w:lang w:val="en-US"/>
        </w:rPr>
        <w:t xml:space="preserve">: How the </w:t>
      </w:r>
      <w:r w:rsidR="004C7432">
        <w:rPr>
          <w:b/>
          <w:bCs/>
          <w:sz w:val="24"/>
          <w:szCs w:val="24"/>
          <w:lang w:val="en-US"/>
        </w:rPr>
        <w:t xml:space="preserve">SMP </w:t>
      </w:r>
      <w:r w:rsidRPr="001843F1">
        <w:rPr>
          <w:b/>
          <w:bCs/>
          <w:sz w:val="24"/>
          <w:szCs w:val="24"/>
          <w:lang w:val="en-US"/>
        </w:rPr>
        <w:t xml:space="preserve">will apply the disqualification rule where it is </w:t>
      </w:r>
      <w:r w:rsidRPr="001843F1">
        <w:rPr>
          <w:b/>
          <w:bCs/>
          <w:sz w:val="24"/>
          <w:szCs w:val="24"/>
          <w:lang w:val="en-US"/>
        </w:rPr>
        <w:t>suspected that false information has been provided, or important information has been withheld.</w:t>
      </w:r>
    </w:p>
    <w:p w14:paraId="724668B4" w14:textId="77777777" w:rsidR="001843F1" w:rsidRDefault="001843F1" w:rsidP="001843F1">
      <w:pPr>
        <w:autoSpaceDE w:val="0"/>
        <w:autoSpaceDN w:val="0"/>
        <w:adjustRightInd w:val="0"/>
        <w:jc w:val="both"/>
        <w:rPr>
          <w:bCs/>
          <w:sz w:val="24"/>
          <w:szCs w:val="24"/>
          <w:lang w:val="en-US"/>
        </w:rPr>
      </w:pPr>
    </w:p>
    <w:p w14:paraId="122BC471" w14:textId="77777777" w:rsidR="001843F1" w:rsidRPr="00556507" w:rsidRDefault="005E2CD9" w:rsidP="001843F1">
      <w:pPr>
        <w:autoSpaceDE w:val="0"/>
        <w:autoSpaceDN w:val="0"/>
        <w:adjustRightInd w:val="0"/>
        <w:jc w:val="both"/>
        <w:rPr>
          <w:bCs/>
          <w:sz w:val="24"/>
          <w:szCs w:val="24"/>
          <w:lang w:val="en-US"/>
        </w:rPr>
      </w:pPr>
      <w:r w:rsidRPr="00556507">
        <w:rPr>
          <w:bCs/>
          <w:sz w:val="24"/>
          <w:szCs w:val="24"/>
          <w:lang w:val="en-US"/>
        </w:rPr>
        <w:t xml:space="preserve">Section 171(1) of the Housing Act 1996 makes it an offence for anyone, in connection with the exercise by a local housing </w:t>
      </w:r>
      <w:r>
        <w:rPr>
          <w:bCs/>
          <w:sz w:val="24"/>
          <w:szCs w:val="24"/>
          <w:lang w:val="en-US"/>
        </w:rPr>
        <w:t xml:space="preserve">authority </w:t>
      </w:r>
      <w:r w:rsidRPr="00556507">
        <w:rPr>
          <w:bCs/>
          <w:sz w:val="24"/>
          <w:szCs w:val="24"/>
          <w:lang w:val="en-US"/>
        </w:rPr>
        <w:t>of their functions under Pa</w:t>
      </w:r>
      <w:r w:rsidRPr="00556507">
        <w:rPr>
          <w:bCs/>
          <w:sz w:val="24"/>
          <w:szCs w:val="24"/>
          <w:lang w:val="en-US"/>
        </w:rPr>
        <w:t xml:space="preserve">rt VI of the Housing Act 1996 (and therefore in seeking an allocation of accommodation) to: </w:t>
      </w:r>
    </w:p>
    <w:p w14:paraId="341BF10D" w14:textId="77777777" w:rsidR="001843F1" w:rsidRPr="00556507" w:rsidRDefault="001843F1" w:rsidP="001843F1">
      <w:pPr>
        <w:autoSpaceDE w:val="0"/>
        <w:autoSpaceDN w:val="0"/>
        <w:adjustRightInd w:val="0"/>
        <w:jc w:val="both"/>
        <w:rPr>
          <w:bCs/>
          <w:sz w:val="24"/>
          <w:szCs w:val="24"/>
          <w:lang w:val="en-US"/>
        </w:rPr>
      </w:pPr>
    </w:p>
    <w:p w14:paraId="2EFB5CEF" w14:textId="77777777" w:rsidR="001843F1" w:rsidRPr="00556507" w:rsidRDefault="005E2CD9" w:rsidP="004A5670">
      <w:pPr>
        <w:pStyle w:val="ListParagraph"/>
        <w:numPr>
          <w:ilvl w:val="0"/>
          <w:numId w:val="10"/>
        </w:numPr>
        <w:autoSpaceDE w:val="0"/>
        <w:autoSpaceDN w:val="0"/>
        <w:adjustRightInd w:val="0"/>
        <w:ind w:left="360"/>
        <w:jc w:val="both"/>
        <w:rPr>
          <w:bCs/>
          <w:sz w:val="24"/>
          <w:szCs w:val="24"/>
          <w:lang w:val="en-US"/>
        </w:rPr>
      </w:pPr>
      <w:r w:rsidRPr="00556507">
        <w:rPr>
          <w:bCs/>
          <w:sz w:val="24"/>
          <w:szCs w:val="24"/>
          <w:lang w:val="en-US"/>
        </w:rPr>
        <w:t xml:space="preserve">Knowingly or recklessly make a materially false statement or </w:t>
      </w:r>
    </w:p>
    <w:p w14:paraId="7C291529" w14:textId="77777777" w:rsidR="001843F1" w:rsidRPr="00556507" w:rsidRDefault="001843F1" w:rsidP="001843F1">
      <w:pPr>
        <w:autoSpaceDE w:val="0"/>
        <w:autoSpaceDN w:val="0"/>
        <w:adjustRightInd w:val="0"/>
        <w:jc w:val="both"/>
        <w:rPr>
          <w:bCs/>
          <w:sz w:val="24"/>
          <w:szCs w:val="24"/>
          <w:lang w:val="en-US"/>
        </w:rPr>
      </w:pPr>
    </w:p>
    <w:p w14:paraId="4F1DCC04" w14:textId="77777777" w:rsidR="001843F1" w:rsidRPr="00556507" w:rsidRDefault="005E2CD9" w:rsidP="004A5670">
      <w:pPr>
        <w:pStyle w:val="ListParagraph"/>
        <w:numPr>
          <w:ilvl w:val="0"/>
          <w:numId w:val="10"/>
        </w:numPr>
        <w:autoSpaceDE w:val="0"/>
        <w:autoSpaceDN w:val="0"/>
        <w:adjustRightInd w:val="0"/>
        <w:ind w:left="360"/>
        <w:jc w:val="both"/>
        <w:rPr>
          <w:bCs/>
          <w:sz w:val="24"/>
          <w:szCs w:val="24"/>
          <w:lang w:val="en-US"/>
        </w:rPr>
      </w:pPr>
      <w:r w:rsidRPr="00556507">
        <w:rPr>
          <w:bCs/>
          <w:sz w:val="24"/>
          <w:szCs w:val="24"/>
          <w:lang w:val="en-US"/>
        </w:rPr>
        <w:t xml:space="preserve">Knowingly withhold information that the </w:t>
      </w:r>
      <w:r w:rsidR="004C7432">
        <w:rPr>
          <w:bCs/>
          <w:sz w:val="24"/>
          <w:szCs w:val="24"/>
          <w:lang w:val="en-US"/>
        </w:rPr>
        <w:t xml:space="preserve">SMP </w:t>
      </w:r>
      <w:r w:rsidRPr="00556507">
        <w:rPr>
          <w:bCs/>
          <w:sz w:val="24"/>
          <w:szCs w:val="24"/>
          <w:lang w:val="en-US"/>
        </w:rPr>
        <w:t xml:space="preserve">reasonably required him/her to give in connection with </w:t>
      </w:r>
      <w:r w:rsidRPr="00556507">
        <w:rPr>
          <w:bCs/>
          <w:sz w:val="24"/>
          <w:szCs w:val="24"/>
          <w:lang w:val="en-US"/>
        </w:rPr>
        <w:t xml:space="preserve">the exercise of those functions. </w:t>
      </w:r>
    </w:p>
    <w:p w14:paraId="452894B0" w14:textId="77777777" w:rsidR="001843F1" w:rsidRPr="00556507" w:rsidRDefault="001843F1" w:rsidP="001843F1">
      <w:pPr>
        <w:autoSpaceDE w:val="0"/>
        <w:autoSpaceDN w:val="0"/>
        <w:adjustRightInd w:val="0"/>
        <w:jc w:val="both"/>
        <w:rPr>
          <w:bCs/>
          <w:sz w:val="24"/>
          <w:szCs w:val="24"/>
          <w:lang w:val="en-US"/>
        </w:rPr>
      </w:pPr>
    </w:p>
    <w:p w14:paraId="40DCF89B" w14:textId="77777777" w:rsidR="001843F1" w:rsidRPr="00556507" w:rsidRDefault="005E2CD9" w:rsidP="004A5670">
      <w:pPr>
        <w:pStyle w:val="ListParagraph"/>
        <w:numPr>
          <w:ilvl w:val="0"/>
          <w:numId w:val="10"/>
        </w:numPr>
        <w:autoSpaceDE w:val="0"/>
        <w:autoSpaceDN w:val="0"/>
        <w:adjustRightInd w:val="0"/>
        <w:ind w:left="360"/>
        <w:jc w:val="both"/>
        <w:rPr>
          <w:bCs/>
          <w:sz w:val="24"/>
          <w:szCs w:val="24"/>
          <w:lang w:val="en-US"/>
        </w:rPr>
      </w:pPr>
      <w:r w:rsidRPr="00556507">
        <w:rPr>
          <w:bCs/>
          <w:sz w:val="24"/>
          <w:szCs w:val="24"/>
          <w:lang w:val="en-US"/>
        </w:rPr>
        <w:t xml:space="preserve">A person guilty of this offence is liable on summary conviction to a fine at the date of this scheme document of up to £5,000. </w:t>
      </w:r>
    </w:p>
    <w:p w14:paraId="783A35E3" w14:textId="77777777" w:rsidR="001843F1" w:rsidRPr="00556507" w:rsidRDefault="001843F1" w:rsidP="001843F1">
      <w:pPr>
        <w:autoSpaceDE w:val="0"/>
        <w:autoSpaceDN w:val="0"/>
        <w:adjustRightInd w:val="0"/>
        <w:jc w:val="both"/>
        <w:rPr>
          <w:bCs/>
          <w:sz w:val="24"/>
          <w:szCs w:val="24"/>
          <w:lang w:val="en-US"/>
        </w:rPr>
      </w:pPr>
    </w:p>
    <w:p w14:paraId="6C322EA9" w14:textId="77777777" w:rsidR="001843F1" w:rsidRPr="005F6F45" w:rsidRDefault="005E2CD9" w:rsidP="001843F1">
      <w:pPr>
        <w:autoSpaceDE w:val="0"/>
        <w:autoSpaceDN w:val="0"/>
        <w:adjustRightInd w:val="0"/>
        <w:jc w:val="both"/>
        <w:rPr>
          <w:bCs/>
          <w:sz w:val="24"/>
          <w:szCs w:val="24"/>
          <w:lang w:val="en-US"/>
        </w:rPr>
      </w:pPr>
      <w:r w:rsidRPr="005F6F45">
        <w:rPr>
          <w:bCs/>
          <w:sz w:val="24"/>
          <w:szCs w:val="24"/>
          <w:lang w:val="en-US"/>
        </w:rPr>
        <w:t xml:space="preserve">The circumstances in which an offence is committed could include: </w:t>
      </w:r>
    </w:p>
    <w:p w14:paraId="5C350A7F" w14:textId="77777777" w:rsidR="001843F1" w:rsidRPr="00556507" w:rsidRDefault="001843F1" w:rsidP="001843F1">
      <w:pPr>
        <w:autoSpaceDE w:val="0"/>
        <w:autoSpaceDN w:val="0"/>
        <w:adjustRightInd w:val="0"/>
        <w:jc w:val="both"/>
        <w:rPr>
          <w:bCs/>
          <w:sz w:val="24"/>
          <w:szCs w:val="24"/>
          <w:lang w:val="en-US"/>
        </w:rPr>
      </w:pPr>
    </w:p>
    <w:p w14:paraId="79E082C6" w14:textId="77777777" w:rsidR="001843F1" w:rsidRPr="00556507" w:rsidRDefault="005E2CD9" w:rsidP="004A5670">
      <w:pPr>
        <w:pStyle w:val="ListParagraph"/>
        <w:numPr>
          <w:ilvl w:val="0"/>
          <w:numId w:val="10"/>
        </w:numPr>
        <w:autoSpaceDE w:val="0"/>
        <w:autoSpaceDN w:val="0"/>
        <w:adjustRightInd w:val="0"/>
        <w:ind w:left="360"/>
        <w:jc w:val="both"/>
        <w:rPr>
          <w:bCs/>
          <w:sz w:val="24"/>
          <w:szCs w:val="24"/>
          <w:lang w:val="en-US"/>
        </w:rPr>
      </w:pPr>
      <w:r w:rsidRPr="00556507">
        <w:rPr>
          <w:bCs/>
          <w:sz w:val="24"/>
          <w:szCs w:val="24"/>
          <w:lang w:val="en-US"/>
        </w:rPr>
        <w:t>Any false information gi</w:t>
      </w:r>
      <w:r w:rsidRPr="00556507">
        <w:rPr>
          <w:bCs/>
          <w:sz w:val="24"/>
          <w:szCs w:val="24"/>
          <w:lang w:val="en-US"/>
        </w:rPr>
        <w:t>ven on an application form for housing/accommodation (including transfer applications)</w:t>
      </w:r>
      <w:r>
        <w:rPr>
          <w:bCs/>
          <w:sz w:val="24"/>
          <w:szCs w:val="24"/>
          <w:lang w:val="en-US"/>
        </w:rPr>
        <w:t>.</w:t>
      </w:r>
    </w:p>
    <w:p w14:paraId="3505E190" w14:textId="77777777" w:rsidR="001843F1" w:rsidRPr="00556507" w:rsidRDefault="001843F1" w:rsidP="001843F1">
      <w:pPr>
        <w:autoSpaceDE w:val="0"/>
        <w:autoSpaceDN w:val="0"/>
        <w:adjustRightInd w:val="0"/>
        <w:jc w:val="both"/>
        <w:rPr>
          <w:bCs/>
          <w:sz w:val="24"/>
          <w:szCs w:val="24"/>
          <w:lang w:val="en-US"/>
        </w:rPr>
      </w:pPr>
    </w:p>
    <w:p w14:paraId="3DAB2010" w14:textId="77777777" w:rsidR="001843F1" w:rsidRPr="00556507" w:rsidRDefault="005E2CD9" w:rsidP="004A5670">
      <w:pPr>
        <w:pStyle w:val="ListParagraph"/>
        <w:numPr>
          <w:ilvl w:val="0"/>
          <w:numId w:val="10"/>
        </w:numPr>
        <w:autoSpaceDE w:val="0"/>
        <w:autoSpaceDN w:val="0"/>
        <w:adjustRightInd w:val="0"/>
        <w:ind w:left="360"/>
        <w:jc w:val="both"/>
        <w:rPr>
          <w:bCs/>
          <w:sz w:val="24"/>
          <w:szCs w:val="24"/>
          <w:lang w:val="en-US"/>
        </w:rPr>
      </w:pPr>
      <w:r w:rsidRPr="00556507">
        <w:rPr>
          <w:bCs/>
          <w:sz w:val="24"/>
          <w:szCs w:val="24"/>
          <w:lang w:val="en-US"/>
        </w:rPr>
        <w:t xml:space="preserve">Any false information given in response to subsequent </w:t>
      </w:r>
      <w:r>
        <w:rPr>
          <w:bCs/>
          <w:sz w:val="24"/>
          <w:szCs w:val="24"/>
          <w:lang w:val="en-US"/>
        </w:rPr>
        <w:t>correspondence</w:t>
      </w:r>
      <w:r w:rsidR="0044253F">
        <w:rPr>
          <w:bCs/>
          <w:sz w:val="24"/>
          <w:szCs w:val="24"/>
          <w:lang w:val="en-US"/>
        </w:rPr>
        <w:t>.</w:t>
      </w:r>
    </w:p>
    <w:p w14:paraId="68F9DBFA" w14:textId="77777777" w:rsidR="001843F1" w:rsidRPr="00556507" w:rsidRDefault="001843F1" w:rsidP="001843F1">
      <w:pPr>
        <w:autoSpaceDE w:val="0"/>
        <w:autoSpaceDN w:val="0"/>
        <w:adjustRightInd w:val="0"/>
        <w:jc w:val="both"/>
        <w:rPr>
          <w:bCs/>
          <w:sz w:val="24"/>
          <w:szCs w:val="24"/>
          <w:lang w:val="en-US"/>
        </w:rPr>
      </w:pPr>
    </w:p>
    <w:p w14:paraId="547901AD" w14:textId="77777777" w:rsidR="001843F1" w:rsidRPr="00556507" w:rsidRDefault="005E2CD9" w:rsidP="001843F1">
      <w:pPr>
        <w:autoSpaceDE w:val="0"/>
        <w:autoSpaceDN w:val="0"/>
        <w:adjustRightInd w:val="0"/>
        <w:jc w:val="both"/>
        <w:rPr>
          <w:bCs/>
          <w:sz w:val="24"/>
          <w:szCs w:val="24"/>
          <w:lang w:val="en-US"/>
        </w:rPr>
      </w:pPr>
      <w:r w:rsidRPr="00556507">
        <w:rPr>
          <w:bCs/>
          <w:sz w:val="24"/>
          <w:szCs w:val="24"/>
          <w:lang w:val="en-US"/>
        </w:rPr>
        <w:t>In addition</w:t>
      </w:r>
      <w:r w:rsidR="00111BBC">
        <w:rPr>
          <w:bCs/>
          <w:sz w:val="24"/>
          <w:szCs w:val="24"/>
          <w:lang w:val="en-US"/>
        </w:rPr>
        <w:t>,</w:t>
      </w:r>
      <w:r w:rsidRPr="00556507">
        <w:rPr>
          <w:bCs/>
          <w:sz w:val="24"/>
          <w:szCs w:val="24"/>
          <w:lang w:val="en-US"/>
        </w:rPr>
        <w:t xml:space="preserve"> making a fraudulent application for housing may constitute an offence under the Theft Act 1968 and/or the Fraud Act 2006.</w:t>
      </w:r>
    </w:p>
    <w:p w14:paraId="41422D5A" w14:textId="77777777" w:rsidR="001843F1" w:rsidRPr="00556507" w:rsidRDefault="001843F1" w:rsidP="001843F1">
      <w:pPr>
        <w:autoSpaceDE w:val="0"/>
        <w:autoSpaceDN w:val="0"/>
        <w:adjustRightInd w:val="0"/>
        <w:jc w:val="both"/>
        <w:rPr>
          <w:bCs/>
          <w:sz w:val="24"/>
          <w:szCs w:val="24"/>
          <w:lang w:val="en-US"/>
        </w:rPr>
      </w:pPr>
    </w:p>
    <w:p w14:paraId="22D2B7EE" w14:textId="77777777" w:rsidR="001843F1" w:rsidRPr="00556507" w:rsidRDefault="005E2CD9" w:rsidP="001843F1">
      <w:pPr>
        <w:autoSpaceDE w:val="0"/>
        <w:autoSpaceDN w:val="0"/>
        <w:adjustRightInd w:val="0"/>
        <w:jc w:val="both"/>
        <w:rPr>
          <w:bCs/>
          <w:sz w:val="24"/>
          <w:szCs w:val="24"/>
        </w:rPr>
      </w:pPr>
      <w:r w:rsidRPr="00556507">
        <w:rPr>
          <w:bCs/>
          <w:sz w:val="24"/>
          <w:szCs w:val="24"/>
        </w:rPr>
        <w:t xml:space="preserve">In many cases, applicants will have provided </w:t>
      </w:r>
      <w:r>
        <w:rPr>
          <w:bCs/>
          <w:sz w:val="24"/>
          <w:szCs w:val="24"/>
        </w:rPr>
        <w:t xml:space="preserve">incorrect </w:t>
      </w:r>
      <w:r w:rsidRPr="00556507">
        <w:rPr>
          <w:bCs/>
          <w:sz w:val="24"/>
          <w:szCs w:val="24"/>
        </w:rPr>
        <w:t>or inadequate information on their application form</w:t>
      </w:r>
      <w:r>
        <w:rPr>
          <w:bCs/>
          <w:sz w:val="24"/>
          <w:szCs w:val="24"/>
        </w:rPr>
        <w:t>,</w:t>
      </w:r>
      <w:r w:rsidRPr="00556507">
        <w:rPr>
          <w:bCs/>
          <w:sz w:val="24"/>
          <w:szCs w:val="24"/>
        </w:rPr>
        <w:t xml:space="preserve"> but </w:t>
      </w:r>
      <w:r>
        <w:rPr>
          <w:bCs/>
          <w:sz w:val="24"/>
          <w:szCs w:val="24"/>
        </w:rPr>
        <w:t>the assessment concl</w:t>
      </w:r>
      <w:r>
        <w:rPr>
          <w:bCs/>
          <w:sz w:val="24"/>
          <w:szCs w:val="24"/>
        </w:rPr>
        <w:t xml:space="preserve">udes that there was no deliberate intention. </w:t>
      </w:r>
    </w:p>
    <w:p w14:paraId="08E6DDF6" w14:textId="77777777" w:rsidR="001843F1" w:rsidRPr="00556507" w:rsidRDefault="001843F1" w:rsidP="001843F1">
      <w:pPr>
        <w:autoSpaceDE w:val="0"/>
        <w:autoSpaceDN w:val="0"/>
        <w:adjustRightInd w:val="0"/>
        <w:ind w:left="-900"/>
        <w:jc w:val="both"/>
        <w:rPr>
          <w:bCs/>
          <w:sz w:val="24"/>
          <w:szCs w:val="24"/>
        </w:rPr>
      </w:pPr>
    </w:p>
    <w:p w14:paraId="1BDDD832" w14:textId="77777777" w:rsidR="001843F1" w:rsidRPr="00556507" w:rsidRDefault="005E2CD9" w:rsidP="001843F1">
      <w:pPr>
        <w:autoSpaceDE w:val="0"/>
        <w:autoSpaceDN w:val="0"/>
        <w:adjustRightInd w:val="0"/>
        <w:jc w:val="both"/>
        <w:rPr>
          <w:bCs/>
          <w:sz w:val="24"/>
          <w:szCs w:val="24"/>
        </w:rPr>
      </w:pPr>
      <w:r w:rsidRPr="00556507">
        <w:rPr>
          <w:bCs/>
          <w:sz w:val="24"/>
          <w:szCs w:val="24"/>
        </w:rPr>
        <w:t xml:space="preserve">It will be for the </w:t>
      </w:r>
      <w:r>
        <w:rPr>
          <w:bCs/>
          <w:sz w:val="24"/>
          <w:szCs w:val="24"/>
        </w:rPr>
        <w:t>assessing o</w:t>
      </w:r>
      <w:r w:rsidRPr="00556507">
        <w:rPr>
          <w:bCs/>
          <w:sz w:val="24"/>
          <w:szCs w:val="24"/>
        </w:rPr>
        <w:t xml:space="preserve">fficer in the first instance to </w:t>
      </w:r>
      <w:r>
        <w:rPr>
          <w:bCs/>
          <w:sz w:val="24"/>
          <w:szCs w:val="24"/>
        </w:rPr>
        <w:t xml:space="preserve">decide </w:t>
      </w:r>
      <w:r w:rsidRPr="00556507">
        <w:rPr>
          <w:bCs/>
          <w:sz w:val="24"/>
          <w:szCs w:val="24"/>
        </w:rPr>
        <w:t xml:space="preserve">if any errors contained in an application were deliberately made or not. If the </w:t>
      </w:r>
      <w:r>
        <w:rPr>
          <w:bCs/>
          <w:sz w:val="24"/>
          <w:szCs w:val="24"/>
        </w:rPr>
        <w:t xml:space="preserve">officer </w:t>
      </w:r>
      <w:r w:rsidRPr="00556507">
        <w:rPr>
          <w:bCs/>
          <w:sz w:val="24"/>
          <w:szCs w:val="24"/>
        </w:rPr>
        <w:t>is satisfied that the errors were not deliberate</w:t>
      </w:r>
      <w:r>
        <w:rPr>
          <w:bCs/>
          <w:sz w:val="24"/>
          <w:szCs w:val="24"/>
        </w:rPr>
        <w:t>,</w:t>
      </w:r>
      <w:r w:rsidRPr="00556507">
        <w:rPr>
          <w:bCs/>
          <w:sz w:val="24"/>
          <w:szCs w:val="24"/>
        </w:rPr>
        <w:t xml:space="preserve"> or</w:t>
      </w:r>
      <w:r w:rsidRPr="00556507">
        <w:rPr>
          <w:bCs/>
          <w:sz w:val="24"/>
          <w:szCs w:val="24"/>
        </w:rPr>
        <w:t xml:space="preserve"> that it had no impact on the application, then </w:t>
      </w:r>
      <w:r>
        <w:rPr>
          <w:bCs/>
          <w:sz w:val="24"/>
          <w:szCs w:val="24"/>
        </w:rPr>
        <w:t xml:space="preserve">no action will be taken though the applicant may be warned about the need to provide accurate information and the consequences for not doing so. </w:t>
      </w:r>
      <w:r w:rsidRPr="00556507">
        <w:rPr>
          <w:bCs/>
          <w:sz w:val="24"/>
          <w:szCs w:val="24"/>
        </w:rPr>
        <w:t xml:space="preserve"> </w:t>
      </w:r>
    </w:p>
    <w:p w14:paraId="28BBC7FD" w14:textId="77777777" w:rsidR="001843F1" w:rsidRPr="00556507" w:rsidRDefault="001843F1" w:rsidP="001843F1">
      <w:pPr>
        <w:pStyle w:val="ListParagraph"/>
        <w:ind w:left="-1260"/>
        <w:jc w:val="both"/>
        <w:rPr>
          <w:bCs/>
          <w:sz w:val="24"/>
          <w:szCs w:val="24"/>
        </w:rPr>
      </w:pPr>
    </w:p>
    <w:p w14:paraId="46F3F5DF" w14:textId="77777777" w:rsidR="001843F1" w:rsidRPr="00556507" w:rsidRDefault="005E2CD9" w:rsidP="001843F1">
      <w:pPr>
        <w:autoSpaceDE w:val="0"/>
        <w:autoSpaceDN w:val="0"/>
        <w:adjustRightInd w:val="0"/>
        <w:jc w:val="both"/>
        <w:rPr>
          <w:bCs/>
          <w:sz w:val="24"/>
          <w:szCs w:val="24"/>
        </w:rPr>
      </w:pPr>
      <w:r>
        <w:rPr>
          <w:bCs/>
          <w:sz w:val="24"/>
          <w:szCs w:val="24"/>
        </w:rPr>
        <w:t>However, i</w:t>
      </w:r>
      <w:r w:rsidRPr="00556507">
        <w:rPr>
          <w:bCs/>
          <w:sz w:val="24"/>
          <w:szCs w:val="24"/>
        </w:rPr>
        <w:t xml:space="preserve">f the </w:t>
      </w:r>
      <w:r>
        <w:rPr>
          <w:bCs/>
          <w:sz w:val="24"/>
          <w:szCs w:val="24"/>
        </w:rPr>
        <w:t>assessing o</w:t>
      </w:r>
      <w:r w:rsidRPr="00556507">
        <w:rPr>
          <w:bCs/>
          <w:sz w:val="24"/>
          <w:szCs w:val="24"/>
        </w:rPr>
        <w:t>fficer has concerns, these will b</w:t>
      </w:r>
      <w:r w:rsidRPr="00556507">
        <w:rPr>
          <w:bCs/>
          <w:sz w:val="24"/>
          <w:szCs w:val="24"/>
        </w:rPr>
        <w:t>e discussed with the</w:t>
      </w:r>
      <w:r>
        <w:rPr>
          <w:bCs/>
          <w:sz w:val="24"/>
          <w:szCs w:val="24"/>
        </w:rPr>
        <w:t xml:space="preserve">ir Manager </w:t>
      </w:r>
      <w:r w:rsidRPr="00556507">
        <w:rPr>
          <w:bCs/>
          <w:sz w:val="24"/>
          <w:szCs w:val="24"/>
        </w:rPr>
        <w:t xml:space="preserve">who will decide if they: </w:t>
      </w:r>
    </w:p>
    <w:p w14:paraId="182C585C" w14:textId="77777777" w:rsidR="001843F1" w:rsidRPr="00556507" w:rsidRDefault="001843F1" w:rsidP="001843F1">
      <w:pPr>
        <w:pStyle w:val="ListParagraph"/>
        <w:jc w:val="both"/>
        <w:rPr>
          <w:bCs/>
          <w:sz w:val="24"/>
          <w:szCs w:val="24"/>
        </w:rPr>
      </w:pPr>
    </w:p>
    <w:p w14:paraId="78468DEC" w14:textId="77777777" w:rsidR="001843F1" w:rsidRPr="00556507" w:rsidRDefault="005E2CD9" w:rsidP="004A5670">
      <w:pPr>
        <w:numPr>
          <w:ilvl w:val="0"/>
          <w:numId w:val="9"/>
        </w:numPr>
        <w:autoSpaceDE w:val="0"/>
        <w:autoSpaceDN w:val="0"/>
        <w:adjustRightInd w:val="0"/>
        <w:ind w:left="360"/>
        <w:jc w:val="both"/>
        <w:rPr>
          <w:bCs/>
          <w:sz w:val="24"/>
          <w:szCs w:val="24"/>
        </w:rPr>
      </w:pPr>
      <w:r w:rsidRPr="00556507">
        <w:rPr>
          <w:bCs/>
          <w:sz w:val="24"/>
          <w:szCs w:val="24"/>
        </w:rPr>
        <w:t xml:space="preserve">Are satisfied that there is insufficient evidence to </w:t>
      </w:r>
      <w:r>
        <w:rPr>
          <w:bCs/>
          <w:sz w:val="24"/>
          <w:szCs w:val="24"/>
        </w:rPr>
        <w:t xml:space="preserve">disqualify </w:t>
      </w:r>
      <w:r w:rsidRPr="00556507">
        <w:rPr>
          <w:bCs/>
          <w:sz w:val="24"/>
          <w:szCs w:val="24"/>
        </w:rPr>
        <w:t>the application on these grounds</w:t>
      </w:r>
      <w:r w:rsidR="0044253F">
        <w:rPr>
          <w:bCs/>
          <w:sz w:val="24"/>
          <w:szCs w:val="24"/>
        </w:rPr>
        <w:t>.</w:t>
      </w:r>
      <w:r w:rsidRPr="00556507">
        <w:rPr>
          <w:bCs/>
          <w:sz w:val="24"/>
          <w:szCs w:val="24"/>
        </w:rPr>
        <w:t xml:space="preserve"> </w:t>
      </w:r>
    </w:p>
    <w:p w14:paraId="45BF8208" w14:textId="77777777" w:rsidR="001843F1" w:rsidRPr="00556507" w:rsidRDefault="001843F1" w:rsidP="001843F1">
      <w:pPr>
        <w:autoSpaceDE w:val="0"/>
        <w:autoSpaceDN w:val="0"/>
        <w:adjustRightInd w:val="0"/>
        <w:jc w:val="both"/>
        <w:rPr>
          <w:bCs/>
          <w:sz w:val="24"/>
          <w:szCs w:val="24"/>
        </w:rPr>
      </w:pPr>
    </w:p>
    <w:p w14:paraId="5EEC4AF1" w14:textId="77777777" w:rsidR="001843F1" w:rsidRPr="00556507" w:rsidRDefault="005E2CD9" w:rsidP="004A5670">
      <w:pPr>
        <w:numPr>
          <w:ilvl w:val="0"/>
          <w:numId w:val="9"/>
        </w:numPr>
        <w:autoSpaceDE w:val="0"/>
        <w:autoSpaceDN w:val="0"/>
        <w:adjustRightInd w:val="0"/>
        <w:ind w:left="360"/>
        <w:jc w:val="both"/>
        <w:rPr>
          <w:bCs/>
          <w:sz w:val="24"/>
          <w:szCs w:val="24"/>
        </w:rPr>
      </w:pPr>
      <w:r w:rsidRPr="00556507">
        <w:rPr>
          <w:bCs/>
          <w:sz w:val="24"/>
          <w:szCs w:val="24"/>
        </w:rPr>
        <w:t>Want more information to be gathered before a decision can be made</w:t>
      </w:r>
      <w:r w:rsidR="0044253F">
        <w:rPr>
          <w:bCs/>
          <w:sz w:val="24"/>
          <w:szCs w:val="24"/>
        </w:rPr>
        <w:t>.</w:t>
      </w:r>
    </w:p>
    <w:p w14:paraId="2A03D7D1" w14:textId="77777777" w:rsidR="001843F1" w:rsidRPr="00556507" w:rsidRDefault="001843F1" w:rsidP="001843F1">
      <w:pPr>
        <w:autoSpaceDE w:val="0"/>
        <w:autoSpaceDN w:val="0"/>
        <w:adjustRightInd w:val="0"/>
        <w:jc w:val="both"/>
        <w:rPr>
          <w:bCs/>
          <w:sz w:val="24"/>
          <w:szCs w:val="24"/>
        </w:rPr>
      </w:pPr>
    </w:p>
    <w:p w14:paraId="707B45B7" w14:textId="77777777" w:rsidR="001843F1" w:rsidRPr="00556507" w:rsidRDefault="005E2CD9" w:rsidP="004A5670">
      <w:pPr>
        <w:numPr>
          <w:ilvl w:val="0"/>
          <w:numId w:val="9"/>
        </w:numPr>
        <w:autoSpaceDE w:val="0"/>
        <w:autoSpaceDN w:val="0"/>
        <w:adjustRightInd w:val="0"/>
        <w:ind w:left="360"/>
        <w:jc w:val="both"/>
        <w:rPr>
          <w:bCs/>
          <w:sz w:val="24"/>
          <w:szCs w:val="24"/>
        </w:rPr>
      </w:pPr>
      <w:r w:rsidRPr="00556507">
        <w:rPr>
          <w:bCs/>
          <w:sz w:val="24"/>
          <w:szCs w:val="24"/>
        </w:rPr>
        <w:t>Feel that there is insufficie</w:t>
      </w:r>
      <w:r w:rsidRPr="00556507">
        <w:rPr>
          <w:bCs/>
          <w:sz w:val="24"/>
          <w:szCs w:val="24"/>
        </w:rPr>
        <w:t xml:space="preserve">nt evidence at the moment but want a </w:t>
      </w:r>
      <w:r>
        <w:rPr>
          <w:bCs/>
          <w:sz w:val="24"/>
          <w:szCs w:val="24"/>
        </w:rPr>
        <w:t xml:space="preserve">more detailed </w:t>
      </w:r>
      <w:r w:rsidRPr="00556507">
        <w:rPr>
          <w:bCs/>
          <w:sz w:val="24"/>
          <w:szCs w:val="24"/>
        </w:rPr>
        <w:t>investigation</w:t>
      </w:r>
      <w:r w:rsidR="0044253F">
        <w:rPr>
          <w:bCs/>
          <w:sz w:val="24"/>
          <w:szCs w:val="24"/>
        </w:rPr>
        <w:t>.</w:t>
      </w:r>
      <w:r w:rsidRPr="00556507">
        <w:rPr>
          <w:bCs/>
          <w:sz w:val="24"/>
          <w:szCs w:val="24"/>
        </w:rPr>
        <w:t xml:space="preserve"> </w:t>
      </w:r>
    </w:p>
    <w:p w14:paraId="442E60B0" w14:textId="77777777" w:rsidR="001843F1" w:rsidRPr="00556507" w:rsidRDefault="001843F1" w:rsidP="001843F1">
      <w:pPr>
        <w:autoSpaceDE w:val="0"/>
        <w:autoSpaceDN w:val="0"/>
        <w:adjustRightInd w:val="0"/>
        <w:jc w:val="both"/>
        <w:rPr>
          <w:bCs/>
          <w:sz w:val="24"/>
          <w:szCs w:val="24"/>
        </w:rPr>
      </w:pPr>
    </w:p>
    <w:p w14:paraId="4240064C" w14:textId="77777777" w:rsidR="001843F1" w:rsidRPr="00556507" w:rsidRDefault="005E2CD9" w:rsidP="004A5670">
      <w:pPr>
        <w:numPr>
          <w:ilvl w:val="0"/>
          <w:numId w:val="9"/>
        </w:numPr>
        <w:autoSpaceDE w:val="0"/>
        <w:autoSpaceDN w:val="0"/>
        <w:adjustRightInd w:val="0"/>
        <w:ind w:left="360"/>
        <w:jc w:val="both"/>
        <w:rPr>
          <w:bCs/>
          <w:sz w:val="24"/>
          <w:szCs w:val="24"/>
        </w:rPr>
      </w:pPr>
      <w:r w:rsidRPr="00556507">
        <w:rPr>
          <w:bCs/>
          <w:sz w:val="24"/>
          <w:szCs w:val="24"/>
        </w:rPr>
        <w:t>Are satisfied that the applicant has provided fraudulent information</w:t>
      </w:r>
      <w:r w:rsidR="0044253F">
        <w:rPr>
          <w:bCs/>
          <w:sz w:val="24"/>
          <w:szCs w:val="24"/>
        </w:rPr>
        <w:t xml:space="preserve"> </w:t>
      </w:r>
      <w:r>
        <w:rPr>
          <w:bCs/>
          <w:sz w:val="24"/>
          <w:szCs w:val="24"/>
        </w:rPr>
        <w:t>or withheld important information</w:t>
      </w:r>
      <w:r w:rsidRPr="00556507">
        <w:rPr>
          <w:bCs/>
          <w:sz w:val="24"/>
          <w:szCs w:val="24"/>
        </w:rPr>
        <w:t xml:space="preserve">. </w:t>
      </w:r>
    </w:p>
    <w:p w14:paraId="2D3E5A97" w14:textId="77777777" w:rsidR="001843F1" w:rsidRPr="00556507" w:rsidRDefault="001843F1" w:rsidP="001843F1">
      <w:pPr>
        <w:autoSpaceDE w:val="0"/>
        <w:autoSpaceDN w:val="0"/>
        <w:adjustRightInd w:val="0"/>
        <w:jc w:val="both"/>
        <w:rPr>
          <w:b/>
          <w:bCs/>
          <w:sz w:val="24"/>
          <w:szCs w:val="24"/>
        </w:rPr>
      </w:pPr>
    </w:p>
    <w:p w14:paraId="4C26298C" w14:textId="77777777" w:rsidR="001843F1" w:rsidRPr="00556507" w:rsidRDefault="005E2CD9" w:rsidP="001843F1">
      <w:pPr>
        <w:autoSpaceDE w:val="0"/>
        <w:autoSpaceDN w:val="0"/>
        <w:adjustRightInd w:val="0"/>
        <w:jc w:val="both"/>
        <w:rPr>
          <w:bCs/>
          <w:sz w:val="24"/>
          <w:szCs w:val="24"/>
        </w:rPr>
      </w:pPr>
      <w:r>
        <w:rPr>
          <w:bCs/>
          <w:sz w:val="24"/>
          <w:szCs w:val="24"/>
        </w:rPr>
        <w:lastRenderedPageBreak/>
        <w:t xml:space="preserve">In serious cases the </w:t>
      </w:r>
      <w:r w:rsidR="004C7432">
        <w:rPr>
          <w:bCs/>
          <w:sz w:val="24"/>
          <w:szCs w:val="24"/>
        </w:rPr>
        <w:t xml:space="preserve">SMP </w:t>
      </w:r>
      <w:r>
        <w:rPr>
          <w:bCs/>
          <w:sz w:val="24"/>
          <w:szCs w:val="24"/>
        </w:rPr>
        <w:t xml:space="preserve">will notify the Police. </w:t>
      </w:r>
    </w:p>
    <w:p w14:paraId="6F14BFC4" w14:textId="77777777" w:rsidR="001843F1" w:rsidRPr="00556507" w:rsidRDefault="001843F1" w:rsidP="001843F1">
      <w:pPr>
        <w:autoSpaceDE w:val="0"/>
        <w:autoSpaceDN w:val="0"/>
        <w:adjustRightInd w:val="0"/>
        <w:ind w:left="-900"/>
        <w:jc w:val="both"/>
        <w:rPr>
          <w:bCs/>
          <w:sz w:val="24"/>
          <w:szCs w:val="24"/>
        </w:rPr>
      </w:pPr>
    </w:p>
    <w:p w14:paraId="0A0DAF3A" w14:textId="77777777" w:rsidR="006D07ED" w:rsidRDefault="005E2CD9" w:rsidP="001843F1">
      <w:pPr>
        <w:jc w:val="both"/>
        <w:rPr>
          <w:bCs/>
          <w:sz w:val="24"/>
          <w:szCs w:val="24"/>
        </w:rPr>
      </w:pPr>
      <w:r w:rsidRPr="00556507">
        <w:rPr>
          <w:bCs/>
          <w:sz w:val="24"/>
          <w:szCs w:val="24"/>
        </w:rPr>
        <w:t xml:space="preserve">If </w:t>
      </w:r>
      <w:r>
        <w:rPr>
          <w:bCs/>
          <w:sz w:val="24"/>
          <w:szCs w:val="24"/>
        </w:rPr>
        <w:t xml:space="preserve">the decision is that </w:t>
      </w:r>
      <w:r w:rsidRPr="00556507">
        <w:rPr>
          <w:bCs/>
          <w:sz w:val="24"/>
          <w:szCs w:val="24"/>
        </w:rPr>
        <w:t>applica</w:t>
      </w:r>
      <w:r w:rsidRPr="00556507">
        <w:rPr>
          <w:bCs/>
          <w:sz w:val="24"/>
          <w:szCs w:val="24"/>
        </w:rPr>
        <w:t xml:space="preserve">nt has given </w:t>
      </w:r>
      <w:r>
        <w:rPr>
          <w:bCs/>
          <w:sz w:val="24"/>
          <w:szCs w:val="24"/>
        </w:rPr>
        <w:t xml:space="preserve">false information or withheld information </w:t>
      </w:r>
      <w:r w:rsidRPr="00556507">
        <w:rPr>
          <w:bCs/>
          <w:sz w:val="24"/>
          <w:szCs w:val="24"/>
        </w:rPr>
        <w:t>the</w:t>
      </w:r>
      <w:r>
        <w:rPr>
          <w:bCs/>
          <w:sz w:val="24"/>
          <w:szCs w:val="24"/>
        </w:rPr>
        <w:t xml:space="preserve">y will not qualify for the register, or where information emerges after they have been placed on the register, they will be disqualified. In these circumstances </w:t>
      </w:r>
      <w:r w:rsidRPr="00556507">
        <w:rPr>
          <w:bCs/>
          <w:sz w:val="24"/>
          <w:szCs w:val="24"/>
        </w:rPr>
        <w:t xml:space="preserve">a letter will be sent to the applicant to notify </w:t>
      </w:r>
      <w:r>
        <w:rPr>
          <w:bCs/>
          <w:sz w:val="24"/>
          <w:szCs w:val="24"/>
        </w:rPr>
        <w:t>them of the decision and they will have a righ</w:t>
      </w:r>
      <w:r>
        <w:rPr>
          <w:bCs/>
          <w:sz w:val="24"/>
          <w:szCs w:val="24"/>
        </w:rPr>
        <w:t xml:space="preserve">t to seek a review of that decision. </w:t>
      </w:r>
    </w:p>
    <w:p w14:paraId="4A0802A3" w14:textId="77777777" w:rsidR="006D07ED" w:rsidRDefault="006D07ED" w:rsidP="001843F1">
      <w:pPr>
        <w:jc w:val="both"/>
        <w:rPr>
          <w:bCs/>
          <w:sz w:val="24"/>
          <w:szCs w:val="24"/>
        </w:rPr>
      </w:pPr>
    </w:p>
    <w:p w14:paraId="3059F464" w14:textId="77777777" w:rsidR="006D07ED" w:rsidRDefault="005E2CD9">
      <w:pPr>
        <w:rPr>
          <w:bCs/>
          <w:sz w:val="24"/>
          <w:szCs w:val="24"/>
        </w:rPr>
      </w:pPr>
      <w:r>
        <w:rPr>
          <w:bCs/>
          <w:sz w:val="24"/>
          <w:szCs w:val="24"/>
        </w:rPr>
        <w:br w:type="page"/>
      </w:r>
    </w:p>
    <w:p w14:paraId="06017D9E" w14:textId="77777777" w:rsidR="006D07ED" w:rsidRDefault="006D07ED" w:rsidP="001843F1">
      <w:pPr>
        <w:jc w:val="both"/>
        <w:rPr>
          <w:bCs/>
          <w:sz w:val="24"/>
          <w:szCs w:val="24"/>
        </w:rPr>
      </w:pPr>
    </w:p>
    <w:p w14:paraId="023CCF59" w14:textId="77777777" w:rsidR="006D07ED" w:rsidRDefault="006D07ED" w:rsidP="001843F1">
      <w:pPr>
        <w:jc w:val="both"/>
        <w:rPr>
          <w:bCs/>
          <w:sz w:val="24"/>
          <w:szCs w:val="24"/>
        </w:rPr>
      </w:pPr>
    </w:p>
    <w:p w14:paraId="71EB3E9A" w14:textId="77777777" w:rsidR="001324C0" w:rsidRPr="00D91A23" w:rsidRDefault="001324C0" w:rsidP="00CC6D1F">
      <w:pPr>
        <w:pStyle w:val="ListParagraph"/>
        <w:jc w:val="both"/>
        <w:sectPr w:rsidR="001324C0" w:rsidRPr="00D91A23" w:rsidSect="00242973">
          <w:footerReference w:type="even" r:id="rId22"/>
          <w:footerReference w:type="default" r:id="rId23"/>
          <w:pgSz w:w="11906" w:h="16838"/>
          <w:pgMar w:top="1134" w:right="1701" w:bottom="1134" w:left="1797" w:header="709" w:footer="709" w:gutter="0"/>
          <w:pgNumType w:start="1"/>
          <w:cols w:space="708"/>
          <w:docGrid w:linePitch="360"/>
        </w:sectPr>
      </w:pPr>
    </w:p>
    <w:p w14:paraId="68CD9FC4" w14:textId="77777777" w:rsidR="0088091A" w:rsidRPr="0088091A" w:rsidRDefault="005E2CD9" w:rsidP="00CC6D1F">
      <w:pPr>
        <w:contextualSpacing/>
        <w:jc w:val="both"/>
        <w:rPr>
          <w:b/>
          <w:i/>
          <w:color w:val="4F81BD" w:themeColor="accent1"/>
          <w:sz w:val="24"/>
          <w:szCs w:val="24"/>
        </w:rPr>
      </w:pPr>
      <w:r>
        <w:rPr>
          <w:b/>
          <w:i/>
          <w:color w:val="4F81BD" w:themeColor="accent1"/>
          <w:sz w:val="24"/>
          <w:szCs w:val="24"/>
          <w:lang w:val="en-US"/>
        </w:rPr>
        <w:lastRenderedPageBreak/>
        <w:t xml:space="preserve"> </w:t>
      </w:r>
    </w:p>
    <w:sectPr w:rsidR="0088091A" w:rsidRPr="0088091A">
      <w:headerReference w:type="even" r:id="rId24"/>
      <w:headerReference w:type="default" r:id="rId25"/>
      <w:footerReference w:type="even"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370D8" w14:textId="77777777" w:rsidR="00000000" w:rsidRDefault="005E2CD9">
      <w:r>
        <w:separator/>
      </w:r>
    </w:p>
  </w:endnote>
  <w:endnote w:type="continuationSeparator" w:id="0">
    <w:p w14:paraId="4AFA4EF4" w14:textId="77777777" w:rsidR="00000000" w:rsidRDefault="005E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7BA" w14:textId="77777777" w:rsidR="00C726A2" w:rsidRDefault="005E2CD9" w:rsidP="00B171D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4428E8C1" w14:textId="77777777" w:rsidR="00C726A2" w:rsidRDefault="00C72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C65F8" w14:textId="77777777" w:rsidR="00C726A2" w:rsidRDefault="005E2CD9" w:rsidP="00B171D0">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0B40E57D" w14:textId="77777777" w:rsidR="00C726A2" w:rsidRDefault="00C72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E8A95" w14:textId="77777777" w:rsidR="00C726A2" w:rsidRDefault="00C72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7653" w14:textId="77777777" w:rsidR="00C726A2" w:rsidRDefault="00C7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B9D2" w14:textId="77777777" w:rsidR="00000000" w:rsidRDefault="005E2CD9">
      <w:r>
        <w:separator/>
      </w:r>
    </w:p>
  </w:footnote>
  <w:footnote w:type="continuationSeparator" w:id="0">
    <w:p w14:paraId="36022FF8" w14:textId="77777777" w:rsidR="00000000" w:rsidRDefault="005E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6F88C" w14:textId="77777777" w:rsidR="00C726A2" w:rsidRDefault="00C72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A622" w14:textId="77777777" w:rsidR="00C726A2" w:rsidRDefault="00C72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90A6" w14:textId="77777777" w:rsidR="00C726A2" w:rsidRDefault="00C7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223"/>
    <w:multiLevelType w:val="hybridMultilevel"/>
    <w:tmpl w:val="44561B72"/>
    <w:lvl w:ilvl="0" w:tplc="E670EBD8">
      <w:start w:val="1"/>
      <w:numFmt w:val="lowerLetter"/>
      <w:lvlText w:val="%1)"/>
      <w:lvlJc w:val="left"/>
      <w:pPr>
        <w:ind w:left="360" w:hanging="360"/>
      </w:pPr>
    </w:lvl>
    <w:lvl w:ilvl="1" w:tplc="6E52A90A">
      <w:start w:val="1"/>
      <w:numFmt w:val="lowerLetter"/>
      <w:lvlText w:val="%2."/>
      <w:lvlJc w:val="left"/>
      <w:pPr>
        <w:ind w:left="1560" w:hanging="360"/>
      </w:pPr>
    </w:lvl>
    <w:lvl w:ilvl="2" w:tplc="70F83CD0" w:tentative="1">
      <w:start w:val="1"/>
      <w:numFmt w:val="lowerRoman"/>
      <w:lvlText w:val="%3."/>
      <w:lvlJc w:val="right"/>
      <w:pPr>
        <w:ind w:left="2280" w:hanging="180"/>
      </w:pPr>
    </w:lvl>
    <w:lvl w:ilvl="3" w:tplc="6332F7EC" w:tentative="1">
      <w:start w:val="1"/>
      <w:numFmt w:val="decimal"/>
      <w:lvlText w:val="%4."/>
      <w:lvlJc w:val="left"/>
      <w:pPr>
        <w:ind w:left="3000" w:hanging="360"/>
      </w:pPr>
    </w:lvl>
    <w:lvl w:ilvl="4" w:tplc="D494E588" w:tentative="1">
      <w:start w:val="1"/>
      <w:numFmt w:val="lowerLetter"/>
      <w:lvlText w:val="%5."/>
      <w:lvlJc w:val="left"/>
      <w:pPr>
        <w:ind w:left="3720" w:hanging="360"/>
      </w:pPr>
    </w:lvl>
    <w:lvl w:ilvl="5" w:tplc="43129D50" w:tentative="1">
      <w:start w:val="1"/>
      <w:numFmt w:val="lowerRoman"/>
      <w:lvlText w:val="%6."/>
      <w:lvlJc w:val="right"/>
      <w:pPr>
        <w:ind w:left="4440" w:hanging="180"/>
      </w:pPr>
    </w:lvl>
    <w:lvl w:ilvl="6" w:tplc="7324BDA4" w:tentative="1">
      <w:start w:val="1"/>
      <w:numFmt w:val="decimal"/>
      <w:lvlText w:val="%7."/>
      <w:lvlJc w:val="left"/>
      <w:pPr>
        <w:ind w:left="5160" w:hanging="360"/>
      </w:pPr>
    </w:lvl>
    <w:lvl w:ilvl="7" w:tplc="B3FC5A24" w:tentative="1">
      <w:start w:val="1"/>
      <w:numFmt w:val="lowerLetter"/>
      <w:lvlText w:val="%8."/>
      <w:lvlJc w:val="left"/>
      <w:pPr>
        <w:ind w:left="5880" w:hanging="360"/>
      </w:pPr>
    </w:lvl>
    <w:lvl w:ilvl="8" w:tplc="90AC8B5A" w:tentative="1">
      <w:start w:val="1"/>
      <w:numFmt w:val="lowerRoman"/>
      <w:lvlText w:val="%9."/>
      <w:lvlJc w:val="right"/>
      <w:pPr>
        <w:ind w:left="6600" w:hanging="180"/>
      </w:pPr>
    </w:lvl>
  </w:abstractNum>
  <w:abstractNum w:abstractNumId="1" w15:restartNumberingAfterBreak="0">
    <w:nsid w:val="00D62FEB"/>
    <w:multiLevelType w:val="multilevel"/>
    <w:tmpl w:val="103887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C17842"/>
    <w:multiLevelType w:val="multilevel"/>
    <w:tmpl w:val="9248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51321"/>
    <w:multiLevelType w:val="hybridMultilevel"/>
    <w:tmpl w:val="2376D342"/>
    <w:lvl w:ilvl="0" w:tplc="A5C88B86">
      <w:start w:val="1"/>
      <w:numFmt w:val="decimal"/>
      <w:lvlText w:val="%1)"/>
      <w:lvlJc w:val="left"/>
      <w:pPr>
        <w:ind w:left="360" w:hanging="360"/>
      </w:pPr>
    </w:lvl>
    <w:lvl w:ilvl="1" w:tplc="15E45048" w:tentative="1">
      <w:start w:val="1"/>
      <w:numFmt w:val="lowerLetter"/>
      <w:lvlText w:val="%2."/>
      <w:lvlJc w:val="left"/>
      <w:pPr>
        <w:ind w:left="1080" w:hanging="360"/>
      </w:pPr>
    </w:lvl>
    <w:lvl w:ilvl="2" w:tplc="297E12FA" w:tentative="1">
      <w:start w:val="1"/>
      <w:numFmt w:val="lowerRoman"/>
      <w:lvlText w:val="%3."/>
      <w:lvlJc w:val="right"/>
      <w:pPr>
        <w:ind w:left="1800" w:hanging="180"/>
      </w:pPr>
    </w:lvl>
    <w:lvl w:ilvl="3" w:tplc="859C34A4" w:tentative="1">
      <w:start w:val="1"/>
      <w:numFmt w:val="decimal"/>
      <w:lvlText w:val="%4."/>
      <w:lvlJc w:val="left"/>
      <w:pPr>
        <w:ind w:left="2520" w:hanging="360"/>
      </w:pPr>
    </w:lvl>
    <w:lvl w:ilvl="4" w:tplc="C374AD00" w:tentative="1">
      <w:start w:val="1"/>
      <w:numFmt w:val="lowerLetter"/>
      <w:lvlText w:val="%5."/>
      <w:lvlJc w:val="left"/>
      <w:pPr>
        <w:ind w:left="3240" w:hanging="360"/>
      </w:pPr>
    </w:lvl>
    <w:lvl w:ilvl="5" w:tplc="6EF65360" w:tentative="1">
      <w:start w:val="1"/>
      <w:numFmt w:val="lowerRoman"/>
      <w:lvlText w:val="%6."/>
      <w:lvlJc w:val="right"/>
      <w:pPr>
        <w:ind w:left="3960" w:hanging="180"/>
      </w:pPr>
    </w:lvl>
    <w:lvl w:ilvl="6" w:tplc="15560920" w:tentative="1">
      <w:start w:val="1"/>
      <w:numFmt w:val="decimal"/>
      <w:lvlText w:val="%7."/>
      <w:lvlJc w:val="left"/>
      <w:pPr>
        <w:ind w:left="4680" w:hanging="360"/>
      </w:pPr>
    </w:lvl>
    <w:lvl w:ilvl="7" w:tplc="6C601496" w:tentative="1">
      <w:start w:val="1"/>
      <w:numFmt w:val="lowerLetter"/>
      <w:lvlText w:val="%8."/>
      <w:lvlJc w:val="left"/>
      <w:pPr>
        <w:ind w:left="5400" w:hanging="360"/>
      </w:pPr>
    </w:lvl>
    <w:lvl w:ilvl="8" w:tplc="06A8D660" w:tentative="1">
      <w:start w:val="1"/>
      <w:numFmt w:val="lowerRoman"/>
      <w:lvlText w:val="%9."/>
      <w:lvlJc w:val="right"/>
      <w:pPr>
        <w:ind w:left="6120" w:hanging="180"/>
      </w:pPr>
    </w:lvl>
  </w:abstractNum>
  <w:abstractNum w:abstractNumId="4" w15:restartNumberingAfterBreak="0">
    <w:nsid w:val="01D62C59"/>
    <w:multiLevelType w:val="hybridMultilevel"/>
    <w:tmpl w:val="14880940"/>
    <w:lvl w:ilvl="0" w:tplc="C100C518">
      <w:start w:val="1"/>
      <w:numFmt w:val="lowerLetter"/>
      <w:lvlText w:val="%1)"/>
      <w:lvlJc w:val="left"/>
      <w:pPr>
        <w:ind w:left="360" w:hanging="360"/>
      </w:pPr>
    </w:lvl>
    <w:lvl w:ilvl="1" w:tplc="DA50CD76" w:tentative="1">
      <w:start w:val="1"/>
      <w:numFmt w:val="lowerLetter"/>
      <w:lvlText w:val="%2."/>
      <w:lvlJc w:val="left"/>
      <w:pPr>
        <w:ind w:left="1080" w:hanging="360"/>
      </w:pPr>
    </w:lvl>
    <w:lvl w:ilvl="2" w:tplc="D1E25EA6" w:tentative="1">
      <w:start w:val="1"/>
      <w:numFmt w:val="lowerRoman"/>
      <w:lvlText w:val="%3."/>
      <w:lvlJc w:val="right"/>
      <w:pPr>
        <w:ind w:left="1800" w:hanging="180"/>
      </w:pPr>
    </w:lvl>
    <w:lvl w:ilvl="3" w:tplc="6FAA5F48" w:tentative="1">
      <w:start w:val="1"/>
      <w:numFmt w:val="decimal"/>
      <w:lvlText w:val="%4."/>
      <w:lvlJc w:val="left"/>
      <w:pPr>
        <w:ind w:left="2520" w:hanging="360"/>
      </w:pPr>
    </w:lvl>
    <w:lvl w:ilvl="4" w:tplc="BEFAF5A4" w:tentative="1">
      <w:start w:val="1"/>
      <w:numFmt w:val="lowerLetter"/>
      <w:lvlText w:val="%5."/>
      <w:lvlJc w:val="left"/>
      <w:pPr>
        <w:ind w:left="3240" w:hanging="360"/>
      </w:pPr>
    </w:lvl>
    <w:lvl w:ilvl="5" w:tplc="58E26F14" w:tentative="1">
      <w:start w:val="1"/>
      <w:numFmt w:val="lowerRoman"/>
      <w:lvlText w:val="%6."/>
      <w:lvlJc w:val="right"/>
      <w:pPr>
        <w:ind w:left="3960" w:hanging="180"/>
      </w:pPr>
    </w:lvl>
    <w:lvl w:ilvl="6" w:tplc="C76E6FF0" w:tentative="1">
      <w:start w:val="1"/>
      <w:numFmt w:val="decimal"/>
      <w:lvlText w:val="%7."/>
      <w:lvlJc w:val="left"/>
      <w:pPr>
        <w:ind w:left="4680" w:hanging="360"/>
      </w:pPr>
    </w:lvl>
    <w:lvl w:ilvl="7" w:tplc="C6D2FB98" w:tentative="1">
      <w:start w:val="1"/>
      <w:numFmt w:val="lowerLetter"/>
      <w:lvlText w:val="%8."/>
      <w:lvlJc w:val="left"/>
      <w:pPr>
        <w:ind w:left="5400" w:hanging="360"/>
      </w:pPr>
    </w:lvl>
    <w:lvl w:ilvl="8" w:tplc="7DACA340" w:tentative="1">
      <w:start w:val="1"/>
      <w:numFmt w:val="lowerRoman"/>
      <w:lvlText w:val="%9."/>
      <w:lvlJc w:val="right"/>
      <w:pPr>
        <w:ind w:left="6120" w:hanging="180"/>
      </w:pPr>
    </w:lvl>
  </w:abstractNum>
  <w:abstractNum w:abstractNumId="5" w15:restartNumberingAfterBreak="0">
    <w:nsid w:val="05913DBB"/>
    <w:multiLevelType w:val="multilevel"/>
    <w:tmpl w:val="CAE43EE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15:restartNumberingAfterBreak="0">
    <w:nsid w:val="05EE248A"/>
    <w:multiLevelType w:val="multilevel"/>
    <w:tmpl w:val="1BDE6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281079"/>
    <w:multiLevelType w:val="hybridMultilevel"/>
    <w:tmpl w:val="4C6E7CD2"/>
    <w:lvl w:ilvl="0" w:tplc="087276F4">
      <w:start w:val="1"/>
      <w:numFmt w:val="bullet"/>
      <w:lvlText w:val=""/>
      <w:lvlJc w:val="left"/>
      <w:pPr>
        <w:ind w:left="720" w:hanging="360"/>
      </w:pPr>
      <w:rPr>
        <w:rFonts w:ascii="Symbol" w:hAnsi="Symbol" w:hint="default"/>
      </w:rPr>
    </w:lvl>
    <w:lvl w:ilvl="1" w:tplc="E7EE5666" w:tentative="1">
      <w:start w:val="1"/>
      <w:numFmt w:val="bullet"/>
      <w:lvlText w:val="o"/>
      <w:lvlJc w:val="left"/>
      <w:pPr>
        <w:ind w:left="1440" w:hanging="360"/>
      </w:pPr>
      <w:rPr>
        <w:rFonts w:ascii="Courier New" w:hAnsi="Courier New" w:cs="Courier New" w:hint="default"/>
      </w:rPr>
    </w:lvl>
    <w:lvl w:ilvl="2" w:tplc="0E16B53A" w:tentative="1">
      <w:start w:val="1"/>
      <w:numFmt w:val="bullet"/>
      <w:lvlText w:val=""/>
      <w:lvlJc w:val="left"/>
      <w:pPr>
        <w:ind w:left="2160" w:hanging="360"/>
      </w:pPr>
      <w:rPr>
        <w:rFonts w:ascii="Wingdings" w:hAnsi="Wingdings" w:hint="default"/>
      </w:rPr>
    </w:lvl>
    <w:lvl w:ilvl="3" w:tplc="FE3C0528" w:tentative="1">
      <w:start w:val="1"/>
      <w:numFmt w:val="bullet"/>
      <w:lvlText w:val=""/>
      <w:lvlJc w:val="left"/>
      <w:pPr>
        <w:ind w:left="2880" w:hanging="360"/>
      </w:pPr>
      <w:rPr>
        <w:rFonts w:ascii="Symbol" w:hAnsi="Symbol" w:hint="default"/>
      </w:rPr>
    </w:lvl>
    <w:lvl w:ilvl="4" w:tplc="2588145A" w:tentative="1">
      <w:start w:val="1"/>
      <w:numFmt w:val="bullet"/>
      <w:lvlText w:val="o"/>
      <w:lvlJc w:val="left"/>
      <w:pPr>
        <w:ind w:left="3600" w:hanging="360"/>
      </w:pPr>
      <w:rPr>
        <w:rFonts w:ascii="Courier New" w:hAnsi="Courier New" w:cs="Courier New" w:hint="default"/>
      </w:rPr>
    </w:lvl>
    <w:lvl w:ilvl="5" w:tplc="FF0ACE5C" w:tentative="1">
      <w:start w:val="1"/>
      <w:numFmt w:val="bullet"/>
      <w:lvlText w:val=""/>
      <w:lvlJc w:val="left"/>
      <w:pPr>
        <w:ind w:left="4320" w:hanging="360"/>
      </w:pPr>
      <w:rPr>
        <w:rFonts w:ascii="Wingdings" w:hAnsi="Wingdings" w:hint="default"/>
      </w:rPr>
    </w:lvl>
    <w:lvl w:ilvl="6" w:tplc="42344E10" w:tentative="1">
      <w:start w:val="1"/>
      <w:numFmt w:val="bullet"/>
      <w:lvlText w:val=""/>
      <w:lvlJc w:val="left"/>
      <w:pPr>
        <w:ind w:left="5040" w:hanging="360"/>
      </w:pPr>
      <w:rPr>
        <w:rFonts w:ascii="Symbol" w:hAnsi="Symbol" w:hint="default"/>
      </w:rPr>
    </w:lvl>
    <w:lvl w:ilvl="7" w:tplc="1262BC5A" w:tentative="1">
      <w:start w:val="1"/>
      <w:numFmt w:val="bullet"/>
      <w:lvlText w:val="o"/>
      <w:lvlJc w:val="left"/>
      <w:pPr>
        <w:ind w:left="5760" w:hanging="360"/>
      </w:pPr>
      <w:rPr>
        <w:rFonts w:ascii="Courier New" w:hAnsi="Courier New" w:cs="Courier New" w:hint="default"/>
      </w:rPr>
    </w:lvl>
    <w:lvl w:ilvl="8" w:tplc="6A5A7456" w:tentative="1">
      <w:start w:val="1"/>
      <w:numFmt w:val="bullet"/>
      <w:lvlText w:val=""/>
      <w:lvlJc w:val="left"/>
      <w:pPr>
        <w:ind w:left="6480" w:hanging="360"/>
      </w:pPr>
      <w:rPr>
        <w:rFonts w:ascii="Wingdings" w:hAnsi="Wingdings" w:hint="default"/>
      </w:rPr>
    </w:lvl>
  </w:abstractNum>
  <w:abstractNum w:abstractNumId="8" w15:restartNumberingAfterBreak="0">
    <w:nsid w:val="08E15114"/>
    <w:multiLevelType w:val="hybridMultilevel"/>
    <w:tmpl w:val="491C0B6E"/>
    <w:lvl w:ilvl="0" w:tplc="44283800">
      <w:start w:val="1"/>
      <w:numFmt w:val="decimal"/>
      <w:lvlText w:val="%1)"/>
      <w:lvlJc w:val="left"/>
      <w:pPr>
        <w:ind w:left="360" w:hanging="360"/>
      </w:pPr>
    </w:lvl>
    <w:lvl w:ilvl="1" w:tplc="A72013E2" w:tentative="1">
      <w:start w:val="1"/>
      <w:numFmt w:val="lowerLetter"/>
      <w:lvlText w:val="%2."/>
      <w:lvlJc w:val="left"/>
      <w:pPr>
        <w:ind w:left="1080" w:hanging="360"/>
      </w:pPr>
    </w:lvl>
    <w:lvl w:ilvl="2" w:tplc="2F50817E" w:tentative="1">
      <w:start w:val="1"/>
      <w:numFmt w:val="lowerRoman"/>
      <w:lvlText w:val="%3."/>
      <w:lvlJc w:val="right"/>
      <w:pPr>
        <w:ind w:left="1800" w:hanging="180"/>
      </w:pPr>
    </w:lvl>
    <w:lvl w:ilvl="3" w:tplc="5F76BEC8" w:tentative="1">
      <w:start w:val="1"/>
      <w:numFmt w:val="decimal"/>
      <w:lvlText w:val="%4."/>
      <w:lvlJc w:val="left"/>
      <w:pPr>
        <w:ind w:left="2520" w:hanging="360"/>
      </w:pPr>
    </w:lvl>
    <w:lvl w:ilvl="4" w:tplc="8D6CFCF2" w:tentative="1">
      <w:start w:val="1"/>
      <w:numFmt w:val="lowerLetter"/>
      <w:lvlText w:val="%5."/>
      <w:lvlJc w:val="left"/>
      <w:pPr>
        <w:ind w:left="3240" w:hanging="360"/>
      </w:pPr>
    </w:lvl>
    <w:lvl w:ilvl="5" w:tplc="5F4AF0AE" w:tentative="1">
      <w:start w:val="1"/>
      <w:numFmt w:val="lowerRoman"/>
      <w:lvlText w:val="%6."/>
      <w:lvlJc w:val="right"/>
      <w:pPr>
        <w:ind w:left="3960" w:hanging="180"/>
      </w:pPr>
    </w:lvl>
    <w:lvl w:ilvl="6" w:tplc="FA1E077E" w:tentative="1">
      <w:start w:val="1"/>
      <w:numFmt w:val="decimal"/>
      <w:lvlText w:val="%7."/>
      <w:lvlJc w:val="left"/>
      <w:pPr>
        <w:ind w:left="4680" w:hanging="360"/>
      </w:pPr>
    </w:lvl>
    <w:lvl w:ilvl="7" w:tplc="AB821B0C" w:tentative="1">
      <w:start w:val="1"/>
      <w:numFmt w:val="lowerLetter"/>
      <w:lvlText w:val="%8."/>
      <w:lvlJc w:val="left"/>
      <w:pPr>
        <w:ind w:left="5400" w:hanging="360"/>
      </w:pPr>
    </w:lvl>
    <w:lvl w:ilvl="8" w:tplc="E15AB986" w:tentative="1">
      <w:start w:val="1"/>
      <w:numFmt w:val="lowerRoman"/>
      <w:lvlText w:val="%9."/>
      <w:lvlJc w:val="right"/>
      <w:pPr>
        <w:ind w:left="6120" w:hanging="180"/>
      </w:pPr>
    </w:lvl>
  </w:abstractNum>
  <w:abstractNum w:abstractNumId="9" w15:restartNumberingAfterBreak="0">
    <w:nsid w:val="090C5120"/>
    <w:multiLevelType w:val="hybridMultilevel"/>
    <w:tmpl w:val="1A0829E0"/>
    <w:lvl w:ilvl="0" w:tplc="FD32F5D4">
      <w:start w:val="1"/>
      <w:numFmt w:val="bullet"/>
      <w:lvlText w:val=""/>
      <w:lvlJc w:val="left"/>
      <w:pPr>
        <w:ind w:left="360" w:hanging="360"/>
      </w:pPr>
      <w:rPr>
        <w:rFonts w:ascii="Wingdings" w:hAnsi="Wingdings" w:hint="default"/>
      </w:rPr>
    </w:lvl>
    <w:lvl w:ilvl="1" w:tplc="917E3794" w:tentative="1">
      <w:start w:val="1"/>
      <w:numFmt w:val="bullet"/>
      <w:lvlText w:val="o"/>
      <w:lvlJc w:val="left"/>
      <w:pPr>
        <w:ind w:left="1080" w:hanging="360"/>
      </w:pPr>
      <w:rPr>
        <w:rFonts w:ascii="Courier New" w:hAnsi="Courier New" w:cs="Courier New" w:hint="default"/>
      </w:rPr>
    </w:lvl>
    <w:lvl w:ilvl="2" w:tplc="ABC2CCD4" w:tentative="1">
      <w:start w:val="1"/>
      <w:numFmt w:val="bullet"/>
      <w:lvlText w:val=""/>
      <w:lvlJc w:val="left"/>
      <w:pPr>
        <w:ind w:left="1800" w:hanging="360"/>
      </w:pPr>
      <w:rPr>
        <w:rFonts w:ascii="Wingdings" w:hAnsi="Wingdings" w:hint="default"/>
      </w:rPr>
    </w:lvl>
    <w:lvl w:ilvl="3" w:tplc="7444CD66" w:tentative="1">
      <w:start w:val="1"/>
      <w:numFmt w:val="bullet"/>
      <w:lvlText w:val=""/>
      <w:lvlJc w:val="left"/>
      <w:pPr>
        <w:ind w:left="2520" w:hanging="360"/>
      </w:pPr>
      <w:rPr>
        <w:rFonts w:ascii="Symbol" w:hAnsi="Symbol" w:hint="default"/>
      </w:rPr>
    </w:lvl>
    <w:lvl w:ilvl="4" w:tplc="40DA4ED2" w:tentative="1">
      <w:start w:val="1"/>
      <w:numFmt w:val="bullet"/>
      <w:lvlText w:val="o"/>
      <w:lvlJc w:val="left"/>
      <w:pPr>
        <w:ind w:left="3240" w:hanging="360"/>
      </w:pPr>
      <w:rPr>
        <w:rFonts w:ascii="Courier New" w:hAnsi="Courier New" w:cs="Courier New" w:hint="default"/>
      </w:rPr>
    </w:lvl>
    <w:lvl w:ilvl="5" w:tplc="43DCB002" w:tentative="1">
      <w:start w:val="1"/>
      <w:numFmt w:val="bullet"/>
      <w:lvlText w:val=""/>
      <w:lvlJc w:val="left"/>
      <w:pPr>
        <w:ind w:left="3960" w:hanging="360"/>
      </w:pPr>
      <w:rPr>
        <w:rFonts w:ascii="Wingdings" w:hAnsi="Wingdings" w:hint="default"/>
      </w:rPr>
    </w:lvl>
    <w:lvl w:ilvl="6" w:tplc="C238598A" w:tentative="1">
      <w:start w:val="1"/>
      <w:numFmt w:val="bullet"/>
      <w:lvlText w:val=""/>
      <w:lvlJc w:val="left"/>
      <w:pPr>
        <w:ind w:left="4680" w:hanging="360"/>
      </w:pPr>
      <w:rPr>
        <w:rFonts w:ascii="Symbol" w:hAnsi="Symbol" w:hint="default"/>
      </w:rPr>
    </w:lvl>
    <w:lvl w:ilvl="7" w:tplc="68BA3170" w:tentative="1">
      <w:start w:val="1"/>
      <w:numFmt w:val="bullet"/>
      <w:lvlText w:val="o"/>
      <w:lvlJc w:val="left"/>
      <w:pPr>
        <w:ind w:left="5400" w:hanging="360"/>
      </w:pPr>
      <w:rPr>
        <w:rFonts w:ascii="Courier New" w:hAnsi="Courier New" w:cs="Courier New" w:hint="default"/>
      </w:rPr>
    </w:lvl>
    <w:lvl w:ilvl="8" w:tplc="E11C72DC" w:tentative="1">
      <w:start w:val="1"/>
      <w:numFmt w:val="bullet"/>
      <w:lvlText w:val=""/>
      <w:lvlJc w:val="left"/>
      <w:pPr>
        <w:ind w:left="6120" w:hanging="360"/>
      </w:pPr>
      <w:rPr>
        <w:rFonts w:ascii="Wingdings" w:hAnsi="Wingdings" w:hint="default"/>
      </w:rPr>
    </w:lvl>
  </w:abstractNum>
  <w:abstractNum w:abstractNumId="10" w15:restartNumberingAfterBreak="0">
    <w:nsid w:val="09A70FDE"/>
    <w:multiLevelType w:val="hybridMultilevel"/>
    <w:tmpl w:val="E6B44470"/>
    <w:lvl w:ilvl="0" w:tplc="BA722720">
      <w:start w:val="1"/>
      <w:numFmt w:val="lowerLetter"/>
      <w:lvlText w:val="%1)"/>
      <w:lvlJc w:val="left"/>
      <w:pPr>
        <w:ind w:left="720" w:hanging="360"/>
      </w:pPr>
    </w:lvl>
    <w:lvl w:ilvl="1" w:tplc="53A4437A">
      <w:start w:val="1"/>
      <w:numFmt w:val="lowerLetter"/>
      <w:lvlText w:val="%2."/>
      <w:lvlJc w:val="left"/>
      <w:pPr>
        <w:ind w:left="1440" w:hanging="360"/>
      </w:pPr>
    </w:lvl>
    <w:lvl w:ilvl="2" w:tplc="30EAC6EE" w:tentative="1">
      <w:start w:val="1"/>
      <w:numFmt w:val="lowerRoman"/>
      <w:lvlText w:val="%3."/>
      <w:lvlJc w:val="right"/>
      <w:pPr>
        <w:ind w:left="2160" w:hanging="180"/>
      </w:pPr>
    </w:lvl>
    <w:lvl w:ilvl="3" w:tplc="41B29D18" w:tentative="1">
      <w:start w:val="1"/>
      <w:numFmt w:val="decimal"/>
      <w:lvlText w:val="%4."/>
      <w:lvlJc w:val="left"/>
      <w:pPr>
        <w:ind w:left="2880" w:hanging="360"/>
      </w:pPr>
    </w:lvl>
    <w:lvl w:ilvl="4" w:tplc="2B10693C" w:tentative="1">
      <w:start w:val="1"/>
      <w:numFmt w:val="lowerLetter"/>
      <w:lvlText w:val="%5."/>
      <w:lvlJc w:val="left"/>
      <w:pPr>
        <w:ind w:left="3600" w:hanging="360"/>
      </w:pPr>
    </w:lvl>
    <w:lvl w:ilvl="5" w:tplc="A2FAFB88" w:tentative="1">
      <w:start w:val="1"/>
      <w:numFmt w:val="lowerRoman"/>
      <w:lvlText w:val="%6."/>
      <w:lvlJc w:val="right"/>
      <w:pPr>
        <w:ind w:left="4320" w:hanging="180"/>
      </w:pPr>
    </w:lvl>
    <w:lvl w:ilvl="6" w:tplc="4AFE82A0" w:tentative="1">
      <w:start w:val="1"/>
      <w:numFmt w:val="decimal"/>
      <w:lvlText w:val="%7."/>
      <w:lvlJc w:val="left"/>
      <w:pPr>
        <w:ind w:left="5040" w:hanging="360"/>
      </w:pPr>
    </w:lvl>
    <w:lvl w:ilvl="7" w:tplc="92CE922A" w:tentative="1">
      <w:start w:val="1"/>
      <w:numFmt w:val="lowerLetter"/>
      <w:lvlText w:val="%8."/>
      <w:lvlJc w:val="left"/>
      <w:pPr>
        <w:ind w:left="5760" w:hanging="360"/>
      </w:pPr>
    </w:lvl>
    <w:lvl w:ilvl="8" w:tplc="F11451CC" w:tentative="1">
      <w:start w:val="1"/>
      <w:numFmt w:val="lowerRoman"/>
      <w:lvlText w:val="%9."/>
      <w:lvlJc w:val="right"/>
      <w:pPr>
        <w:ind w:left="6480" w:hanging="180"/>
      </w:pPr>
    </w:lvl>
  </w:abstractNum>
  <w:abstractNum w:abstractNumId="11" w15:restartNumberingAfterBreak="0">
    <w:nsid w:val="0CB81B9B"/>
    <w:multiLevelType w:val="hybridMultilevel"/>
    <w:tmpl w:val="623C3776"/>
    <w:lvl w:ilvl="0" w:tplc="3376B622">
      <w:start w:val="1"/>
      <w:numFmt w:val="lowerLetter"/>
      <w:lvlText w:val="%1)"/>
      <w:lvlJc w:val="left"/>
      <w:pPr>
        <w:ind w:left="360" w:hanging="360"/>
      </w:pPr>
    </w:lvl>
    <w:lvl w:ilvl="1" w:tplc="D988BBF2" w:tentative="1">
      <w:start w:val="1"/>
      <w:numFmt w:val="lowerLetter"/>
      <w:lvlText w:val="%2."/>
      <w:lvlJc w:val="left"/>
      <w:pPr>
        <w:ind w:left="1440" w:hanging="360"/>
      </w:pPr>
    </w:lvl>
    <w:lvl w:ilvl="2" w:tplc="AA8C2A16" w:tentative="1">
      <w:start w:val="1"/>
      <w:numFmt w:val="lowerRoman"/>
      <w:lvlText w:val="%3."/>
      <w:lvlJc w:val="right"/>
      <w:pPr>
        <w:ind w:left="2160" w:hanging="180"/>
      </w:pPr>
    </w:lvl>
    <w:lvl w:ilvl="3" w:tplc="FBA214B4" w:tentative="1">
      <w:start w:val="1"/>
      <w:numFmt w:val="decimal"/>
      <w:lvlText w:val="%4."/>
      <w:lvlJc w:val="left"/>
      <w:pPr>
        <w:ind w:left="2880" w:hanging="360"/>
      </w:pPr>
    </w:lvl>
    <w:lvl w:ilvl="4" w:tplc="B8F89A5E" w:tentative="1">
      <w:start w:val="1"/>
      <w:numFmt w:val="lowerLetter"/>
      <w:lvlText w:val="%5."/>
      <w:lvlJc w:val="left"/>
      <w:pPr>
        <w:ind w:left="3600" w:hanging="360"/>
      </w:pPr>
    </w:lvl>
    <w:lvl w:ilvl="5" w:tplc="6E6EE530" w:tentative="1">
      <w:start w:val="1"/>
      <w:numFmt w:val="lowerRoman"/>
      <w:lvlText w:val="%6."/>
      <w:lvlJc w:val="right"/>
      <w:pPr>
        <w:ind w:left="4320" w:hanging="180"/>
      </w:pPr>
    </w:lvl>
    <w:lvl w:ilvl="6" w:tplc="FA52A656" w:tentative="1">
      <w:start w:val="1"/>
      <w:numFmt w:val="decimal"/>
      <w:lvlText w:val="%7."/>
      <w:lvlJc w:val="left"/>
      <w:pPr>
        <w:ind w:left="5040" w:hanging="360"/>
      </w:pPr>
    </w:lvl>
    <w:lvl w:ilvl="7" w:tplc="C008690A" w:tentative="1">
      <w:start w:val="1"/>
      <w:numFmt w:val="lowerLetter"/>
      <w:lvlText w:val="%8."/>
      <w:lvlJc w:val="left"/>
      <w:pPr>
        <w:ind w:left="5760" w:hanging="360"/>
      </w:pPr>
    </w:lvl>
    <w:lvl w:ilvl="8" w:tplc="0E6820A0" w:tentative="1">
      <w:start w:val="1"/>
      <w:numFmt w:val="lowerRoman"/>
      <w:lvlText w:val="%9."/>
      <w:lvlJc w:val="right"/>
      <w:pPr>
        <w:ind w:left="6480" w:hanging="180"/>
      </w:pPr>
    </w:lvl>
  </w:abstractNum>
  <w:abstractNum w:abstractNumId="12" w15:restartNumberingAfterBreak="0">
    <w:nsid w:val="0EE05ABA"/>
    <w:multiLevelType w:val="hybridMultilevel"/>
    <w:tmpl w:val="CCA8F9D8"/>
    <w:lvl w:ilvl="0" w:tplc="E66E8E94">
      <w:start w:val="1"/>
      <w:numFmt w:val="lowerLetter"/>
      <w:lvlText w:val="%1)"/>
      <w:lvlJc w:val="left"/>
      <w:pPr>
        <w:ind w:left="720" w:hanging="360"/>
      </w:pPr>
    </w:lvl>
    <w:lvl w:ilvl="1" w:tplc="40067B86" w:tentative="1">
      <w:start w:val="1"/>
      <w:numFmt w:val="lowerLetter"/>
      <w:lvlText w:val="%2."/>
      <w:lvlJc w:val="left"/>
      <w:pPr>
        <w:ind w:left="1920" w:hanging="360"/>
      </w:pPr>
    </w:lvl>
    <w:lvl w:ilvl="2" w:tplc="445AA48E" w:tentative="1">
      <w:start w:val="1"/>
      <w:numFmt w:val="lowerRoman"/>
      <w:lvlText w:val="%3."/>
      <w:lvlJc w:val="right"/>
      <w:pPr>
        <w:ind w:left="2640" w:hanging="180"/>
      </w:pPr>
    </w:lvl>
    <w:lvl w:ilvl="3" w:tplc="52C261AC" w:tentative="1">
      <w:start w:val="1"/>
      <w:numFmt w:val="decimal"/>
      <w:lvlText w:val="%4."/>
      <w:lvlJc w:val="left"/>
      <w:pPr>
        <w:ind w:left="3360" w:hanging="360"/>
      </w:pPr>
    </w:lvl>
    <w:lvl w:ilvl="4" w:tplc="87B8474A" w:tentative="1">
      <w:start w:val="1"/>
      <w:numFmt w:val="lowerLetter"/>
      <w:lvlText w:val="%5."/>
      <w:lvlJc w:val="left"/>
      <w:pPr>
        <w:ind w:left="4080" w:hanging="360"/>
      </w:pPr>
    </w:lvl>
    <w:lvl w:ilvl="5" w:tplc="6B865130" w:tentative="1">
      <w:start w:val="1"/>
      <w:numFmt w:val="lowerRoman"/>
      <w:lvlText w:val="%6."/>
      <w:lvlJc w:val="right"/>
      <w:pPr>
        <w:ind w:left="4800" w:hanging="180"/>
      </w:pPr>
    </w:lvl>
    <w:lvl w:ilvl="6" w:tplc="2D6863A8" w:tentative="1">
      <w:start w:val="1"/>
      <w:numFmt w:val="decimal"/>
      <w:lvlText w:val="%7."/>
      <w:lvlJc w:val="left"/>
      <w:pPr>
        <w:ind w:left="5520" w:hanging="360"/>
      </w:pPr>
    </w:lvl>
    <w:lvl w:ilvl="7" w:tplc="BA54A79C" w:tentative="1">
      <w:start w:val="1"/>
      <w:numFmt w:val="lowerLetter"/>
      <w:lvlText w:val="%8."/>
      <w:lvlJc w:val="left"/>
      <w:pPr>
        <w:ind w:left="6240" w:hanging="360"/>
      </w:pPr>
    </w:lvl>
    <w:lvl w:ilvl="8" w:tplc="7E6A239C" w:tentative="1">
      <w:start w:val="1"/>
      <w:numFmt w:val="lowerRoman"/>
      <w:lvlText w:val="%9."/>
      <w:lvlJc w:val="right"/>
      <w:pPr>
        <w:ind w:left="6960" w:hanging="180"/>
      </w:pPr>
    </w:lvl>
  </w:abstractNum>
  <w:abstractNum w:abstractNumId="13" w15:restartNumberingAfterBreak="0">
    <w:nsid w:val="0FF71A3F"/>
    <w:multiLevelType w:val="hybridMultilevel"/>
    <w:tmpl w:val="4E1A9A4C"/>
    <w:lvl w:ilvl="0" w:tplc="A29E1ECA">
      <w:start w:val="1"/>
      <w:numFmt w:val="bullet"/>
      <w:lvlText w:val=""/>
      <w:lvlJc w:val="left"/>
      <w:pPr>
        <w:ind w:left="720" w:hanging="360"/>
      </w:pPr>
      <w:rPr>
        <w:rFonts w:ascii="Wingdings" w:hAnsi="Wingdings" w:hint="default"/>
      </w:rPr>
    </w:lvl>
    <w:lvl w:ilvl="1" w:tplc="A14438D4" w:tentative="1">
      <w:start w:val="1"/>
      <w:numFmt w:val="lowerLetter"/>
      <w:lvlText w:val="%2."/>
      <w:lvlJc w:val="left"/>
      <w:pPr>
        <w:ind w:left="1440" w:hanging="360"/>
      </w:pPr>
    </w:lvl>
    <w:lvl w:ilvl="2" w:tplc="A39E7DD6" w:tentative="1">
      <w:start w:val="1"/>
      <w:numFmt w:val="lowerRoman"/>
      <w:lvlText w:val="%3."/>
      <w:lvlJc w:val="right"/>
      <w:pPr>
        <w:ind w:left="2160" w:hanging="180"/>
      </w:pPr>
    </w:lvl>
    <w:lvl w:ilvl="3" w:tplc="F1DAD764" w:tentative="1">
      <w:start w:val="1"/>
      <w:numFmt w:val="decimal"/>
      <w:lvlText w:val="%4."/>
      <w:lvlJc w:val="left"/>
      <w:pPr>
        <w:ind w:left="2880" w:hanging="360"/>
      </w:pPr>
    </w:lvl>
    <w:lvl w:ilvl="4" w:tplc="A31633A0" w:tentative="1">
      <w:start w:val="1"/>
      <w:numFmt w:val="lowerLetter"/>
      <w:lvlText w:val="%5."/>
      <w:lvlJc w:val="left"/>
      <w:pPr>
        <w:ind w:left="3600" w:hanging="360"/>
      </w:pPr>
    </w:lvl>
    <w:lvl w:ilvl="5" w:tplc="E0F6CCB8" w:tentative="1">
      <w:start w:val="1"/>
      <w:numFmt w:val="lowerRoman"/>
      <w:lvlText w:val="%6."/>
      <w:lvlJc w:val="right"/>
      <w:pPr>
        <w:ind w:left="4320" w:hanging="180"/>
      </w:pPr>
    </w:lvl>
    <w:lvl w:ilvl="6" w:tplc="2ED4F880" w:tentative="1">
      <w:start w:val="1"/>
      <w:numFmt w:val="decimal"/>
      <w:lvlText w:val="%7."/>
      <w:lvlJc w:val="left"/>
      <w:pPr>
        <w:ind w:left="5040" w:hanging="360"/>
      </w:pPr>
    </w:lvl>
    <w:lvl w:ilvl="7" w:tplc="F126E3E4" w:tentative="1">
      <w:start w:val="1"/>
      <w:numFmt w:val="lowerLetter"/>
      <w:lvlText w:val="%8."/>
      <w:lvlJc w:val="left"/>
      <w:pPr>
        <w:ind w:left="5760" w:hanging="360"/>
      </w:pPr>
    </w:lvl>
    <w:lvl w:ilvl="8" w:tplc="5BC03D5A" w:tentative="1">
      <w:start w:val="1"/>
      <w:numFmt w:val="lowerRoman"/>
      <w:lvlText w:val="%9."/>
      <w:lvlJc w:val="right"/>
      <w:pPr>
        <w:ind w:left="6480" w:hanging="180"/>
      </w:pPr>
    </w:lvl>
  </w:abstractNum>
  <w:abstractNum w:abstractNumId="14" w15:restartNumberingAfterBreak="0">
    <w:nsid w:val="10E12A0F"/>
    <w:multiLevelType w:val="hybridMultilevel"/>
    <w:tmpl w:val="FFD88DC8"/>
    <w:lvl w:ilvl="0" w:tplc="7E3C2BBA">
      <w:start w:val="1"/>
      <w:numFmt w:val="decimal"/>
      <w:lvlText w:val="%1)"/>
      <w:lvlJc w:val="left"/>
      <w:pPr>
        <w:ind w:left="720" w:hanging="360"/>
      </w:pPr>
      <w:rPr>
        <w:color w:val="auto"/>
      </w:rPr>
    </w:lvl>
    <w:lvl w:ilvl="1" w:tplc="C2720AEE" w:tentative="1">
      <w:start w:val="1"/>
      <w:numFmt w:val="lowerLetter"/>
      <w:lvlText w:val="%2."/>
      <w:lvlJc w:val="left"/>
      <w:pPr>
        <w:ind w:left="1440" w:hanging="360"/>
      </w:pPr>
    </w:lvl>
    <w:lvl w:ilvl="2" w:tplc="BBD46556" w:tentative="1">
      <w:start w:val="1"/>
      <w:numFmt w:val="lowerRoman"/>
      <w:lvlText w:val="%3."/>
      <w:lvlJc w:val="right"/>
      <w:pPr>
        <w:ind w:left="2160" w:hanging="180"/>
      </w:pPr>
    </w:lvl>
    <w:lvl w:ilvl="3" w:tplc="FDC2A91A" w:tentative="1">
      <w:start w:val="1"/>
      <w:numFmt w:val="decimal"/>
      <w:lvlText w:val="%4."/>
      <w:lvlJc w:val="left"/>
      <w:pPr>
        <w:ind w:left="2880" w:hanging="360"/>
      </w:pPr>
    </w:lvl>
    <w:lvl w:ilvl="4" w:tplc="E2440058" w:tentative="1">
      <w:start w:val="1"/>
      <w:numFmt w:val="lowerLetter"/>
      <w:lvlText w:val="%5."/>
      <w:lvlJc w:val="left"/>
      <w:pPr>
        <w:ind w:left="3600" w:hanging="360"/>
      </w:pPr>
    </w:lvl>
    <w:lvl w:ilvl="5" w:tplc="9F2CD0BC" w:tentative="1">
      <w:start w:val="1"/>
      <w:numFmt w:val="lowerRoman"/>
      <w:lvlText w:val="%6."/>
      <w:lvlJc w:val="right"/>
      <w:pPr>
        <w:ind w:left="4320" w:hanging="180"/>
      </w:pPr>
    </w:lvl>
    <w:lvl w:ilvl="6" w:tplc="5C5CA342" w:tentative="1">
      <w:start w:val="1"/>
      <w:numFmt w:val="decimal"/>
      <w:lvlText w:val="%7."/>
      <w:lvlJc w:val="left"/>
      <w:pPr>
        <w:ind w:left="5040" w:hanging="360"/>
      </w:pPr>
    </w:lvl>
    <w:lvl w:ilvl="7" w:tplc="98C649EE" w:tentative="1">
      <w:start w:val="1"/>
      <w:numFmt w:val="lowerLetter"/>
      <w:lvlText w:val="%8."/>
      <w:lvlJc w:val="left"/>
      <w:pPr>
        <w:ind w:left="5760" w:hanging="360"/>
      </w:pPr>
    </w:lvl>
    <w:lvl w:ilvl="8" w:tplc="B8203DB4" w:tentative="1">
      <w:start w:val="1"/>
      <w:numFmt w:val="lowerRoman"/>
      <w:lvlText w:val="%9."/>
      <w:lvlJc w:val="right"/>
      <w:pPr>
        <w:ind w:left="6480" w:hanging="180"/>
      </w:pPr>
    </w:lvl>
  </w:abstractNum>
  <w:abstractNum w:abstractNumId="15" w15:restartNumberingAfterBreak="0">
    <w:nsid w:val="153960A6"/>
    <w:multiLevelType w:val="hybridMultilevel"/>
    <w:tmpl w:val="0478ACBA"/>
    <w:lvl w:ilvl="0" w:tplc="D66A26E8">
      <w:start w:val="1"/>
      <w:numFmt w:val="decimal"/>
      <w:lvlText w:val="%1)"/>
      <w:lvlJc w:val="left"/>
      <w:pPr>
        <w:tabs>
          <w:tab w:val="num" w:pos="360"/>
        </w:tabs>
        <w:ind w:left="360" w:hanging="360"/>
      </w:pPr>
      <w:rPr>
        <w:rFonts w:hint="default"/>
      </w:rPr>
    </w:lvl>
    <w:lvl w:ilvl="1" w:tplc="D83C0A00">
      <w:start w:val="1"/>
      <w:numFmt w:val="decimal"/>
      <w:lvlText w:val="%2."/>
      <w:lvlJc w:val="left"/>
      <w:pPr>
        <w:tabs>
          <w:tab w:val="num" w:pos="1080"/>
        </w:tabs>
        <w:ind w:left="1080" w:hanging="360"/>
      </w:pPr>
    </w:lvl>
    <w:lvl w:ilvl="2" w:tplc="0DEA3306">
      <w:start w:val="1"/>
      <w:numFmt w:val="decimal"/>
      <w:lvlText w:val="%3."/>
      <w:lvlJc w:val="left"/>
      <w:pPr>
        <w:tabs>
          <w:tab w:val="num" w:pos="1800"/>
        </w:tabs>
        <w:ind w:left="1800" w:hanging="360"/>
      </w:pPr>
    </w:lvl>
    <w:lvl w:ilvl="3" w:tplc="E18C6300">
      <w:start w:val="1"/>
      <w:numFmt w:val="decimal"/>
      <w:lvlText w:val="%4."/>
      <w:lvlJc w:val="left"/>
      <w:pPr>
        <w:tabs>
          <w:tab w:val="num" w:pos="2520"/>
        </w:tabs>
        <w:ind w:left="2520" w:hanging="360"/>
      </w:pPr>
    </w:lvl>
    <w:lvl w:ilvl="4" w:tplc="571662B6">
      <w:start w:val="1"/>
      <w:numFmt w:val="decimal"/>
      <w:lvlText w:val="%5."/>
      <w:lvlJc w:val="left"/>
      <w:pPr>
        <w:tabs>
          <w:tab w:val="num" w:pos="3240"/>
        </w:tabs>
        <w:ind w:left="3240" w:hanging="360"/>
      </w:pPr>
    </w:lvl>
    <w:lvl w:ilvl="5" w:tplc="669CD1A8">
      <w:start w:val="1"/>
      <w:numFmt w:val="decimal"/>
      <w:lvlText w:val="%6."/>
      <w:lvlJc w:val="left"/>
      <w:pPr>
        <w:tabs>
          <w:tab w:val="num" w:pos="3960"/>
        </w:tabs>
        <w:ind w:left="3960" w:hanging="360"/>
      </w:pPr>
    </w:lvl>
    <w:lvl w:ilvl="6" w:tplc="B89005CC">
      <w:start w:val="1"/>
      <w:numFmt w:val="decimal"/>
      <w:lvlText w:val="%7."/>
      <w:lvlJc w:val="left"/>
      <w:pPr>
        <w:tabs>
          <w:tab w:val="num" w:pos="4680"/>
        </w:tabs>
        <w:ind w:left="4680" w:hanging="360"/>
      </w:pPr>
    </w:lvl>
    <w:lvl w:ilvl="7" w:tplc="E5C08382">
      <w:start w:val="1"/>
      <w:numFmt w:val="decimal"/>
      <w:lvlText w:val="%8."/>
      <w:lvlJc w:val="left"/>
      <w:pPr>
        <w:tabs>
          <w:tab w:val="num" w:pos="5400"/>
        </w:tabs>
        <w:ind w:left="5400" w:hanging="360"/>
      </w:pPr>
    </w:lvl>
    <w:lvl w:ilvl="8" w:tplc="889076EA">
      <w:start w:val="1"/>
      <w:numFmt w:val="decimal"/>
      <w:lvlText w:val="%9."/>
      <w:lvlJc w:val="left"/>
      <w:pPr>
        <w:tabs>
          <w:tab w:val="num" w:pos="6120"/>
        </w:tabs>
        <w:ind w:left="6120" w:hanging="360"/>
      </w:pPr>
    </w:lvl>
  </w:abstractNum>
  <w:abstractNum w:abstractNumId="16" w15:restartNumberingAfterBreak="0">
    <w:nsid w:val="157B5449"/>
    <w:multiLevelType w:val="hybridMultilevel"/>
    <w:tmpl w:val="9CE2330C"/>
    <w:lvl w:ilvl="0" w:tplc="C58AFD1C">
      <w:start w:val="1"/>
      <w:numFmt w:val="lowerLetter"/>
      <w:lvlText w:val="%1)"/>
      <w:lvlJc w:val="left"/>
      <w:pPr>
        <w:ind w:left="720" w:hanging="360"/>
      </w:pPr>
    </w:lvl>
    <w:lvl w:ilvl="1" w:tplc="B5E21F28" w:tentative="1">
      <w:start w:val="1"/>
      <w:numFmt w:val="lowerLetter"/>
      <w:lvlText w:val="%2."/>
      <w:lvlJc w:val="left"/>
      <w:pPr>
        <w:ind w:left="1440" w:hanging="360"/>
      </w:pPr>
    </w:lvl>
    <w:lvl w:ilvl="2" w:tplc="B770F8CE" w:tentative="1">
      <w:start w:val="1"/>
      <w:numFmt w:val="lowerRoman"/>
      <w:lvlText w:val="%3."/>
      <w:lvlJc w:val="right"/>
      <w:pPr>
        <w:ind w:left="2160" w:hanging="180"/>
      </w:pPr>
    </w:lvl>
    <w:lvl w:ilvl="3" w:tplc="C0BEE67E" w:tentative="1">
      <w:start w:val="1"/>
      <w:numFmt w:val="decimal"/>
      <w:lvlText w:val="%4."/>
      <w:lvlJc w:val="left"/>
      <w:pPr>
        <w:ind w:left="2880" w:hanging="360"/>
      </w:pPr>
    </w:lvl>
    <w:lvl w:ilvl="4" w:tplc="EE944C8C" w:tentative="1">
      <w:start w:val="1"/>
      <w:numFmt w:val="lowerLetter"/>
      <w:lvlText w:val="%5."/>
      <w:lvlJc w:val="left"/>
      <w:pPr>
        <w:ind w:left="3600" w:hanging="360"/>
      </w:pPr>
    </w:lvl>
    <w:lvl w:ilvl="5" w:tplc="F6DCEE9E" w:tentative="1">
      <w:start w:val="1"/>
      <w:numFmt w:val="lowerRoman"/>
      <w:lvlText w:val="%6."/>
      <w:lvlJc w:val="right"/>
      <w:pPr>
        <w:ind w:left="4320" w:hanging="180"/>
      </w:pPr>
    </w:lvl>
    <w:lvl w:ilvl="6" w:tplc="E9E0B3CC" w:tentative="1">
      <w:start w:val="1"/>
      <w:numFmt w:val="decimal"/>
      <w:lvlText w:val="%7."/>
      <w:lvlJc w:val="left"/>
      <w:pPr>
        <w:ind w:left="5040" w:hanging="360"/>
      </w:pPr>
    </w:lvl>
    <w:lvl w:ilvl="7" w:tplc="24C4FBF0" w:tentative="1">
      <w:start w:val="1"/>
      <w:numFmt w:val="lowerLetter"/>
      <w:lvlText w:val="%8."/>
      <w:lvlJc w:val="left"/>
      <w:pPr>
        <w:ind w:left="5760" w:hanging="360"/>
      </w:pPr>
    </w:lvl>
    <w:lvl w:ilvl="8" w:tplc="EC728584" w:tentative="1">
      <w:start w:val="1"/>
      <w:numFmt w:val="lowerRoman"/>
      <w:lvlText w:val="%9."/>
      <w:lvlJc w:val="right"/>
      <w:pPr>
        <w:ind w:left="6480" w:hanging="180"/>
      </w:pPr>
    </w:lvl>
  </w:abstractNum>
  <w:abstractNum w:abstractNumId="17" w15:restartNumberingAfterBreak="0">
    <w:nsid w:val="15DA080A"/>
    <w:multiLevelType w:val="hybridMultilevel"/>
    <w:tmpl w:val="1D06F012"/>
    <w:lvl w:ilvl="0" w:tplc="B31A9F82">
      <w:start w:val="1"/>
      <w:numFmt w:val="lowerLetter"/>
      <w:lvlText w:val="%1)"/>
      <w:lvlJc w:val="left"/>
      <w:pPr>
        <w:ind w:left="720" w:hanging="360"/>
      </w:pPr>
    </w:lvl>
    <w:lvl w:ilvl="1" w:tplc="C0BECD00" w:tentative="1">
      <w:start w:val="1"/>
      <w:numFmt w:val="lowerLetter"/>
      <w:lvlText w:val="%2."/>
      <w:lvlJc w:val="left"/>
      <w:pPr>
        <w:ind w:left="1440" w:hanging="360"/>
      </w:pPr>
    </w:lvl>
    <w:lvl w:ilvl="2" w:tplc="1222E7D2" w:tentative="1">
      <w:start w:val="1"/>
      <w:numFmt w:val="lowerRoman"/>
      <w:lvlText w:val="%3."/>
      <w:lvlJc w:val="right"/>
      <w:pPr>
        <w:ind w:left="2160" w:hanging="180"/>
      </w:pPr>
    </w:lvl>
    <w:lvl w:ilvl="3" w:tplc="E9F8965E" w:tentative="1">
      <w:start w:val="1"/>
      <w:numFmt w:val="decimal"/>
      <w:lvlText w:val="%4."/>
      <w:lvlJc w:val="left"/>
      <w:pPr>
        <w:ind w:left="2880" w:hanging="360"/>
      </w:pPr>
    </w:lvl>
    <w:lvl w:ilvl="4" w:tplc="FE8AAFDC" w:tentative="1">
      <w:start w:val="1"/>
      <w:numFmt w:val="lowerLetter"/>
      <w:lvlText w:val="%5."/>
      <w:lvlJc w:val="left"/>
      <w:pPr>
        <w:ind w:left="3600" w:hanging="360"/>
      </w:pPr>
    </w:lvl>
    <w:lvl w:ilvl="5" w:tplc="FC1A2CA4" w:tentative="1">
      <w:start w:val="1"/>
      <w:numFmt w:val="lowerRoman"/>
      <w:lvlText w:val="%6."/>
      <w:lvlJc w:val="right"/>
      <w:pPr>
        <w:ind w:left="4320" w:hanging="180"/>
      </w:pPr>
    </w:lvl>
    <w:lvl w:ilvl="6" w:tplc="F6F22A66" w:tentative="1">
      <w:start w:val="1"/>
      <w:numFmt w:val="decimal"/>
      <w:lvlText w:val="%7."/>
      <w:lvlJc w:val="left"/>
      <w:pPr>
        <w:ind w:left="5040" w:hanging="360"/>
      </w:pPr>
    </w:lvl>
    <w:lvl w:ilvl="7" w:tplc="1816468A" w:tentative="1">
      <w:start w:val="1"/>
      <w:numFmt w:val="lowerLetter"/>
      <w:lvlText w:val="%8."/>
      <w:lvlJc w:val="left"/>
      <w:pPr>
        <w:ind w:left="5760" w:hanging="360"/>
      </w:pPr>
    </w:lvl>
    <w:lvl w:ilvl="8" w:tplc="ACFCAA42" w:tentative="1">
      <w:start w:val="1"/>
      <w:numFmt w:val="lowerRoman"/>
      <w:lvlText w:val="%9."/>
      <w:lvlJc w:val="right"/>
      <w:pPr>
        <w:ind w:left="6480" w:hanging="180"/>
      </w:pPr>
    </w:lvl>
  </w:abstractNum>
  <w:abstractNum w:abstractNumId="18" w15:restartNumberingAfterBreak="0">
    <w:nsid w:val="16840D8C"/>
    <w:multiLevelType w:val="hybridMultilevel"/>
    <w:tmpl w:val="AB3CD25A"/>
    <w:lvl w:ilvl="0" w:tplc="D896B466">
      <w:start w:val="1"/>
      <w:numFmt w:val="lowerLetter"/>
      <w:lvlText w:val="%1)"/>
      <w:lvlJc w:val="left"/>
      <w:pPr>
        <w:ind w:left="360" w:hanging="360"/>
      </w:pPr>
    </w:lvl>
    <w:lvl w:ilvl="1" w:tplc="2056D9F8" w:tentative="1">
      <w:start w:val="1"/>
      <w:numFmt w:val="lowerLetter"/>
      <w:lvlText w:val="%2."/>
      <w:lvlJc w:val="left"/>
      <w:pPr>
        <w:ind w:left="1440" w:hanging="360"/>
      </w:pPr>
    </w:lvl>
    <w:lvl w:ilvl="2" w:tplc="B0AC2292" w:tentative="1">
      <w:start w:val="1"/>
      <w:numFmt w:val="lowerRoman"/>
      <w:lvlText w:val="%3."/>
      <w:lvlJc w:val="right"/>
      <w:pPr>
        <w:ind w:left="2160" w:hanging="180"/>
      </w:pPr>
    </w:lvl>
    <w:lvl w:ilvl="3" w:tplc="ADF4E242" w:tentative="1">
      <w:start w:val="1"/>
      <w:numFmt w:val="decimal"/>
      <w:lvlText w:val="%4."/>
      <w:lvlJc w:val="left"/>
      <w:pPr>
        <w:ind w:left="2880" w:hanging="360"/>
      </w:pPr>
    </w:lvl>
    <w:lvl w:ilvl="4" w:tplc="C18818C0" w:tentative="1">
      <w:start w:val="1"/>
      <w:numFmt w:val="lowerLetter"/>
      <w:lvlText w:val="%5."/>
      <w:lvlJc w:val="left"/>
      <w:pPr>
        <w:ind w:left="3600" w:hanging="360"/>
      </w:pPr>
    </w:lvl>
    <w:lvl w:ilvl="5" w:tplc="BC74649E" w:tentative="1">
      <w:start w:val="1"/>
      <w:numFmt w:val="lowerRoman"/>
      <w:lvlText w:val="%6."/>
      <w:lvlJc w:val="right"/>
      <w:pPr>
        <w:ind w:left="4320" w:hanging="180"/>
      </w:pPr>
    </w:lvl>
    <w:lvl w:ilvl="6" w:tplc="6018CD16" w:tentative="1">
      <w:start w:val="1"/>
      <w:numFmt w:val="decimal"/>
      <w:lvlText w:val="%7."/>
      <w:lvlJc w:val="left"/>
      <w:pPr>
        <w:ind w:left="5040" w:hanging="360"/>
      </w:pPr>
    </w:lvl>
    <w:lvl w:ilvl="7" w:tplc="70E09A90" w:tentative="1">
      <w:start w:val="1"/>
      <w:numFmt w:val="lowerLetter"/>
      <w:lvlText w:val="%8."/>
      <w:lvlJc w:val="left"/>
      <w:pPr>
        <w:ind w:left="5760" w:hanging="360"/>
      </w:pPr>
    </w:lvl>
    <w:lvl w:ilvl="8" w:tplc="23747D44" w:tentative="1">
      <w:start w:val="1"/>
      <w:numFmt w:val="lowerRoman"/>
      <w:lvlText w:val="%9."/>
      <w:lvlJc w:val="right"/>
      <w:pPr>
        <w:ind w:left="6480" w:hanging="180"/>
      </w:pPr>
    </w:lvl>
  </w:abstractNum>
  <w:abstractNum w:abstractNumId="19" w15:restartNumberingAfterBreak="0">
    <w:nsid w:val="16F560D5"/>
    <w:multiLevelType w:val="hybridMultilevel"/>
    <w:tmpl w:val="1A0E084E"/>
    <w:lvl w:ilvl="0" w:tplc="7ADA8B2A">
      <w:start w:val="1"/>
      <w:numFmt w:val="lowerLetter"/>
      <w:lvlText w:val="%1)"/>
      <w:lvlJc w:val="left"/>
      <w:pPr>
        <w:ind w:left="360" w:hanging="360"/>
      </w:pPr>
      <w:rPr>
        <w:i w:val="0"/>
        <w:iCs/>
      </w:rPr>
    </w:lvl>
    <w:lvl w:ilvl="1" w:tplc="6504D356">
      <w:start w:val="1"/>
      <w:numFmt w:val="lowerRoman"/>
      <w:lvlText w:val="(%2)"/>
      <w:lvlJc w:val="left"/>
      <w:pPr>
        <w:ind w:left="1440" w:hanging="720"/>
      </w:pPr>
      <w:rPr>
        <w:rFonts w:hint="default"/>
      </w:rPr>
    </w:lvl>
    <w:lvl w:ilvl="2" w:tplc="3F120E0E" w:tentative="1">
      <w:start w:val="1"/>
      <w:numFmt w:val="lowerRoman"/>
      <w:lvlText w:val="%3."/>
      <w:lvlJc w:val="right"/>
      <w:pPr>
        <w:ind w:left="1800" w:hanging="180"/>
      </w:pPr>
    </w:lvl>
    <w:lvl w:ilvl="3" w:tplc="6EAE9C5E" w:tentative="1">
      <w:start w:val="1"/>
      <w:numFmt w:val="decimal"/>
      <w:lvlText w:val="%4."/>
      <w:lvlJc w:val="left"/>
      <w:pPr>
        <w:ind w:left="2520" w:hanging="360"/>
      </w:pPr>
    </w:lvl>
    <w:lvl w:ilvl="4" w:tplc="6FF0C0BE" w:tentative="1">
      <w:start w:val="1"/>
      <w:numFmt w:val="lowerLetter"/>
      <w:lvlText w:val="%5."/>
      <w:lvlJc w:val="left"/>
      <w:pPr>
        <w:ind w:left="3240" w:hanging="360"/>
      </w:pPr>
    </w:lvl>
    <w:lvl w:ilvl="5" w:tplc="ABB48AFE" w:tentative="1">
      <w:start w:val="1"/>
      <w:numFmt w:val="lowerRoman"/>
      <w:lvlText w:val="%6."/>
      <w:lvlJc w:val="right"/>
      <w:pPr>
        <w:ind w:left="3960" w:hanging="180"/>
      </w:pPr>
    </w:lvl>
    <w:lvl w:ilvl="6" w:tplc="DC2405D4" w:tentative="1">
      <w:start w:val="1"/>
      <w:numFmt w:val="decimal"/>
      <w:lvlText w:val="%7."/>
      <w:lvlJc w:val="left"/>
      <w:pPr>
        <w:ind w:left="4680" w:hanging="360"/>
      </w:pPr>
    </w:lvl>
    <w:lvl w:ilvl="7" w:tplc="E636485A" w:tentative="1">
      <w:start w:val="1"/>
      <w:numFmt w:val="lowerLetter"/>
      <w:lvlText w:val="%8."/>
      <w:lvlJc w:val="left"/>
      <w:pPr>
        <w:ind w:left="5400" w:hanging="360"/>
      </w:pPr>
    </w:lvl>
    <w:lvl w:ilvl="8" w:tplc="F53CBC8E" w:tentative="1">
      <w:start w:val="1"/>
      <w:numFmt w:val="lowerRoman"/>
      <w:lvlText w:val="%9."/>
      <w:lvlJc w:val="right"/>
      <w:pPr>
        <w:ind w:left="6120" w:hanging="180"/>
      </w:pPr>
    </w:lvl>
  </w:abstractNum>
  <w:abstractNum w:abstractNumId="20" w15:restartNumberingAfterBreak="0">
    <w:nsid w:val="1741448E"/>
    <w:multiLevelType w:val="hybridMultilevel"/>
    <w:tmpl w:val="815C3DC2"/>
    <w:lvl w:ilvl="0" w:tplc="B3C8A1C2">
      <w:start w:val="1"/>
      <w:numFmt w:val="bullet"/>
      <w:lvlText w:val=""/>
      <w:lvlJc w:val="left"/>
      <w:pPr>
        <w:ind w:left="360" w:hanging="360"/>
      </w:pPr>
      <w:rPr>
        <w:rFonts w:ascii="Symbol" w:hAnsi="Symbol" w:hint="default"/>
      </w:rPr>
    </w:lvl>
    <w:lvl w:ilvl="1" w:tplc="398C438A" w:tentative="1">
      <w:start w:val="1"/>
      <w:numFmt w:val="bullet"/>
      <w:lvlText w:val="o"/>
      <w:lvlJc w:val="left"/>
      <w:pPr>
        <w:ind w:left="1080" w:hanging="360"/>
      </w:pPr>
      <w:rPr>
        <w:rFonts w:ascii="Courier New" w:hAnsi="Courier New" w:cs="Courier New" w:hint="default"/>
      </w:rPr>
    </w:lvl>
    <w:lvl w:ilvl="2" w:tplc="54CCA790" w:tentative="1">
      <w:start w:val="1"/>
      <w:numFmt w:val="bullet"/>
      <w:lvlText w:val=""/>
      <w:lvlJc w:val="left"/>
      <w:pPr>
        <w:ind w:left="1800" w:hanging="360"/>
      </w:pPr>
      <w:rPr>
        <w:rFonts w:ascii="Wingdings" w:hAnsi="Wingdings" w:hint="default"/>
      </w:rPr>
    </w:lvl>
    <w:lvl w:ilvl="3" w:tplc="DD1038C2" w:tentative="1">
      <w:start w:val="1"/>
      <w:numFmt w:val="bullet"/>
      <w:lvlText w:val=""/>
      <w:lvlJc w:val="left"/>
      <w:pPr>
        <w:ind w:left="2520" w:hanging="360"/>
      </w:pPr>
      <w:rPr>
        <w:rFonts w:ascii="Symbol" w:hAnsi="Symbol" w:hint="default"/>
      </w:rPr>
    </w:lvl>
    <w:lvl w:ilvl="4" w:tplc="E9365086" w:tentative="1">
      <w:start w:val="1"/>
      <w:numFmt w:val="bullet"/>
      <w:lvlText w:val="o"/>
      <w:lvlJc w:val="left"/>
      <w:pPr>
        <w:ind w:left="3240" w:hanging="360"/>
      </w:pPr>
      <w:rPr>
        <w:rFonts w:ascii="Courier New" w:hAnsi="Courier New" w:cs="Courier New" w:hint="default"/>
      </w:rPr>
    </w:lvl>
    <w:lvl w:ilvl="5" w:tplc="7B527A1E" w:tentative="1">
      <w:start w:val="1"/>
      <w:numFmt w:val="bullet"/>
      <w:lvlText w:val=""/>
      <w:lvlJc w:val="left"/>
      <w:pPr>
        <w:ind w:left="3960" w:hanging="360"/>
      </w:pPr>
      <w:rPr>
        <w:rFonts w:ascii="Wingdings" w:hAnsi="Wingdings" w:hint="default"/>
      </w:rPr>
    </w:lvl>
    <w:lvl w:ilvl="6" w:tplc="5F3A9B96" w:tentative="1">
      <w:start w:val="1"/>
      <w:numFmt w:val="bullet"/>
      <w:lvlText w:val=""/>
      <w:lvlJc w:val="left"/>
      <w:pPr>
        <w:ind w:left="4680" w:hanging="360"/>
      </w:pPr>
      <w:rPr>
        <w:rFonts w:ascii="Symbol" w:hAnsi="Symbol" w:hint="default"/>
      </w:rPr>
    </w:lvl>
    <w:lvl w:ilvl="7" w:tplc="7944C1DC" w:tentative="1">
      <w:start w:val="1"/>
      <w:numFmt w:val="bullet"/>
      <w:lvlText w:val="o"/>
      <w:lvlJc w:val="left"/>
      <w:pPr>
        <w:ind w:left="5400" w:hanging="360"/>
      </w:pPr>
      <w:rPr>
        <w:rFonts w:ascii="Courier New" w:hAnsi="Courier New" w:cs="Courier New" w:hint="default"/>
      </w:rPr>
    </w:lvl>
    <w:lvl w:ilvl="8" w:tplc="A478162A" w:tentative="1">
      <w:start w:val="1"/>
      <w:numFmt w:val="bullet"/>
      <w:lvlText w:val=""/>
      <w:lvlJc w:val="left"/>
      <w:pPr>
        <w:ind w:left="6120" w:hanging="360"/>
      </w:pPr>
      <w:rPr>
        <w:rFonts w:ascii="Wingdings" w:hAnsi="Wingdings" w:hint="default"/>
      </w:rPr>
    </w:lvl>
  </w:abstractNum>
  <w:abstractNum w:abstractNumId="21" w15:restartNumberingAfterBreak="0">
    <w:nsid w:val="19ED5B57"/>
    <w:multiLevelType w:val="hybridMultilevel"/>
    <w:tmpl w:val="DF4C0FFE"/>
    <w:lvl w:ilvl="0" w:tplc="3C8E5E7E">
      <w:start w:val="1"/>
      <w:numFmt w:val="bullet"/>
      <w:lvlText w:val=""/>
      <w:lvlJc w:val="left"/>
      <w:pPr>
        <w:ind w:left="720" w:hanging="360"/>
      </w:pPr>
      <w:rPr>
        <w:rFonts w:ascii="Wingdings" w:hAnsi="Wingdings" w:hint="default"/>
      </w:rPr>
    </w:lvl>
    <w:lvl w:ilvl="1" w:tplc="8B52457A" w:tentative="1">
      <w:start w:val="1"/>
      <w:numFmt w:val="bullet"/>
      <w:lvlText w:val="o"/>
      <w:lvlJc w:val="left"/>
      <w:pPr>
        <w:ind w:left="1440" w:hanging="360"/>
      </w:pPr>
      <w:rPr>
        <w:rFonts w:ascii="Courier New" w:hAnsi="Courier New" w:hint="default"/>
      </w:rPr>
    </w:lvl>
    <w:lvl w:ilvl="2" w:tplc="C7AEE90C" w:tentative="1">
      <w:start w:val="1"/>
      <w:numFmt w:val="bullet"/>
      <w:lvlText w:val=""/>
      <w:lvlJc w:val="left"/>
      <w:pPr>
        <w:ind w:left="2160" w:hanging="360"/>
      </w:pPr>
      <w:rPr>
        <w:rFonts w:ascii="Wingdings" w:hAnsi="Wingdings" w:hint="default"/>
      </w:rPr>
    </w:lvl>
    <w:lvl w:ilvl="3" w:tplc="F91C50CC" w:tentative="1">
      <w:start w:val="1"/>
      <w:numFmt w:val="bullet"/>
      <w:lvlText w:val=""/>
      <w:lvlJc w:val="left"/>
      <w:pPr>
        <w:ind w:left="2880" w:hanging="360"/>
      </w:pPr>
      <w:rPr>
        <w:rFonts w:ascii="Symbol" w:hAnsi="Symbol" w:hint="default"/>
      </w:rPr>
    </w:lvl>
    <w:lvl w:ilvl="4" w:tplc="091A97D2" w:tentative="1">
      <w:start w:val="1"/>
      <w:numFmt w:val="bullet"/>
      <w:lvlText w:val="o"/>
      <w:lvlJc w:val="left"/>
      <w:pPr>
        <w:ind w:left="3600" w:hanging="360"/>
      </w:pPr>
      <w:rPr>
        <w:rFonts w:ascii="Courier New" w:hAnsi="Courier New" w:hint="default"/>
      </w:rPr>
    </w:lvl>
    <w:lvl w:ilvl="5" w:tplc="DD102CEE" w:tentative="1">
      <w:start w:val="1"/>
      <w:numFmt w:val="bullet"/>
      <w:lvlText w:val=""/>
      <w:lvlJc w:val="left"/>
      <w:pPr>
        <w:ind w:left="4320" w:hanging="360"/>
      </w:pPr>
      <w:rPr>
        <w:rFonts w:ascii="Wingdings" w:hAnsi="Wingdings" w:hint="default"/>
      </w:rPr>
    </w:lvl>
    <w:lvl w:ilvl="6" w:tplc="F61AD4B6" w:tentative="1">
      <w:start w:val="1"/>
      <w:numFmt w:val="bullet"/>
      <w:lvlText w:val=""/>
      <w:lvlJc w:val="left"/>
      <w:pPr>
        <w:ind w:left="5040" w:hanging="360"/>
      </w:pPr>
      <w:rPr>
        <w:rFonts w:ascii="Symbol" w:hAnsi="Symbol" w:hint="default"/>
      </w:rPr>
    </w:lvl>
    <w:lvl w:ilvl="7" w:tplc="0906AFA6" w:tentative="1">
      <w:start w:val="1"/>
      <w:numFmt w:val="bullet"/>
      <w:lvlText w:val="o"/>
      <w:lvlJc w:val="left"/>
      <w:pPr>
        <w:ind w:left="5760" w:hanging="360"/>
      </w:pPr>
      <w:rPr>
        <w:rFonts w:ascii="Courier New" w:hAnsi="Courier New" w:hint="default"/>
      </w:rPr>
    </w:lvl>
    <w:lvl w:ilvl="8" w:tplc="F1F84526" w:tentative="1">
      <w:start w:val="1"/>
      <w:numFmt w:val="bullet"/>
      <w:lvlText w:val=""/>
      <w:lvlJc w:val="left"/>
      <w:pPr>
        <w:ind w:left="6480" w:hanging="360"/>
      </w:pPr>
      <w:rPr>
        <w:rFonts w:ascii="Wingdings" w:hAnsi="Wingdings" w:hint="default"/>
      </w:rPr>
    </w:lvl>
  </w:abstractNum>
  <w:abstractNum w:abstractNumId="22" w15:restartNumberingAfterBreak="0">
    <w:nsid w:val="1A991422"/>
    <w:multiLevelType w:val="hybridMultilevel"/>
    <w:tmpl w:val="014C155A"/>
    <w:lvl w:ilvl="0" w:tplc="58E48440">
      <w:start w:val="1"/>
      <w:numFmt w:val="decimal"/>
      <w:lvlText w:val="%1."/>
      <w:lvlJc w:val="left"/>
      <w:pPr>
        <w:ind w:left="360" w:hanging="360"/>
      </w:pPr>
    </w:lvl>
    <w:lvl w:ilvl="1" w:tplc="2C4E0406" w:tentative="1">
      <w:start w:val="1"/>
      <w:numFmt w:val="lowerLetter"/>
      <w:lvlText w:val="%2."/>
      <w:lvlJc w:val="left"/>
      <w:pPr>
        <w:ind w:left="1080" w:hanging="360"/>
      </w:pPr>
    </w:lvl>
    <w:lvl w:ilvl="2" w:tplc="DB90CBC0" w:tentative="1">
      <w:start w:val="1"/>
      <w:numFmt w:val="lowerRoman"/>
      <w:lvlText w:val="%3."/>
      <w:lvlJc w:val="right"/>
      <w:pPr>
        <w:ind w:left="1800" w:hanging="180"/>
      </w:pPr>
    </w:lvl>
    <w:lvl w:ilvl="3" w:tplc="0F3CB92E" w:tentative="1">
      <w:start w:val="1"/>
      <w:numFmt w:val="decimal"/>
      <w:lvlText w:val="%4."/>
      <w:lvlJc w:val="left"/>
      <w:pPr>
        <w:ind w:left="2520" w:hanging="360"/>
      </w:pPr>
    </w:lvl>
    <w:lvl w:ilvl="4" w:tplc="878461B6" w:tentative="1">
      <w:start w:val="1"/>
      <w:numFmt w:val="lowerLetter"/>
      <w:lvlText w:val="%5."/>
      <w:lvlJc w:val="left"/>
      <w:pPr>
        <w:ind w:left="3240" w:hanging="360"/>
      </w:pPr>
    </w:lvl>
    <w:lvl w:ilvl="5" w:tplc="079C5212" w:tentative="1">
      <w:start w:val="1"/>
      <w:numFmt w:val="lowerRoman"/>
      <w:lvlText w:val="%6."/>
      <w:lvlJc w:val="right"/>
      <w:pPr>
        <w:ind w:left="3960" w:hanging="180"/>
      </w:pPr>
    </w:lvl>
    <w:lvl w:ilvl="6" w:tplc="D0828B32" w:tentative="1">
      <w:start w:val="1"/>
      <w:numFmt w:val="decimal"/>
      <w:lvlText w:val="%7."/>
      <w:lvlJc w:val="left"/>
      <w:pPr>
        <w:ind w:left="4680" w:hanging="360"/>
      </w:pPr>
    </w:lvl>
    <w:lvl w:ilvl="7" w:tplc="6A942F58" w:tentative="1">
      <w:start w:val="1"/>
      <w:numFmt w:val="lowerLetter"/>
      <w:lvlText w:val="%8."/>
      <w:lvlJc w:val="left"/>
      <w:pPr>
        <w:ind w:left="5400" w:hanging="360"/>
      </w:pPr>
    </w:lvl>
    <w:lvl w:ilvl="8" w:tplc="BF1C4BDE" w:tentative="1">
      <w:start w:val="1"/>
      <w:numFmt w:val="lowerRoman"/>
      <w:lvlText w:val="%9."/>
      <w:lvlJc w:val="right"/>
      <w:pPr>
        <w:ind w:left="6120" w:hanging="180"/>
      </w:pPr>
    </w:lvl>
  </w:abstractNum>
  <w:abstractNum w:abstractNumId="23" w15:restartNumberingAfterBreak="0">
    <w:nsid w:val="1AB54B4E"/>
    <w:multiLevelType w:val="hybridMultilevel"/>
    <w:tmpl w:val="50624D26"/>
    <w:lvl w:ilvl="0" w:tplc="B95ECC6E">
      <w:start w:val="1"/>
      <w:numFmt w:val="lowerLetter"/>
      <w:lvlText w:val="%1)"/>
      <w:lvlJc w:val="left"/>
      <w:pPr>
        <w:ind w:left="360" w:hanging="360"/>
      </w:pPr>
      <w:rPr>
        <w:b w:val="0"/>
      </w:rPr>
    </w:lvl>
    <w:lvl w:ilvl="1" w:tplc="16B8EB6A" w:tentative="1">
      <w:start w:val="1"/>
      <w:numFmt w:val="lowerLetter"/>
      <w:lvlText w:val="%2."/>
      <w:lvlJc w:val="left"/>
      <w:pPr>
        <w:ind w:left="1080" w:hanging="360"/>
      </w:pPr>
    </w:lvl>
    <w:lvl w:ilvl="2" w:tplc="E3D8906E" w:tentative="1">
      <w:start w:val="1"/>
      <w:numFmt w:val="lowerRoman"/>
      <w:lvlText w:val="%3."/>
      <w:lvlJc w:val="right"/>
      <w:pPr>
        <w:ind w:left="1800" w:hanging="180"/>
      </w:pPr>
    </w:lvl>
    <w:lvl w:ilvl="3" w:tplc="403E0896" w:tentative="1">
      <w:start w:val="1"/>
      <w:numFmt w:val="decimal"/>
      <w:lvlText w:val="%4."/>
      <w:lvlJc w:val="left"/>
      <w:pPr>
        <w:ind w:left="2520" w:hanging="360"/>
      </w:pPr>
    </w:lvl>
    <w:lvl w:ilvl="4" w:tplc="AF666528" w:tentative="1">
      <w:start w:val="1"/>
      <w:numFmt w:val="lowerLetter"/>
      <w:lvlText w:val="%5."/>
      <w:lvlJc w:val="left"/>
      <w:pPr>
        <w:ind w:left="3240" w:hanging="360"/>
      </w:pPr>
    </w:lvl>
    <w:lvl w:ilvl="5" w:tplc="242E83B2" w:tentative="1">
      <w:start w:val="1"/>
      <w:numFmt w:val="lowerRoman"/>
      <w:lvlText w:val="%6."/>
      <w:lvlJc w:val="right"/>
      <w:pPr>
        <w:ind w:left="3960" w:hanging="180"/>
      </w:pPr>
    </w:lvl>
    <w:lvl w:ilvl="6" w:tplc="E4004FD4" w:tentative="1">
      <w:start w:val="1"/>
      <w:numFmt w:val="decimal"/>
      <w:lvlText w:val="%7."/>
      <w:lvlJc w:val="left"/>
      <w:pPr>
        <w:ind w:left="4680" w:hanging="360"/>
      </w:pPr>
    </w:lvl>
    <w:lvl w:ilvl="7" w:tplc="E494981A" w:tentative="1">
      <w:start w:val="1"/>
      <w:numFmt w:val="lowerLetter"/>
      <w:lvlText w:val="%8."/>
      <w:lvlJc w:val="left"/>
      <w:pPr>
        <w:ind w:left="5400" w:hanging="360"/>
      </w:pPr>
    </w:lvl>
    <w:lvl w:ilvl="8" w:tplc="A2EA78C4" w:tentative="1">
      <w:start w:val="1"/>
      <w:numFmt w:val="lowerRoman"/>
      <w:lvlText w:val="%9."/>
      <w:lvlJc w:val="right"/>
      <w:pPr>
        <w:ind w:left="6120" w:hanging="180"/>
      </w:pPr>
    </w:lvl>
  </w:abstractNum>
  <w:abstractNum w:abstractNumId="24" w15:restartNumberingAfterBreak="0">
    <w:nsid w:val="1D3F3ADF"/>
    <w:multiLevelType w:val="hybridMultilevel"/>
    <w:tmpl w:val="681ED070"/>
    <w:lvl w:ilvl="0" w:tplc="6AA6C502">
      <w:start w:val="1"/>
      <w:numFmt w:val="lowerLetter"/>
      <w:lvlText w:val="%1)"/>
      <w:lvlJc w:val="left"/>
      <w:pPr>
        <w:ind w:left="720" w:hanging="360"/>
      </w:pPr>
    </w:lvl>
    <w:lvl w:ilvl="1" w:tplc="88606D0C">
      <w:start w:val="1"/>
      <w:numFmt w:val="lowerLetter"/>
      <w:lvlText w:val="%2."/>
      <w:lvlJc w:val="left"/>
      <w:pPr>
        <w:ind w:left="1440" w:hanging="360"/>
      </w:pPr>
    </w:lvl>
    <w:lvl w:ilvl="2" w:tplc="EAC04B68" w:tentative="1">
      <w:start w:val="1"/>
      <w:numFmt w:val="lowerRoman"/>
      <w:lvlText w:val="%3."/>
      <w:lvlJc w:val="right"/>
      <w:pPr>
        <w:ind w:left="2160" w:hanging="180"/>
      </w:pPr>
    </w:lvl>
    <w:lvl w:ilvl="3" w:tplc="43C8D2B2" w:tentative="1">
      <w:start w:val="1"/>
      <w:numFmt w:val="decimal"/>
      <w:lvlText w:val="%4."/>
      <w:lvlJc w:val="left"/>
      <w:pPr>
        <w:ind w:left="2880" w:hanging="360"/>
      </w:pPr>
    </w:lvl>
    <w:lvl w:ilvl="4" w:tplc="7646B688" w:tentative="1">
      <w:start w:val="1"/>
      <w:numFmt w:val="lowerLetter"/>
      <w:lvlText w:val="%5."/>
      <w:lvlJc w:val="left"/>
      <w:pPr>
        <w:ind w:left="3600" w:hanging="360"/>
      </w:pPr>
    </w:lvl>
    <w:lvl w:ilvl="5" w:tplc="0D024B9A" w:tentative="1">
      <w:start w:val="1"/>
      <w:numFmt w:val="lowerRoman"/>
      <w:lvlText w:val="%6."/>
      <w:lvlJc w:val="right"/>
      <w:pPr>
        <w:ind w:left="4320" w:hanging="180"/>
      </w:pPr>
    </w:lvl>
    <w:lvl w:ilvl="6" w:tplc="DE3A0318" w:tentative="1">
      <w:start w:val="1"/>
      <w:numFmt w:val="decimal"/>
      <w:lvlText w:val="%7."/>
      <w:lvlJc w:val="left"/>
      <w:pPr>
        <w:ind w:left="5040" w:hanging="360"/>
      </w:pPr>
    </w:lvl>
    <w:lvl w:ilvl="7" w:tplc="F3DE34B4" w:tentative="1">
      <w:start w:val="1"/>
      <w:numFmt w:val="lowerLetter"/>
      <w:lvlText w:val="%8."/>
      <w:lvlJc w:val="left"/>
      <w:pPr>
        <w:ind w:left="5760" w:hanging="360"/>
      </w:pPr>
    </w:lvl>
    <w:lvl w:ilvl="8" w:tplc="6E947B86" w:tentative="1">
      <w:start w:val="1"/>
      <w:numFmt w:val="lowerRoman"/>
      <w:lvlText w:val="%9."/>
      <w:lvlJc w:val="right"/>
      <w:pPr>
        <w:ind w:left="6480" w:hanging="180"/>
      </w:pPr>
    </w:lvl>
  </w:abstractNum>
  <w:abstractNum w:abstractNumId="25" w15:restartNumberingAfterBreak="0">
    <w:nsid w:val="1F106998"/>
    <w:multiLevelType w:val="hybridMultilevel"/>
    <w:tmpl w:val="4FB4097A"/>
    <w:lvl w:ilvl="0" w:tplc="31085048">
      <w:start w:val="1"/>
      <w:numFmt w:val="lowerLetter"/>
      <w:lvlText w:val="%1)"/>
      <w:lvlJc w:val="left"/>
      <w:pPr>
        <w:ind w:left="360" w:hanging="360"/>
      </w:pPr>
    </w:lvl>
    <w:lvl w:ilvl="1" w:tplc="43C8D6CE">
      <w:start w:val="1"/>
      <w:numFmt w:val="lowerLetter"/>
      <w:lvlText w:val="%2."/>
      <w:lvlJc w:val="left"/>
      <w:pPr>
        <w:ind w:left="1080" w:hanging="360"/>
      </w:pPr>
    </w:lvl>
    <w:lvl w:ilvl="2" w:tplc="275C7FEE">
      <w:start w:val="1"/>
      <w:numFmt w:val="lowerRoman"/>
      <w:lvlText w:val="%3."/>
      <w:lvlJc w:val="right"/>
      <w:pPr>
        <w:ind w:left="1800" w:hanging="180"/>
      </w:pPr>
    </w:lvl>
    <w:lvl w:ilvl="3" w:tplc="308E1592">
      <w:start w:val="1"/>
      <w:numFmt w:val="decimal"/>
      <w:lvlText w:val="%4."/>
      <w:lvlJc w:val="left"/>
      <w:pPr>
        <w:ind w:left="2520" w:hanging="360"/>
      </w:pPr>
    </w:lvl>
    <w:lvl w:ilvl="4" w:tplc="F816F78C">
      <w:start w:val="1"/>
      <w:numFmt w:val="lowerLetter"/>
      <w:lvlText w:val="%5."/>
      <w:lvlJc w:val="left"/>
      <w:pPr>
        <w:ind w:left="3240" w:hanging="360"/>
      </w:pPr>
    </w:lvl>
    <w:lvl w:ilvl="5" w:tplc="416ACF4A">
      <w:start w:val="1"/>
      <w:numFmt w:val="lowerRoman"/>
      <w:lvlText w:val="%6."/>
      <w:lvlJc w:val="right"/>
      <w:pPr>
        <w:ind w:left="3960" w:hanging="180"/>
      </w:pPr>
    </w:lvl>
    <w:lvl w:ilvl="6" w:tplc="FA9E2926">
      <w:start w:val="1"/>
      <w:numFmt w:val="decimal"/>
      <w:lvlText w:val="%7."/>
      <w:lvlJc w:val="left"/>
      <w:pPr>
        <w:ind w:left="4680" w:hanging="360"/>
      </w:pPr>
    </w:lvl>
    <w:lvl w:ilvl="7" w:tplc="01AC6E1A">
      <w:start w:val="1"/>
      <w:numFmt w:val="lowerLetter"/>
      <w:lvlText w:val="%8."/>
      <w:lvlJc w:val="left"/>
      <w:pPr>
        <w:ind w:left="5400" w:hanging="360"/>
      </w:pPr>
    </w:lvl>
    <w:lvl w:ilvl="8" w:tplc="607ABE34">
      <w:start w:val="1"/>
      <w:numFmt w:val="lowerRoman"/>
      <w:lvlText w:val="%9."/>
      <w:lvlJc w:val="right"/>
      <w:pPr>
        <w:ind w:left="6120" w:hanging="180"/>
      </w:pPr>
    </w:lvl>
  </w:abstractNum>
  <w:abstractNum w:abstractNumId="26" w15:restartNumberingAfterBreak="0">
    <w:nsid w:val="21753A43"/>
    <w:multiLevelType w:val="hybridMultilevel"/>
    <w:tmpl w:val="B748CE3C"/>
    <w:lvl w:ilvl="0" w:tplc="7CB81FB8">
      <w:start w:val="1"/>
      <w:numFmt w:val="bullet"/>
      <w:lvlText w:val=""/>
      <w:lvlJc w:val="left"/>
      <w:pPr>
        <w:tabs>
          <w:tab w:val="num" w:pos="360"/>
        </w:tabs>
        <w:ind w:left="360" w:hanging="360"/>
      </w:pPr>
      <w:rPr>
        <w:rFonts w:ascii="Wingdings" w:hAnsi="Wingdings" w:hint="default"/>
      </w:rPr>
    </w:lvl>
    <w:lvl w:ilvl="1" w:tplc="62027704" w:tentative="1">
      <w:start w:val="1"/>
      <w:numFmt w:val="bullet"/>
      <w:lvlText w:val="o"/>
      <w:lvlJc w:val="left"/>
      <w:pPr>
        <w:tabs>
          <w:tab w:val="num" w:pos="1080"/>
        </w:tabs>
        <w:ind w:left="1080" w:hanging="360"/>
      </w:pPr>
      <w:rPr>
        <w:rFonts w:ascii="Courier New" w:hAnsi="Courier New" w:cs="Courier New" w:hint="default"/>
      </w:rPr>
    </w:lvl>
    <w:lvl w:ilvl="2" w:tplc="3C026A7A" w:tentative="1">
      <w:start w:val="1"/>
      <w:numFmt w:val="bullet"/>
      <w:lvlText w:val=""/>
      <w:lvlJc w:val="left"/>
      <w:pPr>
        <w:tabs>
          <w:tab w:val="num" w:pos="1800"/>
        </w:tabs>
        <w:ind w:left="1800" w:hanging="360"/>
      </w:pPr>
      <w:rPr>
        <w:rFonts w:ascii="Wingdings" w:hAnsi="Wingdings" w:hint="default"/>
      </w:rPr>
    </w:lvl>
    <w:lvl w:ilvl="3" w:tplc="3EFC9EF2" w:tentative="1">
      <w:start w:val="1"/>
      <w:numFmt w:val="bullet"/>
      <w:lvlText w:val=""/>
      <w:lvlJc w:val="left"/>
      <w:pPr>
        <w:tabs>
          <w:tab w:val="num" w:pos="2520"/>
        </w:tabs>
        <w:ind w:left="2520" w:hanging="360"/>
      </w:pPr>
      <w:rPr>
        <w:rFonts w:ascii="Symbol" w:hAnsi="Symbol" w:hint="default"/>
      </w:rPr>
    </w:lvl>
    <w:lvl w:ilvl="4" w:tplc="40EE3B10" w:tentative="1">
      <w:start w:val="1"/>
      <w:numFmt w:val="bullet"/>
      <w:lvlText w:val="o"/>
      <w:lvlJc w:val="left"/>
      <w:pPr>
        <w:tabs>
          <w:tab w:val="num" w:pos="3240"/>
        </w:tabs>
        <w:ind w:left="3240" w:hanging="360"/>
      </w:pPr>
      <w:rPr>
        <w:rFonts w:ascii="Courier New" w:hAnsi="Courier New" w:cs="Courier New" w:hint="default"/>
      </w:rPr>
    </w:lvl>
    <w:lvl w:ilvl="5" w:tplc="517A0DE6" w:tentative="1">
      <w:start w:val="1"/>
      <w:numFmt w:val="bullet"/>
      <w:lvlText w:val=""/>
      <w:lvlJc w:val="left"/>
      <w:pPr>
        <w:tabs>
          <w:tab w:val="num" w:pos="3960"/>
        </w:tabs>
        <w:ind w:left="3960" w:hanging="360"/>
      </w:pPr>
      <w:rPr>
        <w:rFonts w:ascii="Wingdings" w:hAnsi="Wingdings" w:hint="default"/>
      </w:rPr>
    </w:lvl>
    <w:lvl w:ilvl="6" w:tplc="7B90CBE4" w:tentative="1">
      <w:start w:val="1"/>
      <w:numFmt w:val="bullet"/>
      <w:lvlText w:val=""/>
      <w:lvlJc w:val="left"/>
      <w:pPr>
        <w:tabs>
          <w:tab w:val="num" w:pos="4680"/>
        </w:tabs>
        <w:ind w:left="4680" w:hanging="360"/>
      </w:pPr>
      <w:rPr>
        <w:rFonts w:ascii="Symbol" w:hAnsi="Symbol" w:hint="default"/>
      </w:rPr>
    </w:lvl>
    <w:lvl w:ilvl="7" w:tplc="88F24ECA" w:tentative="1">
      <w:start w:val="1"/>
      <w:numFmt w:val="bullet"/>
      <w:lvlText w:val="o"/>
      <w:lvlJc w:val="left"/>
      <w:pPr>
        <w:tabs>
          <w:tab w:val="num" w:pos="5400"/>
        </w:tabs>
        <w:ind w:left="5400" w:hanging="360"/>
      </w:pPr>
      <w:rPr>
        <w:rFonts w:ascii="Courier New" w:hAnsi="Courier New" w:cs="Courier New" w:hint="default"/>
      </w:rPr>
    </w:lvl>
    <w:lvl w:ilvl="8" w:tplc="F4EA3A5C"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22931F3"/>
    <w:multiLevelType w:val="hybridMultilevel"/>
    <w:tmpl w:val="CE9CBD8A"/>
    <w:lvl w:ilvl="0" w:tplc="9DD2146A">
      <w:start w:val="1"/>
      <w:numFmt w:val="lowerLetter"/>
      <w:lvlText w:val="%1)"/>
      <w:lvlJc w:val="left"/>
      <w:pPr>
        <w:ind w:left="720" w:hanging="360"/>
      </w:pPr>
    </w:lvl>
    <w:lvl w:ilvl="1" w:tplc="A38CD868" w:tentative="1">
      <w:start w:val="1"/>
      <w:numFmt w:val="lowerLetter"/>
      <w:lvlText w:val="%2."/>
      <w:lvlJc w:val="left"/>
      <w:pPr>
        <w:ind w:left="1440" w:hanging="360"/>
      </w:pPr>
    </w:lvl>
    <w:lvl w:ilvl="2" w:tplc="941C86FC" w:tentative="1">
      <w:start w:val="1"/>
      <w:numFmt w:val="lowerRoman"/>
      <w:lvlText w:val="%3."/>
      <w:lvlJc w:val="right"/>
      <w:pPr>
        <w:ind w:left="2160" w:hanging="180"/>
      </w:pPr>
    </w:lvl>
    <w:lvl w:ilvl="3" w:tplc="FA3C76EC" w:tentative="1">
      <w:start w:val="1"/>
      <w:numFmt w:val="decimal"/>
      <w:lvlText w:val="%4."/>
      <w:lvlJc w:val="left"/>
      <w:pPr>
        <w:ind w:left="2880" w:hanging="360"/>
      </w:pPr>
    </w:lvl>
    <w:lvl w:ilvl="4" w:tplc="E0FA6446" w:tentative="1">
      <w:start w:val="1"/>
      <w:numFmt w:val="lowerLetter"/>
      <w:lvlText w:val="%5."/>
      <w:lvlJc w:val="left"/>
      <w:pPr>
        <w:ind w:left="3600" w:hanging="360"/>
      </w:pPr>
    </w:lvl>
    <w:lvl w:ilvl="5" w:tplc="5EDEC0FA" w:tentative="1">
      <w:start w:val="1"/>
      <w:numFmt w:val="lowerRoman"/>
      <w:lvlText w:val="%6."/>
      <w:lvlJc w:val="right"/>
      <w:pPr>
        <w:ind w:left="4320" w:hanging="180"/>
      </w:pPr>
    </w:lvl>
    <w:lvl w:ilvl="6" w:tplc="B89479A2" w:tentative="1">
      <w:start w:val="1"/>
      <w:numFmt w:val="decimal"/>
      <w:lvlText w:val="%7."/>
      <w:lvlJc w:val="left"/>
      <w:pPr>
        <w:ind w:left="5040" w:hanging="360"/>
      </w:pPr>
    </w:lvl>
    <w:lvl w:ilvl="7" w:tplc="E0026C62" w:tentative="1">
      <w:start w:val="1"/>
      <w:numFmt w:val="lowerLetter"/>
      <w:lvlText w:val="%8."/>
      <w:lvlJc w:val="left"/>
      <w:pPr>
        <w:ind w:left="5760" w:hanging="360"/>
      </w:pPr>
    </w:lvl>
    <w:lvl w:ilvl="8" w:tplc="687823A8" w:tentative="1">
      <w:start w:val="1"/>
      <w:numFmt w:val="lowerRoman"/>
      <w:lvlText w:val="%9."/>
      <w:lvlJc w:val="right"/>
      <w:pPr>
        <w:ind w:left="6480" w:hanging="180"/>
      </w:pPr>
    </w:lvl>
  </w:abstractNum>
  <w:abstractNum w:abstractNumId="28" w15:restartNumberingAfterBreak="0">
    <w:nsid w:val="245D42B9"/>
    <w:multiLevelType w:val="hybridMultilevel"/>
    <w:tmpl w:val="E40AD91E"/>
    <w:lvl w:ilvl="0" w:tplc="B0265336">
      <w:start w:val="1"/>
      <w:numFmt w:val="lowerLetter"/>
      <w:lvlText w:val="%1)"/>
      <w:lvlJc w:val="left"/>
      <w:pPr>
        <w:ind w:left="720" w:hanging="360"/>
      </w:pPr>
    </w:lvl>
    <w:lvl w:ilvl="1" w:tplc="C38A347E" w:tentative="1">
      <w:start w:val="1"/>
      <w:numFmt w:val="lowerLetter"/>
      <w:lvlText w:val="%2."/>
      <w:lvlJc w:val="left"/>
      <w:pPr>
        <w:ind w:left="1440" w:hanging="360"/>
      </w:pPr>
    </w:lvl>
    <w:lvl w:ilvl="2" w:tplc="277AC304" w:tentative="1">
      <w:start w:val="1"/>
      <w:numFmt w:val="lowerRoman"/>
      <w:lvlText w:val="%3."/>
      <w:lvlJc w:val="right"/>
      <w:pPr>
        <w:ind w:left="2160" w:hanging="180"/>
      </w:pPr>
    </w:lvl>
    <w:lvl w:ilvl="3" w:tplc="0700F760" w:tentative="1">
      <w:start w:val="1"/>
      <w:numFmt w:val="decimal"/>
      <w:lvlText w:val="%4."/>
      <w:lvlJc w:val="left"/>
      <w:pPr>
        <w:ind w:left="2880" w:hanging="360"/>
      </w:pPr>
    </w:lvl>
    <w:lvl w:ilvl="4" w:tplc="D8AA9BF6" w:tentative="1">
      <w:start w:val="1"/>
      <w:numFmt w:val="lowerLetter"/>
      <w:lvlText w:val="%5."/>
      <w:lvlJc w:val="left"/>
      <w:pPr>
        <w:ind w:left="3600" w:hanging="360"/>
      </w:pPr>
    </w:lvl>
    <w:lvl w:ilvl="5" w:tplc="BE487BBC" w:tentative="1">
      <w:start w:val="1"/>
      <w:numFmt w:val="lowerRoman"/>
      <w:lvlText w:val="%6."/>
      <w:lvlJc w:val="right"/>
      <w:pPr>
        <w:ind w:left="4320" w:hanging="180"/>
      </w:pPr>
    </w:lvl>
    <w:lvl w:ilvl="6" w:tplc="3D5EBEAC" w:tentative="1">
      <w:start w:val="1"/>
      <w:numFmt w:val="decimal"/>
      <w:lvlText w:val="%7."/>
      <w:lvlJc w:val="left"/>
      <w:pPr>
        <w:ind w:left="5040" w:hanging="360"/>
      </w:pPr>
    </w:lvl>
    <w:lvl w:ilvl="7" w:tplc="670A864E" w:tentative="1">
      <w:start w:val="1"/>
      <w:numFmt w:val="lowerLetter"/>
      <w:lvlText w:val="%8."/>
      <w:lvlJc w:val="left"/>
      <w:pPr>
        <w:ind w:left="5760" w:hanging="360"/>
      </w:pPr>
    </w:lvl>
    <w:lvl w:ilvl="8" w:tplc="05FC18C6" w:tentative="1">
      <w:start w:val="1"/>
      <w:numFmt w:val="lowerRoman"/>
      <w:lvlText w:val="%9."/>
      <w:lvlJc w:val="right"/>
      <w:pPr>
        <w:ind w:left="6480" w:hanging="180"/>
      </w:pPr>
    </w:lvl>
  </w:abstractNum>
  <w:abstractNum w:abstractNumId="29" w15:restartNumberingAfterBreak="0">
    <w:nsid w:val="25027AF1"/>
    <w:multiLevelType w:val="hybridMultilevel"/>
    <w:tmpl w:val="8C1A6B3C"/>
    <w:lvl w:ilvl="0" w:tplc="63448C8C">
      <w:start w:val="1"/>
      <w:numFmt w:val="lowerLetter"/>
      <w:lvlText w:val="(%1)"/>
      <w:lvlJc w:val="left"/>
      <w:pPr>
        <w:ind w:left="360" w:hanging="360"/>
      </w:pPr>
      <w:rPr>
        <w:rFonts w:cs="Times New Roman" w:hint="default"/>
      </w:rPr>
    </w:lvl>
    <w:lvl w:ilvl="1" w:tplc="4CBAF880" w:tentative="1">
      <w:start w:val="1"/>
      <w:numFmt w:val="lowerLetter"/>
      <w:lvlText w:val="%2."/>
      <w:lvlJc w:val="left"/>
      <w:pPr>
        <w:ind w:left="1080" w:hanging="360"/>
      </w:pPr>
    </w:lvl>
    <w:lvl w:ilvl="2" w:tplc="11DECE9A" w:tentative="1">
      <w:start w:val="1"/>
      <w:numFmt w:val="lowerRoman"/>
      <w:lvlText w:val="%3."/>
      <w:lvlJc w:val="right"/>
      <w:pPr>
        <w:ind w:left="1800" w:hanging="180"/>
      </w:pPr>
    </w:lvl>
    <w:lvl w:ilvl="3" w:tplc="762AAFF8" w:tentative="1">
      <w:start w:val="1"/>
      <w:numFmt w:val="decimal"/>
      <w:lvlText w:val="%4."/>
      <w:lvlJc w:val="left"/>
      <w:pPr>
        <w:ind w:left="2520" w:hanging="360"/>
      </w:pPr>
    </w:lvl>
    <w:lvl w:ilvl="4" w:tplc="686C5FAA" w:tentative="1">
      <w:start w:val="1"/>
      <w:numFmt w:val="lowerLetter"/>
      <w:lvlText w:val="%5."/>
      <w:lvlJc w:val="left"/>
      <w:pPr>
        <w:ind w:left="3240" w:hanging="360"/>
      </w:pPr>
    </w:lvl>
    <w:lvl w:ilvl="5" w:tplc="8318C192" w:tentative="1">
      <w:start w:val="1"/>
      <w:numFmt w:val="lowerRoman"/>
      <w:lvlText w:val="%6."/>
      <w:lvlJc w:val="right"/>
      <w:pPr>
        <w:ind w:left="3960" w:hanging="180"/>
      </w:pPr>
    </w:lvl>
    <w:lvl w:ilvl="6" w:tplc="A386CFE4" w:tentative="1">
      <w:start w:val="1"/>
      <w:numFmt w:val="decimal"/>
      <w:lvlText w:val="%7."/>
      <w:lvlJc w:val="left"/>
      <w:pPr>
        <w:ind w:left="4680" w:hanging="360"/>
      </w:pPr>
    </w:lvl>
    <w:lvl w:ilvl="7" w:tplc="DDFEEB16" w:tentative="1">
      <w:start w:val="1"/>
      <w:numFmt w:val="lowerLetter"/>
      <w:lvlText w:val="%8."/>
      <w:lvlJc w:val="left"/>
      <w:pPr>
        <w:ind w:left="5400" w:hanging="360"/>
      </w:pPr>
    </w:lvl>
    <w:lvl w:ilvl="8" w:tplc="535446CC" w:tentative="1">
      <w:start w:val="1"/>
      <w:numFmt w:val="lowerRoman"/>
      <w:lvlText w:val="%9."/>
      <w:lvlJc w:val="right"/>
      <w:pPr>
        <w:ind w:left="6120" w:hanging="180"/>
      </w:pPr>
    </w:lvl>
  </w:abstractNum>
  <w:abstractNum w:abstractNumId="30" w15:restartNumberingAfterBreak="0">
    <w:nsid w:val="261658D3"/>
    <w:multiLevelType w:val="hybridMultilevel"/>
    <w:tmpl w:val="C4F6A1B2"/>
    <w:lvl w:ilvl="0" w:tplc="7D36EEE4">
      <w:start w:val="1"/>
      <w:numFmt w:val="decimal"/>
      <w:lvlText w:val="%1."/>
      <w:lvlJc w:val="left"/>
      <w:pPr>
        <w:ind w:left="720" w:hanging="360"/>
      </w:pPr>
    </w:lvl>
    <w:lvl w:ilvl="1" w:tplc="35BE1C22" w:tentative="1">
      <w:start w:val="1"/>
      <w:numFmt w:val="lowerLetter"/>
      <w:lvlText w:val="%2."/>
      <w:lvlJc w:val="left"/>
      <w:pPr>
        <w:ind w:left="1440" w:hanging="360"/>
      </w:pPr>
    </w:lvl>
    <w:lvl w:ilvl="2" w:tplc="A61E7DA8" w:tentative="1">
      <w:start w:val="1"/>
      <w:numFmt w:val="lowerRoman"/>
      <w:lvlText w:val="%3."/>
      <w:lvlJc w:val="right"/>
      <w:pPr>
        <w:ind w:left="2160" w:hanging="180"/>
      </w:pPr>
    </w:lvl>
    <w:lvl w:ilvl="3" w:tplc="36D4B2E8" w:tentative="1">
      <w:start w:val="1"/>
      <w:numFmt w:val="decimal"/>
      <w:lvlText w:val="%4."/>
      <w:lvlJc w:val="left"/>
      <w:pPr>
        <w:ind w:left="2880" w:hanging="360"/>
      </w:pPr>
    </w:lvl>
    <w:lvl w:ilvl="4" w:tplc="F04C34B2" w:tentative="1">
      <w:start w:val="1"/>
      <w:numFmt w:val="lowerLetter"/>
      <w:lvlText w:val="%5."/>
      <w:lvlJc w:val="left"/>
      <w:pPr>
        <w:ind w:left="3600" w:hanging="360"/>
      </w:pPr>
    </w:lvl>
    <w:lvl w:ilvl="5" w:tplc="E070ABF0" w:tentative="1">
      <w:start w:val="1"/>
      <w:numFmt w:val="lowerRoman"/>
      <w:lvlText w:val="%6."/>
      <w:lvlJc w:val="right"/>
      <w:pPr>
        <w:ind w:left="4320" w:hanging="180"/>
      </w:pPr>
    </w:lvl>
    <w:lvl w:ilvl="6" w:tplc="BFDE5EF0" w:tentative="1">
      <w:start w:val="1"/>
      <w:numFmt w:val="decimal"/>
      <w:lvlText w:val="%7."/>
      <w:lvlJc w:val="left"/>
      <w:pPr>
        <w:ind w:left="5040" w:hanging="360"/>
      </w:pPr>
    </w:lvl>
    <w:lvl w:ilvl="7" w:tplc="B978AA40" w:tentative="1">
      <w:start w:val="1"/>
      <w:numFmt w:val="lowerLetter"/>
      <w:lvlText w:val="%8."/>
      <w:lvlJc w:val="left"/>
      <w:pPr>
        <w:ind w:left="5760" w:hanging="360"/>
      </w:pPr>
    </w:lvl>
    <w:lvl w:ilvl="8" w:tplc="064AAB5E" w:tentative="1">
      <w:start w:val="1"/>
      <w:numFmt w:val="lowerRoman"/>
      <w:lvlText w:val="%9."/>
      <w:lvlJc w:val="right"/>
      <w:pPr>
        <w:ind w:left="6480" w:hanging="180"/>
      </w:pPr>
    </w:lvl>
  </w:abstractNum>
  <w:abstractNum w:abstractNumId="31" w15:restartNumberingAfterBreak="0">
    <w:nsid w:val="2A606B86"/>
    <w:multiLevelType w:val="hybridMultilevel"/>
    <w:tmpl w:val="846CACCA"/>
    <w:lvl w:ilvl="0" w:tplc="0292DAA6">
      <w:start w:val="1"/>
      <w:numFmt w:val="lowerLetter"/>
      <w:lvlText w:val="%1)"/>
      <w:lvlJc w:val="left"/>
      <w:pPr>
        <w:ind w:left="360" w:hanging="360"/>
      </w:pPr>
    </w:lvl>
    <w:lvl w:ilvl="1" w:tplc="96FA7294" w:tentative="1">
      <w:start w:val="1"/>
      <w:numFmt w:val="lowerLetter"/>
      <w:lvlText w:val="%2."/>
      <w:lvlJc w:val="left"/>
      <w:pPr>
        <w:ind w:left="1080" w:hanging="360"/>
      </w:pPr>
    </w:lvl>
    <w:lvl w:ilvl="2" w:tplc="F142F2D6" w:tentative="1">
      <w:start w:val="1"/>
      <w:numFmt w:val="lowerRoman"/>
      <w:lvlText w:val="%3."/>
      <w:lvlJc w:val="right"/>
      <w:pPr>
        <w:ind w:left="1800" w:hanging="180"/>
      </w:pPr>
    </w:lvl>
    <w:lvl w:ilvl="3" w:tplc="B9FEE0EC" w:tentative="1">
      <w:start w:val="1"/>
      <w:numFmt w:val="decimal"/>
      <w:lvlText w:val="%4."/>
      <w:lvlJc w:val="left"/>
      <w:pPr>
        <w:ind w:left="2520" w:hanging="360"/>
      </w:pPr>
    </w:lvl>
    <w:lvl w:ilvl="4" w:tplc="730E63F6" w:tentative="1">
      <w:start w:val="1"/>
      <w:numFmt w:val="lowerLetter"/>
      <w:lvlText w:val="%5."/>
      <w:lvlJc w:val="left"/>
      <w:pPr>
        <w:ind w:left="3240" w:hanging="360"/>
      </w:pPr>
    </w:lvl>
    <w:lvl w:ilvl="5" w:tplc="613234A8" w:tentative="1">
      <w:start w:val="1"/>
      <w:numFmt w:val="lowerRoman"/>
      <w:lvlText w:val="%6."/>
      <w:lvlJc w:val="right"/>
      <w:pPr>
        <w:ind w:left="3960" w:hanging="180"/>
      </w:pPr>
    </w:lvl>
    <w:lvl w:ilvl="6" w:tplc="8FD8C44A" w:tentative="1">
      <w:start w:val="1"/>
      <w:numFmt w:val="decimal"/>
      <w:lvlText w:val="%7."/>
      <w:lvlJc w:val="left"/>
      <w:pPr>
        <w:ind w:left="4680" w:hanging="360"/>
      </w:pPr>
    </w:lvl>
    <w:lvl w:ilvl="7" w:tplc="E3720C56" w:tentative="1">
      <w:start w:val="1"/>
      <w:numFmt w:val="lowerLetter"/>
      <w:lvlText w:val="%8."/>
      <w:lvlJc w:val="left"/>
      <w:pPr>
        <w:ind w:left="5400" w:hanging="360"/>
      </w:pPr>
    </w:lvl>
    <w:lvl w:ilvl="8" w:tplc="B72EDEDE" w:tentative="1">
      <w:start w:val="1"/>
      <w:numFmt w:val="lowerRoman"/>
      <w:lvlText w:val="%9."/>
      <w:lvlJc w:val="right"/>
      <w:pPr>
        <w:ind w:left="6120" w:hanging="180"/>
      </w:pPr>
    </w:lvl>
  </w:abstractNum>
  <w:abstractNum w:abstractNumId="32" w15:restartNumberingAfterBreak="0">
    <w:nsid w:val="2C487854"/>
    <w:multiLevelType w:val="hybridMultilevel"/>
    <w:tmpl w:val="E6165964"/>
    <w:lvl w:ilvl="0" w:tplc="F418C448">
      <w:start w:val="1"/>
      <w:numFmt w:val="lowerLetter"/>
      <w:lvlText w:val="%1)"/>
      <w:lvlJc w:val="left"/>
      <w:pPr>
        <w:ind w:left="360" w:hanging="360"/>
      </w:pPr>
    </w:lvl>
    <w:lvl w:ilvl="1" w:tplc="9FF89542">
      <w:start w:val="1"/>
      <w:numFmt w:val="lowerLetter"/>
      <w:lvlText w:val="%2."/>
      <w:lvlJc w:val="left"/>
      <w:pPr>
        <w:ind w:left="1080" w:hanging="360"/>
      </w:pPr>
    </w:lvl>
    <w:lvl w:ilvl="2" w:tplc="AE1CE0E6">
      <w:start w:val="1"/>
      <w:numFmt w:val="lowerRoman"/>
      <w:lvlText w:val="%3."/>
      <w:lvlJc w:val="right"/>
      <w:pPr>
        <w:ind w:left="1800" w:hanging="180"/>
      </w:pPr>
    </w:lvl>
    <w:lvl w:ilvl="3" w:tplc="5EE60364">
      <w:start w:val="1"/>
      <w:numFmt w:val="decimal"/>
      <w:lvlText w:val="%4."/>
      <w:lvlJc w:val="left"/>
      <w:pPr>
        <w:ind w:left="2520" w:hanging="360"/>
      </w:pPr>
    </w:lvl>
    <w:lvl w:ilvl="4" w:tplc="5602209A">
      <w:start w:val="1"/>
      <w:numFmt w:val="lowerLetter"/>
      <w:lvlText w:val="%5."/>
      <w:lvlJc w:val="left"/>
      <w:pPr>
        <w:ind w:left="3240" w:hanging="360"/>
      </w:pPr>
    </w:lvl>
    <w:lvl w:ilvl="5" w:tplc="354C03A0">
      <w:start w:val="1"/>
      <w:numFmt w:val="lowerRoman"/>
      <w:lvlText w:val="%6."/>
      <w:lvlJc w:val="right"/>
      <w:pPr>
        <w:ind w:left="3960" w:hanging="180"/>
      </w:pPr>
    </w:lvl>
    <w:lvl w:ilvl="6" w:tplc="798431E4">
      <w:start w:val="1"/>
      <w:numFmt w:val="decimal"/>
      <w:lvlText w:val="%7."/>
      <w:lvlJc w:val="left"/>
      <w:pPr>
        <w:ind w:left="4680" w:hanging="360"/>
      </w:pPr>
    </w:lvl>
    <w:lvl w:ilvl="7" w:tplc="51CA28FA">
      <w:start w:val="1"/>
      <w:numFmt w:val="lowerLetter"/>
      <w:lvlText w:val="%8."/>
      <w:lvlJc w:val="left"/>
      <w:pPr>
        <w:ind w:left="5400" w:hanging="360"/>
      </w:pPr>
    </w:lvl>
    <w:lvl w:ilvl="8" w:tplc="6C0A540C">
      <w:start w:val="1"/>
      <w:numFmt w:val="lowerRoman"/>
      <w:lvlText w:val="%9."/>
      <w:lvlJc w:val="right"/>
      <w:pPr>
        <w:ind w:left="6120" w:hanging="180"/>
      </w:pPr>
    </w:lvl>
  </w:abstractNum>
  <w:abstractNum w:abstractNumId="33" w15:restartNumberingAfterBreak="0">
    <w:nsid w:val="2F18552B"/>
    <w:multiLevelType w:val="hybridMultilevel"/>
    <w:tmpl w:val="31C0E78E"/>
    <w:lvl w:ilvl="0" w:tplc="2244EF3A">
      <w:start w:val="1"/>
      <w:numFmt w:val="lowerLetter"/>
      <w:lvlText w:val="%1)"/>
      <w:lvlJc w:val="left"/>
      <w:pPr>
        <w:ind w:left="720" w:hanging="360"/>
      </w:pPr>
    </w:lvl>
    <w:lvl w:ilvl="1" w:tplc="2DA6AAEE" w:tentative="1">
      <w:start w:val="1"/>
      <w:numFmt w:val="lowerLetter"/>
      <w:lvlText w:val="%2."/>
      <w:lvlJc w:val="left"/>
      <w:pPr>
        <w:ind w:left="1440" w:hanging="360"/>
      </w:pPr>
    </w:lvl>
    <w:lvl w:ilvl="2" w:tplc="F5F8DE1A" w:tentative="1">
      <w:start w:val="1"/>
      <w:numFmt w:val="lowerRoman"/>
      <w:lvlText w:val="%3."/>
      <w:lvlJc w:val="right"/>
      <w:pPr>
        <w:ind w:left="2160" w:hanging="180"/>
      </w:pPr>
    </w:lvl>
    <w:lvl w:ilvl="3" w:tplc="0A943FF2" w:tentative="1">
      <w:start w:val="1"/>
      <w:numFmt w:val="decimal"/>
      <w:lvlText w:val="%4."/>
      <w:lvlJc w:val="left"/>
      <w:pPr>
        <w:ind w:left="2880" w:hanging="360"/>
      </w:pPr>
    </w:lvl>
    <w:lvl w:ilvl="4" w:tplc="B9407490" w:tentative="1">
      <w:start w:val="1"/>
      <w:numFmt w:val="lowerLetter"/>
      <w:lvlText w:val="%5."/>
      <w:lvlJc w:val="left"/>
      <w:pPr>
        <w:ind w:left="3600" w:hanging="360"/>
      </w:pPr>
    </w:lvl>
    <w:lvl w:ilvl="5" w:tplc="19FA1308" w:tentative="1">
      <w:start w:val="1"/>
      <w:numFmt w:val="lowerRoman"/>
      <w:lvlText w:val="%6."/>
      <w:lvlJc w:val="right"/>
      <w:pPr>
        <w:ind w:left="4320" w:hanging="180"/>
      </w:pPr>
    </w:lvl>
    <w:lvl w:ilvl="6" w:tplc="9DBE0B0A" w:tentative="1">
      <w:start w:val="1"/>
      <w:numFmt w:val="decimal"/>
      <w:lvlText w:val="%7."/>
      <w:lvlJc w:val="left"/>
      <w:pPr>
        <w:ind w:left="5040" w:hanging="360"/>
      </w:pPr>
    </w:lvl>
    <w:lvl w:ilvl="7" w:tplc="C58C34C0" w:tentative="1">
      <w:start w:val="1"/>
      <w:numFmt w:val="lowerLetter"/>
      <w:lvlText w:val="%8."/>
      <w:lvlJc w:val="left"/>
      <w:pPr>
        <w:ind w:left="5760" w:hanging="360"/>
      </w:pPr>
    </w:lvl>
    <w:lvl w:ilvl="8" w:tplc="0B18FB24" w:tentative="1">
      <w:start w:val="1"/>
      <w:numFmt w:val="lowerRoman"/>
      <w:lvlText w:val="%9."/>
      <w:lvlJc w:val="right"/>
      <w:pPr>
        <w:ind w:left="6480" w:hanging="180"/>
      </w:pPr>
    </w:lvl>
  </w:abstractNum>
  <w:abstractNum w:abstractNumId="34" w15:restartNumberingAfterBreak="0">
    <w:nsid w:val="2FDE1DE0"/>
    <w:multiLevelType w:val="hybridMultilevel"/>
    <w:tmpl w:val="A3580018"/>
    <w:lvl w:ilvl="0" w:tplc="925437B2">
      <w:start w:val="1"/>
      <w:numFmt w:val="lowerLetter"/>
      <w:lvlText w:val="%1)"/>
      <w:lvlJc w:val="left"/>
      <w:pPr>
        <w:ind w:left="360" w:hanging="360"/>
      </w:pPr>
    </w:lvl>
    <w:lvl w:ilvl="1" w:tplc="0BAE7746">
      <w:start w:val="1"/>
      <w:numFmt w:val="lowerLetter"/>
      <w:lvlText w:val="%2."/>
      <w:lvlJc w:val="left"/>
      <w:pPr>
        <w:ind w:left="1080" w:hanging="360"/>
      </w:pPr>
    </w:lvl>
    <w:lvl w:ilvl="2" w:tplc="289AECCA">
      <w:start w:val="1"/>
      <w:numFmt w:val="lowerRoman"/>
      <w:lvlText w:val="%3."/>
      <w:lvlJc w:val="right"/>
      <w:pPr>
        <w:ind w:left="1800" w:hanging="180"/>
      </w:pPr>
    </w:lvl>
    <w:lvl w:ilvl="3" w:tplc="9C364794">
      <w:start w:val="1"/>
      <w:numFmt w:val="decimal"/>
      <w:lvlText w:val="%4."/>
      <w:lvlJc w:val="left"/>
      <w:pPr>
        <w:ind w:left="2520" w:hanging="360"/>
      </w:pPr>
    </w:lvl>
    <w:lvl w:ilvl="4" w:tplc="79F2C796">
      <w:start w:val="1"/>
      <w:numFmt w:val="lowerLetter"/>
      <w:lvlText w:val="%5."/>
      <w:lvlJc w:val="left"/>
      <w:pPr>
        <w:ind w:left="3240" w:hanging="360"/>
      </w:pPr>
    </w:lvl>
    <w:lvl w:ilvl="5" w:tplc="42F88BEE">
      <w:start w:val="1"/>
      <w:numFmt w:val="lowerRoman"/>
      <w:lvlText w:val="%6."/>
      <w:lvlJc w:val="right"/>
      <w:pPr>
        <w:ind w:left="3960" w:hanging="180"/>
      </w:pPr>
    </w:lvl>
    <w:lvl w:ilvl="6" w:tplc="93686D36">
      <w:start w:val="1"/>
      <w:numFmt w:val="decimal"/>
      <w:lvlText w:val="%7."/>
      <w:lvlJc w:val="left"/>
      <w:pPr>
        <w:ind w:left="4680" w:hanging="360"/>
      </w:pPr>
    </w:lvl>
    <w:lvl w:ilvl="7" w:tplc="445E4B0E">
      <w:start w:val="1"/>
      <w:numFmt w:val="lowerLetter"/>
      <w:lvlText w:val="%8."/>
      <w:lvlJc w:val="left"/>
      <w:pPr>
        <w:ind w:left="5400" w:hanging="360"/>
      </w:pPr>
    </w:lvl>
    <w:lvl w:ilvl="8" w:tplc="CB7E3CCC">
      <w:start w:val="1"/>
      <w:numFmt w:val="lowerRoman"/>
      <w:lvlText w:val="%9."/>
      <w:lvlJc w:val="right"/>
      <w:pPr>
        <w:ind w:left="6120" w:hanging="180"/>
      </w:pPr>
    </w:lvl>
  </w:abstractNum>
  <w:abstractNum w:abstractNumId="35" w15:restartNumberingAfterBreak="0">
    <w:nsid w:val="2FED4871"/>
    <w:multiLevelType w:val="hybridMultilevel"/>
    <w:tmpl w:val="C812EF74"/>
    <w:lvl w:ilvl="0" w:tplc="13C8665E">
      <w:start w:val="1"/>
      <w:numFmt w:val="decimal"/>
      <w:lvlText w:val="%1)"/>
      <w:lvlJc w:val="left"/>
      <w:pPr>
        <w:ind w:left="360" w:hanging="360"/>
      </w:pPr>
      <w:rPr>
        <w:rFonts w:hint="default"/>
      </w:rPr>
    </w:lvl>
    <w:lvl w:ilvl="1" w:tplc="9AF8A59A" w:tentative="1">
      <w:start w:val="1"/>
      <w:numFmt w:val="bullet"/>
      <w:lvlText w:val="o"/>
      <w:lvlJc w:val="left"/>
      <w:pPr>
        <w:ind w:left="1080" w:hanging="360"/>
      </w:pPr>
      <w:rPr>
        <w:rFonts w:ascii="Courier New" w:hAnsi="Courier New" w:hint="default"/>
      </w:rPr>
    </w:lvl>
    <w:lvl w:ilvl="2" w:tplc="852EA2FA" w:tentative="1">
      <w:start w:val="1"/>
      <w:numFmt w:val="bullet"/>
      <w:lvlText w:val=""/>
      <w:lvlJc w:val="left"/>
      <w:pPr>
        <w:ind w:left="1800" w:hanging="360"/>
      </w:pPr>
      <w:rPr>
        <w:rFonts w:ascii="Wingdings" w:hAnsi="Wingdings" w:hint="default"/>
      </w:rPr>
    </w:lvl>
    <w:lvl w:ilvl="3" w:tplc="FC1458D4" w:tentative="1">
      <w:start w:val="1"/>
      <w:numFmt w:val="bullet"/>
      <w:lvlText w:val=""/>
      <w:lvlJc w:val="left"/>
      <w:pPr>
        <w:ind w:left="2520" w:hanging="360"/>
      </w:pPr>
      <w:rPr>
        <w:rFonts w:ascii="Symbol" w:hAnsi="Symbol" w:hint="default"/>
      </w:rPr>
    </w:lvl>
    <w:lvl w:ilvl="4" w:tplc="440AB06C" w:tentative="1">
      <w:start w:val="1"/>
      <w:numFmt w:val="bullet"/>
      <w:lvlText w:val="o"/>
      <w:lvlJc w:val="left"/>
      <w:pPr>
        <w:ind w:left="3240" w:hanging="360"/>
      </w:pPr>
      <w:rPr>
        <w:rFonts w:ascii="Courier New" w:hAnsi="Courier New" w:hint="default"/>
      </w:rPr>
    </w:lvl>
    <w:lvl w:ilvl="5" w:tplc="D4ECE94E" w:tentative="1">
      <w:start w:val="1"/>
      <w:numFmt w:val="bullet"/>
      <w:lvlText w:val=""/>
      <w:lvlJc w:val="left"/>
      <w:pPr>
        <w:ind w:left="3960" w:hanging="360"/>
      </w:pPr>
      <w:rPr>
        <w:rFonts w:ascii="Wingdings" w:hAnsi="Wingdings" w:hint="default"/>
      </w:rPr>
    </w:lvl>
    <w:lvl w:ilvl="6" w:tplc="1592EDF0" w:tentative="1">
      <w:start w:val="1"/>
      <w:numFmt w:val="bullet"/>
      <w:lvlText w:val=""/>
      <w:lvlJc w:val="left"/>
      <w:pPr>
        <w:ind w:left="4680" w:hanging="360"/>
      </w:pPr>
      <w:rPr>
        <w:rFonts w:ascii="Symbol" w:hAnsi="Symbol" w:hint="default"/>
      </w:rPr>
    </w:lvl>
    <w:lvl w:ilvl="7" w:tplc="991E9A3A" w:tentative="1">
      <w:start w:val="1"/>
      <w:numFmt w:val="bullet"/>
      <w:lvlText w:val="o"/>
      <w:lvlJc w:val="left"/>
      <w:pPr>
        <w:ind w:left="5400" w:hanging="360"/>
      </w:pPr>
      <w:rPr>
        <w:rFonts w:ascii="Courier New" w:hAnsi="Courier New" w:hint="default"/>
      </w:rPr>
    </w:lvl>
    <w:lvl w:ilvl="8" w:tplc="209EBDC6" w:tentative="1">
      <w:start w:val="1"/>
      <w:numFmt w:val="bullet"/>
      <w:lvlText w:val=""/>
      <w:lvlJc w:val="left"/>
      <w:pPr>
        <w:ind w:left="6120" w:hanging="360"/>
      </w:pPr>
      <w:rPr>
        <w:rFonts w:ascii="Wingdings" w:hAnsi="Wingdings" w:hint="default"/>
      </w:rPr>
    </w:lvl>
  </w:abstractNum>
  <w:abstractNum w:abstractNumId="36" w15:restartNumberingAfterBreak="0">
    <w:nsid w:val="3151361F"/>
    <w:multiLevelType w:val="hybridMultilevel"/>
    <w:tmpl w:val="07B04620"/>
    <w:lvl w:ilvl="0" w:tplc="BB4CE358">
      <w:start w:val="1"/>
      <w:numFmt w:val="lowerLetter"/>
      <w:lvlText w:val="%1)"/>
      <w:lvlJc w:val="left"/>
      <w:pPr>
        <w:ind w:left="360" w:hanging="360"/>
      </w:pPr>
    </w:lvl>
    <w:lvl w:ilvl="1" w:tplc="61903644" w:tentative="1">
      <w:start w:val="1"/>
      <w:numFmt w:val="lowerLetter"/>
      <w:lvlText w:val="%2."/>
      <w:lvlJc w:val="left"/>
      <w:pPr>
        <w:ind w:left="1080" w:hanging="360"/>
      </w:pPr>
    </w:lvl>
    <w:lvl w:ilvl="2" w:tplc="1A3CBFBC" w:tentative="1">
      <w:start w:val="1"/>
      <w:numFmt w:val="lowerRoman"/>
      <w:lvlText w:val="%3."/>
      <w:lvlJc w:val="right"/>
      <w:pPr>
        <w:ind w:left="1800" w:hanging="180"/>
      </w:pPr>
    </w:lvl>
    <w:lvl w:ilvl="3" w:tplc="256856B4" w:tentative="1">
      <w:start w:val="1"/>
      <w:numFmt w:val="decimal"/>
      <w:lvlText w:val="%4."/>
      <w:lvlJc w:val="left"/>
      <w:pPr>
        <w:ind w:left="2520" w:hanging="360"/>
      </w:pPr>
    </w:lvl>
    <w:lvl w:ilvl="4" w:tplc="9F646E50" w:tentative="1">
      <w:start w:val="1"/>
      <w:numFmt w:val="lowerLetter"/>
      <w:lvlText w:val="%5."/>
      <w:lvlJc w:val="left"/>
      <w:pPr>
        <w:ind w:left="3240" w:hanging="360"/>
      </w:pPr>
    </w:lvl>
    <w:lvl w:ilvl="5" w:tplc="7C82F024" w:tentative="1">
      <w:start w:val="1"/>
      <w:numFmt w:val="lowerRoman"/>
      <w:lvlText w:val="%6."/>
      <w:lvlJc w:val="right"/>
      <w:pPr>
        <w:ind w:left="3960" w:hanging="180"/>
      </w:pPr>
    </w:lvl>
    <w:lvl w:ilvl="6" w:tplc="38A2EA34" w:tentative="1">
      <w:start w:val="1"/>
      <w:numFmt w:val="decimal"/>
      <w:lvlText w:val="%7."/>
      <w:lvlJc w:val="left"/>
      <w:pPr>
        <w:ind w:left="4680" w:hanging="360"/>
      </w:pPr>
    </w:lvl>
    <w:lvl w:ilvl="7" w:tplc="7B20E6A8" w:tentative="1">
      <w:start w:val="1"/>
      <w:numFmt w:val="lowerLetter"/>
      <w:lvlText w:val="%8."/>
      <w:lvlJc w:val="left"/>
      <w:pPr>
        <w:ind w:left="5400" w:hanging="360"/>
      </w:pPr>
    </w:lvl>
    <w:lvl w:ilvl="8" w:tplc="8286C1E2" w:tentative="1">
      <w:start w:val="1"/>
      <w:numFmt w:val="lowerRoman"/>
      <w:lvlText w:val="%9."/>
      <w:lvlJc w:val="right"/>
      <w:pPr>
        <w:ind w:left="6120" w:hanging="180"/>
      </w:pPr>
    </w:lvl>
  </w:abstractNum>
  <w:abstractNum w:abstractNumId="37" w15:restartNumberingAfterBreak="0">
    <w:nsid w:val="33CE2A02"/>
    <w:multiLevelType w:val="hybridMultilevel"/>
    <w:tmpl w:val="8884CF0E"/>
    <w:lvl w:ilvl="0" w:tplc="8CC286F2">
      <w:start w:val="1"/>
      <w:numFmt w:val="decimal"/>
      <w:lvlText w:val="%1)"/>
      <w:lvlJc w:val="left"/>
      <w:pPr>
        <w:ind w:left="720" w:hanging="360"/>
      </w:pPr>
    </w:lvl>
    <w:lvl w:ilvl="1" w:tplc="5FC8196C" w:tentative="1">
      <w:start w:val="1"/>
      <w:numFmt w:val="lowerLetter"/>
      <w:lvlText w:val="%2."/>
      <w:lvlJc w:val="left"/>
      <w:pPr>
        <w:ind w:left="1440" w:hanging="360"/>
      </w:pPr>
    </w:lvl>
    <w:lvl w:ilvl="2" w:tplc="B3F8A736">
      <w:start w:val="1"/>
      <w:numFmt w:val="lowerRoman"/>
      <w:lvlText w:val="%3."/>
      <w:lvlJc w:val="right"/>
      <w:pPr>
        <w:ind w:left="2160" w:hanging="180"/>
      </w:pPr>
    </w:lvl>
    <w:lvl w:ilvl="3" w:tplc="3C40D5CE" w:tentative="1">
      <w:start w:val="1"/>
      <w:numFmt w:val="decimal"/>
      <w:lvlText w:val="%4."/>
      <w:lvlJc w:val="left"/>
      <w:pPr>
        <w:ind w:left="2880" w:hanging="360"/>
      </w:pPr>
    </w:lvl>
    <w:lvl w:ilvl="4" w:tplc="B90232BE" w:tentative="1">
      <w:start w:val="1"/>
      <w:numFmt w:val="lowerLetter"/>
      <w:lvlText w:val="%5."/>
      <w:lvlJc w:val="left"/>
      <w:pPr>
        <w:ind w:left="3600" w:hanging="360"/>
      </w:pPr>
    </w:lvl>
    <w:lvl w:ilvl="5" w:tplc="29E815F4" w:tentative="1">
      <w:start w:val="1"/>
      <w:numFmt w:val="lowerRoman"/>
      <w:lvlText w:val="%6."/>
      <w:lvlJc w:val="right"/>
      <w:pPr>
        <w:ind w:left="4320" w:hanging="180"/>
      </w:pPr>
    </w:lvl>
    <w:lvl w:ilvl="6" w:tplc="7884DBB8" w:tentative="1">
      <w:start w:val="1"/>
      <w:numFmt w:val="decimal"/>
      <w:lvlText w:val="%7."/>
      <w:lvlJc w:val="left"/>
      <w:pPr>
        <w:ind w:left="5040" w:hanging="360"/>
      </w:pPr>
    </w:lvl>
    <w:lvl w:ilvl="7" w:tplc="DB061B96" w:tentative="1">
      <w:start w:val="1"/>
      <w:numFmt w:val="lowerLetter"/>
      <w:lvlText w:val="%8."/>
      <w:lvlJc w:val="left"/>
      <w:pPr>
        <w:ind w:left="5760" w:hanging="360"/>
      </w:pPr>
    </w:lvl>
    <w:lvl w:ilvl="8" w:tplc="A314E992" w:tentative="1">
      <w:start w:val="1"/>
      <w:numFmt w:val="lowerRoman"/>
      <w:lvlText w:val="%9."/>
      <w:lvlJc w:val="right"/>
      <w:pPr>
        <w:ind w:left="6480" w:hanging="180"/>
      </w:pPr>
    </w:lvl>
  </w:abstractNum>
  <w:abstractNum w:abstractNumId="38" w15:restartNumberingAfterBreak="0">
    <w:nsid w:val="365D3A84"/>
    <w:multiLevelType w:val="hybridMultilevel"/>
    <w:tmpl w:val="44947580"/>
    <w:lvl w:ilvl="0" w:tplc="9E8CE090">
      <w:start w:val="1"/>
      <w:numFmt w:val="decimal"/>
      <w:lvlText w:val="%1."/>
      <w:lvlJc w:val="left"/>
      <w:pPr>
        <w:ind w:left="720" w:hanging="360"/>
      </w:pPr>
    </w:lvl>
    <w:lvl w:ilvl="1" w:tplc="A0985EB6" w:tentative="1">
      <w:start w:val="1"/>
      <w:numFmt w:val="lowerLetter"/>
      <w:lvlText w:val="%2."/>
      <w:lvlJc w:val="left"/>
      <w:pPr>
        <w:ind w:left="1440" w:hanging="360"/>
      </w:pPr>
    </w:lvl>
    <w:lvl w:ilvl="2" w:tplc="F962ACE0" w:tentative="1">
      <w:start w:val="1"/>
      <w:numFmt w:val="lowerRoman"/>
      <w:lvlText w:val="%3."/>
      <w:lvlJc w:val="right"/>
      <w:pPr>
        <w:ind w:left="2160" w:hanging="180"/>
      </w:pPr>
    </w:lvl>
    <w:lvl w:ilvl="3" w:tplc="B37291D8" w:tentative="1">
      <w:start w:val="1"/>
      <w:numFmt w:val="decimal"/>
      <w:lvlText w:val="%4."/>
      <w:lvlJc w:val="left"/>
      <w:pPr>
        <w:ind w:left="2880" w:hanging="360"/>
      </w:pPr>
    </w:lvl>
    <w:lvl w:ilvl="4" w:tplc="B298F61E" w:tentative="1">
      <w:start w:val="1"/>
      <w:numFmt w:val="lowerLetter"/>
      <w:lvlText w:val="%5."/>
      <w:lvlJc w:val="left"/>
      <w:pPr>
        <w:ind w:left="3600" w:hanging="360"/>
      </w:pPr>
    </w:lvl>
    <w:lvl w:ilvl="5" w:tplc="A224F224" w:tentative="1">
      <w:start w:val="1"/>
      <w:numFmt w:val="lowerRoman"/>
      <w:lvlText w:val="%6."/>
      <w:lvlJc w:val="right"/>
      <w:pPr>
        <w:ind w:left="4320" w:hanging="180"/>
      </w:pPr>
    </w:lvl>
    <w:lvl w:ilvl="6" w:tplc="1452DE90" w:tentative="1">
      <w:start w:val="1"/>
      <w:numFmt w:val="decimal"/>
      <w:lvlText w:val="%7."/>
      <w:lvlJc w:val="left"/>
      <w:pPr>
        <w:ind w:left="5040" w:hanging="360"/>
      </w:pPr>
    </w:lvl>
    <w:lvl w:ilvl="7" w:tplc="CC98655C" w:tentative="1">
      <w:start w:val="1"/>
      <w:numFmt w:val="lowerLetter"/>
      <w:lvlText w:val="%8."/>
      <w:lvlJc w:val="left"/>
      <w:pPr>
        <w:ind w:left="5760" w:hanging="360"/>
      </w:pPr>
    </w:lvl>
    <w:lvl w:ilvl="8" w:tplc="D794D4EC" w:tentative="1">
      <w:start w:val="1"/>
      <w:numFmt w:val="lowerRoman"/>
      <w:lvlText w:val="%9."/>
      <w:lvlJc w:val="right"/>
      <w:pPr>
        <w:ind w:left="6480" w:hanging="180"/>
      </w:pPr>
    </w:lvl>
  </w:abstractNum>
  <w:abstractNum w:abstractNumId="39" w15:restartNumberingAfterBreak="0">
    <w:nsid w:val="37876EE5"/>
    <w:multiLevelType w:val="hybridMultilevel"/>
    <w:tmpl w:val="1888577A"/>
    <w:lvl w:ilvl="0" w:tplc="EFF297FA">
      <w:start w:val="1"/>
      <w:numFmt w:val="lowerLetter"/>
      <w:lvlText w:val="%1)"/>
      <w:lvlJc w:val="left"/>
      <w:pPr>
        <w:ind w:left="360" w:hanging="360"/>
      </w:pPr>
    </w:lvl>
    <w:lvl w:ilvl="1" w:tplc="E898C306" w:tentative="1">
      <w:start w:val="1"/>
      <w:numFmt w:val="lowerLetter"/>
      <w:lvlText w:val="%2."/>
      <w:lvlJc w:val="left"/>
      <w:pPr>
        <w:ind w:left="1080" w:hanging="360"/>
      </w:pPr>
    </w:lvl>
    <w:lvl w:ilvl="2" w:tplc="58785F34" w:tentative="1">
      <w:start w:val="1"/>
      <w:numFmt w:val="lowerRoman"/>
      <w:lvlText w:val="%3."/>
      <w:lvlJc w:val="right"/>
      <w:pPr>
        <w:ind w:left="1800" w:hanging="180"/>
      </w:pPr>
    </w:lvl>
    <w:lvl w:ilvl="3" w:tplc="C2BADB34" w:tentative="1">
      <w:start w:val="1"/>
      <w:numFmt w:val="decimal"/>
      <w:lvlText w:val="%4."/>
      <w:lvlJc w:val="left"/>
      <w:pPr>
        <w:ind w:left="2520" w:hanging="360"/>
      </w:pPr>
    </w:lvl>
    <w:lvl w:ilvl="4" w:tplc="FD065A9E" w:tentative="1">
      <w:start w:val="1"/>
      <w:numFmt w:val="lowerLetter"/>
      <w:lvlText w:val="%5."/>
      <w:lvlJc w:val="left"/>
      <w:pPr>
        <w:ind w:left="3240" w:hanging="360"/>
      </w:pPr>
    </w:lvl>
    <w:lvl w:ilvl="5" w:tplc="CB6A1914" w:tentative="1">
      <w:start w:val="1"/>
      <w:numFmt w:val="lowerRoman"/>
      <w:lvlText w:val="%6."/>
      <w:lvlJc w:val="right"/>
      <w:pPr>
        <w:ind w:left="3960" w:hanging="180"/>
      </w:pPr>
    </w:lvl>
    <w:lvl w:ilvl="6" w:tplc="9AA2E908" w:tentative="1">
      <w:start w:val="1"/>
      <w:numFmt w:val="decimal"/>
      <w:lvlText w:val="%7."/>
      <w:lvlJc w:val="left"/>
      <w:pPr>
        <w:ind w:left="4680" w:hanging="360"/>
      </w:pPr>
    </w:lvl>
    <w:lvl w:ilvl="7" w:tplc="938CC486" w:tentative="1">
      <w:start w:val="1"/>
      <w:numFmt w:val="lowerLetter"/>
      <w:lvlText w:val="%8."/>
      <w:lvlJc w:val="left"/>
      <w:pPr>
        <w:ind w:left="5400" w:hanging="360"/>
      </w:pPr>
    </w:lvl>
    <w:lvl w:ilvl="8" w:tplc="FF18F052" w:tentative="1">
      <w:start w:val="1"/>
      <w:numFmt w:val="lowerRoman"/>
      <w:lvlText w:val="%9."/>
      <w:lvlJc w:val="right"/>
      <w:pPr>
        <w:ind w:left="6120" w:hanging="180"/>
      </w:pPr>
    </w:lvl>
  </w:abstractNum>
  <w:abstractNum w:abstractNumId="40" w15:restartNumberingAfterBreak="0">
    <w:nsid w:val="39830F67"/>
    <w:multiLevelType w:val="hybridMultilevel"/>
    <w:tmpl w:val="2730B996"/>
    <w:lvl w:ilvl="0" w:tplc="E18C6438">
      <w:start w:val="1"/>
      <w:numFmt w:val="bullet"/>
      <w:lvlText w:val=""/>
      <w:lvlJc w:val="left"/>
      <w:pPr>
        <w:ind w:left="720" w:hanging="360"/>
      </w:pPr>
      <w:rPr>
        <w:rFonts w:ascii="Wingdings" w:hAnsi="Wingdings" w:hint="default"/>
      </w:rPr>
    </w:lvl>
    <w:lvl w:ilvl="1" w:tplc="23C80DD2" w:tentative="1">
      <w:start w:val="1"/>
      <w:numFmt w:val="lowerLetter"/>
      <w:lvlText w:val="%2."/>
      <w:lvlJc w:val="left"/>
      <w:pPr>
        <w:ind w:left="1440" w:hanging="360"/>
      </w:pPr>
    </w:lvl>
    <w:lvl w:ilvl="2" w:tplc="8198136E" w:tentative="1">
      <w:start w:val="1"/>
      <w:numFmt w:val="lowerRoman"/>
      <w:lvlText w:val="%3."/>
      <w:lvlJc w:val="right"/>
      <w:pPr>
        <w:ind w:left="2160" w:hanging="180"/>
      </w:pPr>
    </w:lvl>
    <w:lvl w:ilvl="3" w:tplc="9FF4C7A6" w:tentative="1">
      <w:start w:val="1"/>
      <w:numFmt w:val="decimal"/>
      <w:lvlText w:val="%4."/>
      <w:lvlJc w:val="left"/>
      <w:pPr>
        <w:ind w:left="2880" w:hanging="360"/>
      </w:pPr>
    </w:lvl>
    <w:lvl w:ilvl="4" w:tplc="CC36E07E" w:tentative="1">
      <w:start w:val="1"/>
      <w:numFmt w:val="lowerLetter"/>
      <w:lvlText w:val="%5."/>
      <w:lvlJc w:val="left"/>
      <w:pPr>
        <w:ind w:left="3600" w:hanging="360"/>
      </w:pPr>
    </w:lvl>
    <w:lvl w:ilvl="5" w:tplc="CCF2F73C" w:tentative="1">
      <w:start w:val="1"/>
      <w:numFmt w:val="lowerRoman"/>
      <w:lvlText w:val="%6."/>
      <w:lvlJc w:val="right"/>
      <w:pPr>
        <w:ind w:left="4320" w:hanging="180"/>
      </w:pPr>
    </w:lvl>
    <w:lvl w:ilvl="6" w:tplc="40742462" w:tentative="1">
      <w:start w:val="1"/>
      <w:numFmt w:val="decimal"/>
      <w:lvlText w:val="%7."/>
      <w:lvlJc w:val="left"/>
      <w:pPr>
        <w:ind w:left="5040" w:hanging="360"/>
      </w:pPr>
    </w:lvl>
    <w:lvl w:ilvl="7" w:tplc="155CC24C" w:tentative="1">
      <w:start w:val="1"/>
      <w:numFmt w:val="lowerLetter"/>
      <w:lvlText w:val="%8."/>
      <w:lvlJc w:val="left"/>
      <w:pPr>
        <w:ind w:left="5760" w:hanging="360"/>
      </w:pPr>
    </w:lvl>
    <w:lvl w:ilvl="8" w:tplc="834C9A2E" w:tentative="1">
      <w:start w:val="1"/>
      <w:numFmt w:val="lowerRoman"/>
      <w:lvlText w:val="%9."/>
      <w:lvlJc w:val="right"/>
      <w:pPr>
        <w:ind w:left="6480" w:hanging="180"/>
      </w:pPr>
    </w:lvl>
  </w:abstractNum>
  <w:abstractNum w:abstractNumId="41" w15:restartNumberingAfterBreak="0">
    <w:nsid w:val="3A0D54A5"/>
    <w:multiLevelType w:val="hybridMultilevel"/>
    <w:tmpl w:val="F8DE12FE"/>
    <w:lvl w:ilvl="0" w:tplc="B1E29F66">
      <w:start w:val="1"/>
      <w:numFmt w:val="bullet"/>
      <w:lvlText w:val=""/>
      <w:lvlJc w:val="left"/>
      <w:pPr>
        <w:ind w:left="360" w:hanging="360"/>
      </w:pPr>
      <w:rPr>
        <w:rFonts w:ascii="Wingdings" w:hAnsi="Wingdings" w:hint="default"/>
      </w:rPr>
    </w:lvl>
    <w:lvl w:ilvl="1" w:tplc="A0461480" w:tentative="1">
      <w:start w:val="1"/>
      <w:numFmt w:val="bullet"/>
      <w:lvlText w:val="o"/>
      <w:lvlJc w:val="left"/>
      <w:pPr>
        <w:ind w:left="1080" w:hanging="360"/>
      </w:pPr>
      <w:rPr>
        <w:rFonts w:ascii="Courier New" w:hAnsi="Courier New" w:hint="default"/>
      </w:rPr>
    </w:lvl>
    <w:lvl w:ilvl="2" w:tplc="DF1E3EF8" w:tentative="1">
      <w:start w:val="1"/>
      <w:numFmt w:val="bullet"/>
      <w:lvlText w:val=""/>
      <w:lvlJc w:val="left"/>
      <w:pPr>
        <w:ind w:left="1800" w:hanging="360"/>
      </w:pPr>
      <w:rPr>
        <w:rFonts w:ascii="Wingdings" w:hAnsi="Wingdings" w:hint="default"/>
      </w:rPr>
    </w:lvl>
    <w:lvl w:ilvl="3" w:tplc="2F8EEA44" w:tentative="1">
      <w:start w:val="1"/>
      <w:numFmt w:val="bullet"/>
      <w:lvlText w:val=""/>
      <w:lvlJc w:val="left"/>
      <w:pPr>
        <w:ind w:left="2520" w:hanging="360"/>
      </w:pPr>
      <w:rPr>
        <w:rFonts w:ascii="Symbol" w:hAnsi="Symbol" w:hint="default"/>
      </w:rPr>
    </w:lvl>
    <w:lvl w:ilvl="4" w:tplc="DC008C48" w:tentative="1">
      <w:start w:val="1"/>
      <w:numFmt w:val="bullet"/>
      <w:lvlText w:val="o"/>
      <w:lvlJc w:val="left"/>
      <w:pPr>
        <w:ind w:left="3240" w:hanging="360"/>
      </w:pPr>
      <w:rPr>
        <w:rFonts w:ascii="Courier New" w:hAnsi="Courier New" w:hint="default"/>
      </w:rPr>
    </w:lvl>
    <w:lvl w:ilvl="5" w:tplc="364A2B14" w:tentative="1">
      <w:start w:val="1"/>
      <w:numFmt w:val="bullet"/>
      <w:lvlText w:val=""/>
      <w:lvlJc w:val="left"/>
      <w:pPr>
        <w:ind w:left="3960" w:hanging="360"/>
      </w:pPr>
      <w:rPr>
        <w:rFonts w:ascii="Wingdings" w:hAnsi="Wingdings" w:hint="default"/>
      </w:rPr>
    </w:lvl>
    <w:lvl w:ilvl="6" w:tplc="FEA00D7A" w:tentative="1">
      <w:start w:val="1"/>
      <w:numFmt w:val="bullet"/>
      <w:lvlText w:val=""/>
      <w:lvlJc w:val="left"/>
      <w:pPr>
        <w:ind w:left="4680" w:hanging="360"/>
      </w:pPr>
      <w:rPr>
        <w:rFonts w:ascii="Symbol" w:hAnsi="Symbol" w:hint="default"/>
      </w:rPr>
    </w:lvl>
    <w:lvl w:ilvl="7" w:tplc="74EC0B1E" w:tentative="1">
      <w:start w:val="1"/>
      <w:numFmt w:val="bullet"/>
      <w:lvlText w:val="o"/>
      <w:lvlJc w:val="left"/>
      <w:pPr>
        <w:ind w:left="5400" w:hanging="360"/>
      </w:pPr>
      <w:rPr>
        <w:rFonts w:ascii="Courier New" w:hAnsi="Courier New" w:hint="default"/>
      </w:rPr>
    </w:lvl>
    <w:lvl w:ilvl="8" w:tplc="EA046448" w:tentative="1">
      <w:start w:val="1"/>
      <w:numFmt w:val="bullet"/>
      <w:lvlText w:val=""/>
      <w:lvlJc w:val="left"/>
      <w:pPr>
        <w:ind w:left="6120" w:hanging="360"/>
      </w:pPr>
      <w:rPr>
        <w:rFonts w:ascii="Wingdings" w:hAnsi="Wingdings" w:hint="default"/>
      </w:rPr>
    </w:lvl>
  </w:abstractNum>
  <w:abstractNum w:abstractNumId="42" w15:restartNumberingAfterBreak="0">
    <w:nsid w:val="3BF67F00"/>
    <w:multiLevelType w:val="hybridMultilevel"/>
    <w:tmpl w:val="CB9841DE"/>
    <w:lvl w:ilvl="0" w:tplc="58400834">
      <w:start w:val="1"/>
      <w:numFmt w:val="decimal"/>
      <w:lvlText w:val="%1."/>
      <w:lvlJc w:val="left"/>
      <w:pPr>
        <w:ind w:left="360" w:hanging="360"/>
      </w:pPr>
    </w:lvl>
    <w:lvl w:ilvl="1" w:tplc="1092FABE" w:tentative="1">
      <w:start w:val="1"/>
      <w:numFmt w:val="lowerLetter"/>
      <w:lvlText w:val="%2."/>
      <w:lvlJc w:val="left"/>
      <w:pPr>
        <w:ind w:left="1080" w:hanging="360"/>
      </w:pPr>
    </w:lvl>
    <w:lvl w:ilvl="2" w:tplc="E348EAE6" w:tentative="1">
      <w:start w:val="1"/>
      <w:numFmt w:val="lowerRoman"/>
      <w:lvlText w:val="%3."/>
      <w:lvlJc w:val="right"/>
      <w:pPr>
        <w:ind w:left="1800" w:hanging="180"/>
      </w:pPr>
    </w:lvl>
    <w:lvl w:ilvl="3" w:tplc="17BA8AB4" w:tentative="1">
      <w:start w:val="1"/>
      <w:numFmt w:val="decimal"/>
      <w:lvlText w:val="%4."/>
      <w:lvlJc w:val="left"/>
      <w:pPr>
        <w:ind w:left="2520" w:hanging="360"/>
      </w:pPr>
    </w:lvl>
    <w:lvl w:ilvl="4" w:tplc="8E6439B2" w:tentative="1">
      <w:start w:val="1"/>
      <w:numFmt w:val="lowerLetter"/>
      <w:lvlText w:val="%5."/>
      <w:lvlJc w:val="left"/>
      <w:pPr>
        <w:ind w:left="3240" w:hanging="360"/>
      </w:pPr>
    </w:lvl>
    <w:lvl w:ilvl="5" w:tplc="D59ECA14" w:tentative="1">
      <w:start w:val="1"/>
      <w:numFmt w:val="lowerRoman"/>
      <w:lvlText w:val="%6."/>
      <w:lvlJc w:val="right"/>
      <w:pPr>
        <w:ind w:left="3960" w:hanging="180"/>
      </w:pPr>
    </w:lvl>
    <w:lvl w:ilvl="6" w:tplc="0C963F18" w:tentative="1">
      <w:start w:val="1"/>
      <w:numFmt w:val="decimal"/>
      <w:lvlText w:val="%7."/>
      <w:lvlJc w:val="left"/>
      <w:pPr>
        <w:ind w:left="4680" w:hanging="360"/>
      </w:pPr>
    </w:lvl>
    <w:lvl w:ilvl="7" w:tplc="F6547FFE" w:tentative="1">
      <w:start w:val="1"/>
      <w:numFmt w:val="lowerLetter"/>
      <w:lvlText w:val="%8."/>
      <w:lvlJc w:val="left"/>
      <w:pPr>
        <w:ind w:left="5400" w:hanging="360"/>
      </w:pPr>
    </w:lvl>
    <w:lvl w:ilvl="8" w:tplc="D7CAE928" w:tentative="1">
      <w:start w:val="1"/>
      <w:numFmt w:val="lowerRoman"/>
      <w:lvlText w:val="%9."/>
      <w:lvlJc w:val="right"/>
      <w:pPr>
        <w:ind w:left="6120" w:hanging="180"/>
      </w:pPr>
    </w:lvl>
  </w:abstractNum>
  <w:abstractNum w:abstractNumId="43" w15:restartNumberingAfterBreak="0">
    <w:nsid w:val="3C071F81"/>
    <w:multiLevelType w:val="hybridMultilevel"/>
    <w:tmpl w:val="B2F62436"/>
    <w:lvl w:ilvl="0" w:tplc="AC8297BE">
      <w:start w:val="1"/>
      <w:numFmt w:val="decimal"/>
      <w:lvlText w:val="%1)"/>
      <w:lvlJc w:val="left"/>
      <w:pPr>
        <w:ind w:left="360" w:hanging="360"/>
      </w:pPr>
    </w:lvl>
    <w:lvl w:ilvl="1" w:tplc="DAA2FD2A" w:tentative="1">
      <w:start w:val="1"/>
      <w:numFmt w:val="lowerLetter"/>
      <w:lvlText w:val="%2."/>
      <w:lvlJc w:val="left"/>
      <w:pPr>
        <w:ind w:left="1080" w:hanging="360"/>
      </w:pPr>
    </w:lvl>
    <w:lvl w:ilvl="2" w:tplc="BE7C46A4" w:tentative="1">
      <w:start w:val="1"/>
      <w:numFmt w:val="lowerRoman"/>
      <w:lvlText w:val="%3."/>
      <w:lvlJc w:val="right"/>
      <w:pPr>
        <w:ind w:left="1800" w:hanging="180"/>
      </w:pPr>
    </w:lvl>
    <w:lvl w:ilvl="3" w:tplc="6D92F5B6" w:tentative="1">
      <w:start w:val="1"/>
      <w:numFmt w:val="decimal"/>
      <w:lvlText w:val="%4."/>
      <w:lvlJc w:val="left"/>
      <w:pPr>
        <w:ind w:left="2520" w:hanging="360"/>
      </w:pPr>
    </w:lvl>
    <w:lvl w:ilvl="4" w:tplc="F0D4A004" w:tentative="1">
      <w:start w:val="1"/>
      <w:numFmt w:val="lowerLetter"/>
      <w:lvlText w:val="%5."/>
      <w:lvlJc w:val="left"/>
      <w:pPr>
        <w:ind w:left="3240" w:hanging="360"/>
      </w:pPr>
    </w:lvl>
    <w:lvl w:ilvl="5" w:tplc="2F3A4F8C" w:tentative="1">
      <w:start w:val="1"/>
      <w:numFmt w:val="lowerRoman"/>
      <w:lvlText w:val="%6."/>
      <w:lvlJc w:val="right"/>
      <w:pPr>
        <w:ind w:left="3960" w:hanging="180"/>
      </w:pPr>
    </w:lvl>
    <w:lvl w:ilvl="6" w:tplc="FD4E41CE" w:tentative="1">
      <w:start w:val="1"/>
      <w:numFmt w:val="decimal"/>
      <w:lvlText w:val="%7."/>
      <w:lvlJc w:val="left"/>
      <w:pPr>
        <w:ind w:left="4680" w:hanging="360"/>
      </w:pPr>
    </w:lvl>
    <w:lvl w:ilvl="7" w:tplc="0B064C40" w:tentative="1">
      <w:start w:val="1"/>
      <w:numFmt w:val="lowerLetter"/>
      <w:lvlText w:val="%8."/>
      <w:lvlJc w:val="left"/>
      <w:pPr>
        <w:ind w:left="5400" w:hanging="360"/>
      </w:pPr>
    </w:lvl>
    <w:lvl w:ilvl="8" w:tplc="B50AC32E" w:tentative="1">
      <w:start w:val="1"/>
      <w:numFmt w:val="lowerRoman"/>
      <w:lvlText w:val="%9."/>
      <w:lvlJc w:val="right"/>
      <w:pPr>
        <w:ind w:left="6120" w:hanging="180"/>
      </w:pPr>
    </w:lvl>
  </w:abstractNum>
  <w:abstractNum w:abstractNumId="44" w15:restartNumberingAfterBreak="0">
    <w:nsid w:val="3C814E3D"/>
    <w:multiLevelType w:val="hybridMultilevel"/>
    <w:tmpl w:val="7060AA6A"/>
    <w:lvl w:ilvl="0" w:tplc="4A644DF0">
      <w:start w:val="1"/>
      <w:numFmt w:val="bullet"/>
      <w:lvlText w:val=""/>
      <w:lvlJc w:val="left"/>
      <w:pPr>
        <w:ind w:left="360" w:hanging="360"/>
      </w:pPr>
      <w:rPr>
        <w:rFonts w:ascii="Wingdings" w:hAnsi="Wingdings" w:hint="default"/>
      </w:rPr>
    </w:lvl>
    <w:lvl w:ilvl="1" w:tplc="47889752" w:tentative="1">
      <w:start w:val="1"/>
      <w:numFmt w:val="bullet"/>
      <w:lvlText w:val="o"/>
      <w:lvlJc w:val="left"/>
      <w:pPr>
        <w:ind w:left="1080" w:hanging="360"/>
      </w:pPr>
      <w:rPr>
        <w:rFonts w:ascii="Courier New" w:hAnsi="Courier New" w:hint="default"/>
      </w:rPr>
    </w:lvl>
    <w:lvl w:ilvl="2" w:tplc="BFBE714E" w:tentative="1">
      <w:start w:val="1"/>
      <w:numFmt w:val="bullet"/>
      <w:lvlText w:val=""/>
      <w:lvlJc w:val="left"/>
      <w:pPr>
        <w:ind w:left="1800" w:hanging="360"/>
      </w:pPr>
      <w:rPr>
        <w:rFonts w:ascii="Wingdings" w:hAnsi="Wingdings" w:hint="default"/>
      </w:rPr>
    </w:lvl>
    <w:lvl w:ilvl="3" w:tplc="5ADC2206" w:tentative="1">
      <w:start w:val="1"/>
      <w:numFmt w:val="bullet"/>
      <w:lvlText w:val=""/>
      <w:lvlJc w:val="left"/>
      <w:pPr>
        <w:ind w:left="2520" w:hanging="360"/>
      </w:pPr>
      <w:rPr>
        <w:rFonts w:ascii="Symbol" w:hAnsi="Symbol" w:hint="default"/>
      </w:rPr>
    </w:lvl>
    <w:lvl w:ilvl="4" w:tplc="BB7C04C4" w:tentative="1">
      <w:start w:val="1"/>
      <w:numFmt w:val="bullet"/>
      <w:lvlText w:val="o"/>
      <w:lvlJc w:val="left"/>
      <w:pPr>
        <w:ind w:left="3240" w:hanging="360"/>
      </w:pPr>
      <w:rPr>
        <w:rFonts w:ascii="Courier New" w:hAnsi="Courier New" w:hint="default"/>
      </w:rPr>
    </w:lvl>
    <w:lvl w:ilvl="5" w:tplc="21AE8FD2" w:tentative="1">
      <w:start w:val="1"/>
      <w:numFmt w:val="bullet"/>
      <w:lvlText w:val=""/>
      <w:lvlJc w:val="left"/>
      <w:pPr>
        <w:ind w:left="3960" w:hanging="360"/>
      </w:pPr>
      <w:rPr>
        <w:rFonts w:ascii="Wingdings" w:hAnsi="Wingdings" w:hint="default"/>
      </w:rPr>
    </w:lvl>
    <w:lvl w:ilvl="6" w:tplc="E2E4C4E6" w:tentative="1">
      <w:start w:val="1"/>
      <w:numFmt w:val="bullet"/>
      <w:lvlText w:val=""/>
      <w:lvlJc w:val="left"/>
      <w:pPr>
        <w:ind w:left="4680" w:hanging="360"/>
      </w:pPr>
      <w:rPr>
        <w:rFonts w:ascii="Symbol" w:hAnsi="Symbol" w:hint="default"/>
      </w:rPr>
    </w:lvl>
    <w:lvl w:ilvl="7" w:tplc="5ACCAD2C" w:tentative="1">
      <w:start w:val="1"/>
      <w:numFmt w:val="bullet"/>
      <w:lvlText w:val="o"/>
      <w:lvlJc w:val="left"/>
      <w:pPr>
        <w:ind w:left="5400" w:hanging="360"/>
      </w:pPr>
      <w:rPr>
        <w:rFonts w:ascii="Courier New" w:hAnsi="Courier New" w:hint="default"/>
      </w:rPr>
    </w:lvl>
    <w:lvl w:ilvl="8" w:tplc="01D81A22" w:tentative="1">
      <w:start w:val="1"/>
      <w:numFmt w:val="bullet"/>
      <w:lvlText w:val=""/>
      <w:lvlJc w:val="left"/>
      <w:pPr>
        <w:ind w:left="6120" w:hanging="360"/>
      </w:pPr>
      <w:rPr>
        <w:rFonts w:ascii="Wingdings" w:hAnsi="Wingdings" w:hint="default"/>
      </w:rPr>
    </w:lvl>
  </w:abstractNum>
  <w:abstractNum w:abstractNumId="45" w15:restartNumberingAfterBreak="0">
    <w:nsid w:val="3D1E5BB5"/>
    <w:multiLevelType w:val="hybridMultilevel"/>
    <w:tmpl w:val="F5705A38"/>
    <w:lvl w:ilvl="0" w:tplc="FAF0958C">
      <w:start w:val="1"/>
      <w:numFmt w:val="lowerLetter"/>
      <w:lvlText w:val="%1)"/>
      <w:lvlJc w:val="left"/>
      <w:pPr>
        <w:ind w:left="360" w:hanging="360"/>
      </w:pPr>
    </w:lvl>
    <w:lvl w:ilvl="1" w:tplc="BF4C6CBC" w:tentative="1">
      <w:start w:val="1"/>
      <w:numFmt w:val="lowerLetter"/>
      <w:lvlText w:val="%2."/>
      <w:lvlJc w:val="left"/>
      <w:pPr>
        <w:ind w:left="1080" w:hanging="360"/>
      </w:pPr>
    </w:lvl>
    <w:lvl w:ilvl="2" w:tplc="013CB4C4" w:tentative="1">
      <w:start w:val="1"/>
      <w:numFmt w:val="lowerRoman"/>
      <w:lvlText w:val="%3."/>
      <w:lvlJc w:val="right"/>
      <w:pPr>
        <w:ind w:left="1800" w:hanging="180"/>
      </w:pPr>
    </w:lvl>
    <w:lvl w:ilvl="3" w:tplc="6B8C52F6" w:tentative="1">
      <w:start w:val="1"/>
      <w:numFmt w:val="decimal"/>
      <w:lvlText w:val="%4."/>
      <w:lvlJc w:val="left"/>
      <w:pPr>
        <w:ind w:left="2520" w:hanging="360"/>
      </w:pPr>
    </w:lvl>
    <w:lvl w:ilvl="4" w:tplc="241EE6BC" w:tentative="1">
      <w:start w:val="1"/>
      <w:numFmt w:val="lowerLetter"/>
      <w:lvlText w:val="%5."/>
      <w:lvlJc w:val="left"/>
      <w:pPr>
        <w:ind w:left="3240" w:hanging="360"/>
      </w:pPr>
    </w:lvl>
    <w:lvl w:ilvl="5" w:tplc="81A2C9C2" w:tentative="1">
      <w:start w:val="1"/>
      <w:numFmt w:val="lowerRoman"/>
      <w:lvlText w:val="%6."/>
      <w:lvlJc w:val="right"/>
      <w:pPr>
        <w:ind w:left="3960" w:hanging="180"/>
      </w:pPr>
    </w:lvl>
    <w:lvl w:ilvl="6" w:tplc="D182E55C" w:tentative="1">
      <w:start w:val="1"/>
      <w:numFmt w:val="decimal"/>
      <w:lvlText w:val="%7."/>
      <w:lvlJc w:val="left"/>
      <w:pPr>
        <w:ind w:left="4680" w:hanging="360"/>
      </w:pPr>
    </w:lvl>
    <w:lvl w:ilvl="7" w:tplc="B74EDAC0" w:tentative="1">
      <w:start w:val="1"/>
      <w:numFmt w:val="lowerLetter"/>
      <w:lvlText w:val="%8."/>
      <w:lvlJc w:val="left"/>
      <w:pPr>
        <w:ind w:left="5400" w:hanging="360"/>
      </w:pPr>
    </w:lvl>
    <w:lvl w:ilvl="8" w:tplc="984C41F2" w:tentative="1">
      <w:start w:val="1"/>
      <w:numFmt w:val="lowerRoman"/>
      <w:lvlText w:val="%9."/>
      <w:lvlJc w:val="right"/>
      <w:pPr>
        <w:ind w:left="6120" w:hanging="180"/>
      </w:pPr>
    </w:lvl>
  </w:abstractNum>
  <w:abstractNum w:abstractNumId="46" w15:restartNumberingAfterBreak="0">
    <w:nsid w:val="3D7574FF"/>
    <w:multiLevelType w:val="hybridMultilevel"/>
    <w:tmpl w:val="24CAAF08"/>
    <w:lvl w:ilvl="0" w:tplc="83108E6E">
      <w:start w:val="1"/>
      <w:numFmt w:val="lowerLetter"/>
      <w:lvlText w:val="%1)"/>
      <w:lvlJc w:val="left"/>
      <w:pPr>
        <w:ind w:left="360" w:hanging="360"/>
      </w:pPr>
      <w:rPr>
        <w:b w:val="0"/>
        <w:i w:val="0"/>
        <w:color w:val="auto"/>
      </w:rPr>
    </w:lvl>
    <w:lvl w:ilvl="1" w:tplc="A7C4BEF0" w:tentative="1">
      <w:start w:val="1"/>
      <w:numFmt w:val="lowerLetter"/>
      <w:lvlText w:val="%2."/>
      <w:lvlJc w:val="left"/>
      <w:pPr>
        <w:ind w:left="1080" w:hanging="360"/>
      </w:pPr>
    </w:lvl>
    <w:lvl w:ilvl="2" w:tplc="A2422A6E" w:tentative="1">
      <w:start w:val="1"/>
      <w:numFmt w:val="lowerRoman"/>
      <w:lvlText w:val="%3."/>
      <w:lvlJc w:val="right"/>
      <w:pPr>
        <w:ind w:left="1800" w:hanging="180"/>
      </w:pPr>
    </w:lvl>
    <w:lvl w:ilvl="3" w:tplc="05888C98" w:tentative="1">
      <w:start w:val="1"/>
      <w:numFmt w:val="decimal"/>
      <w:lvlText w:val="%4."/>
      <w:lvlJc w:val="left"/>
      <w:pPr>
        <w:ind w:left="2520" w:hanging="360"/>
      </w:pPr>
    </w:lvl>
    <w:lvl w:ilvl="4" w:tplc="2DBE5BD8" w:tentative="1">
      <w:start w:val="1"/>
      <w:numFmt w:val="lowerLetter"/>
      <w:lvlText w:val="%5."/>
      <w:lvlJc w:val="left"/>
      <w:pPr>
        <w:ind w:left="3240" w:hanging="360"/>
      </w:pPr>
    </w:lvl>
    <w:lvl w:ilvl="5" w:tplc="F71C771A" w:tentative="1">
      <w:start w:val="1"/>
      <w:numFmt w:val="lowerRoman"/>
      <w:lvlText w:val="%6."/>
      <w:lvlJc w:val="right"/>
      <w:pPr>
        <w:ind w:left="3960" w:hanging="180"/>
      </w:pPr>
    </w:lvl>
    <w:lvl w:ilvl="6" w:tplc="9C4A44DE" w:tentative="1">
      <w:start w:val="1"/>
      <w:numFmt w:val="decimal"/>
      <w:lvlText w:val="%7."/>
      <w:lvlJc w:val="left"/>
      <w:pPr>
        <w:ind w:left="4680" w:hanging="360"/>
      </w:pPr>
    </w:lvl>
    <w:lvl w:ilvl="7" w:tplc="774AD5BA" w:tentative="1">
      <w:start w:val="1"/>
      <w:numFmt w:val="lowerLetter"/>
      <w:lvlText w:val="%8."/>
      <w:lvlJc w:val="left"/>
      <w:pPr>
        <w:ind w:left="5400" w:hanging="360"/>
      </w:pPr>
    </w:lvl>
    <w:lvl w:ilvl="8" w:tplc="FCB8CF24" w:tentative="1">
      <w:start w:val="1"/>
      <w:numFmt w:val="lowerRoman"/>
      <w:lvlText w:val="%9."/>
      <w:lvlJc w:val="right"/>
      <w:pPr>
        <w:ind w:left="6120" w:hanging="180"/>
      </w:pPr>
    </w:lvl>
  </w:abstractNum>
  <w:abstractNum w:abstractNumId="47" w15:restartNumberingAfterBreak="0">
    <w:nsid w:val="3DEB2AC7"/>
    <w:multiLevelType w:val="multilevel"/>
    <w:tmpl w:val="BAD62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6E6A78"/>
    <w:multiLevelType w:val="multilevel"/>
    <w:tmpl w:val="A9CA5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4159376D"/>
    <w:multiLevelType w:val="hybridMultilevel"/>
    <w:tmpl w:val="2392239E"/>
    <w:lvl w:ilvl="0" w:tplc="AEA8E63A">
      <w:start w:val="1"/>
      <w:numFmt w:val="decimal"/>
      <w:lvlText w:val="%1."/>
      <w:lvlJc w:val="left"/>
      <w:pPr>
        <w:ind w:left="360" w:hanging="360"/>
      </w:pPr>
    </w:lvl>
    <w:lvl w:ilvl="1" w:tplc="0526EC74" w:tentative="1">
      <w:start w:val="1"/>
      <w:numFmt w:val="lowerLetter"/>
      <w:lvlText w:val="%2."/>
      <w:lvlJc w:val="left"/>
      <w:pPr>
        <w:ind w:left="1440" w:hanging="360"/>
      </w:pPr>
    </w:lvl>
    <w:lvl w:ilvl="2" w:tplc="C448A570" w:tentative="1">
      <w:start w:val="1"/>
      <w:numFmt w:val="lowerRoman"/>
      <w:lvlText w:val="%3."/>
      <w:lvlJc w:val="right"/>
      <w:pPr>
        <w:ind w:left="2160" w:hanging="180"/>
      </w:pPr>
    </w:lvl>
    <w:lvl w:ilvl="3" w:tplc="2BDE416C" w:tentative="1">
      <w:start w:val="1"/>
      <w:numFmt w:val="decimal"/>
      <w:lvlText w:val="%4."/>
      <w:lvlJc w:val="left"/>
      <w:pPr>
        <w:ind w:left="2880" w:hanging="360"/>
      </w:pPr>
    </w:lvl>
    <w:lvl w:ilvl="4" w:tplc="5DBC4E1E" w:tentative="1">
      <w:start w:val="1"/>
      <w:numFmt w:val="lowerLetter"/>
      <w:lvlText w:val="%5."/>
      <w:lvlJc w:val="left"/>
      <w:pPr>
        <w:ind w:left="3600" w:hanging="360"/>
      </w:pPr>
    </w:lvl>
    <w:lvl w:ilvl="5" w:tplc="343E9390" w:tentative="1">
      <w:start w:val="1"/>
      <w:numFmt w:val="lowerRoman"/>
      <w:lvlText w:val="%6."/>
      <w:lvlJc w:val="right"/>
      <w:pPr>
        <w:ind w:left="4320" w:hanging="180"/>
      </w:pPr>
    </w:lvl>
    <w:lvl w:ilvl="6" w:tplc="76A8A2F6" w:tentative="1">
      <w:start w:val="1"/>
      <w:numFmt w:val="decimal"/>
      <w:lvlText w:val="%7."/>
      <w:lvlJc w:val="left"/>
      <w:pPr>
        <w:ind w:left="5040" w:hanging="360"/>
      </w:pPr>
    </w:lvl>
    <w:lvl w:ilvl="7" w:tplc="63A896CC" w:tentative="1">
      <w:start w:val="1"/>
      <w:numFmt w:val="lowerLetter"/>
      <w:lvlText w:val="%8."/>
      <w:lvlJc w:val="left"/>
      <w:pPr>
        <w:ind w:left="5760" w:hanging="360"/>
      </w:pPr>
    </w:lvl>
    <w:lvl w:ilvl="8" w:tplc="80F84E76" w:tentative="1">
      <w:start w:val="1"/>
      <w:numFmt w:val="lowerRoman"/>
      <w:lvlText w:val="%9."/>
      <w:lvlJc w:val="right"/>
      <w:pPr>
        <w:ind w:left="6480" w:hanging="180"/>
      </w:pPr>
    </w:lvl>
  </w:abstractNum>
  <w:abstractNum w:abstractNumId="50" w15:restartNumberingAfterBreak="0">
    <w:nsid w:val="43EC77B1"/>
    <w:multiLevelType w:val="hybridMultilevel"/>
    <w:tmpl w:val="0978826A"/>
    <w:lvl w:ilvl="0" w:tplc="EC8C61FA">
      <w:start w:val="1"/>
      <w:numFmt w:val="lowerLetter"/>
      <w:lvlText w:val="%1)"/>
      <w:lvlJc w:val="left"/>
      <w:pPr>
        <w:ind w:left="360" w:hanging="360"/>
      </w:pPr>
    </w:lvl>
    <w:lvl w:ilvl="1" w:tplc="1B40B306" w:tentative="1">
      <w:start w:val="1"/>
      <w:numFmt w:val="lowerLetter"/>
      <w:lvlText w:val="%2."/>
      <w:lvlJc w:val="left"/>
      <w:pPr>
        <w:ind w:left="1080" w:hanging="360"/>
      </w:pPr>
    </w:lvl>
    <w:lvl w:ilvl="2" w:tplc="90162E4A" w:tentative="1">
      <w:start w:val="1"/>
      <w:numFmt w:val="lowerRoman"/>
      <w:lvlText w:val="%3."/>
      <w:lvlJc w:val="right"/>
      <w:pPr>
        <w:ind w:left="1800" w:hanging="180"/>
      </w:pPr>
    </w:lvl>
    <w:lvl w:ilvl="3" w:tplc="312CD2F0" w:tentative="1">
      <w:start w:val="1"/>
      <w:numFmt w:val="decimal"/>
      <w:lvlText w:val="%4."/>
      <w:lvlJc w:val="left"/>
      <w:pPr>
        <w:ind w:left="2520" w:hanging="360"/>
      </w:pPr>
    </w:lvl>
    <w:lvl w:ilvl="4" w:tplc="C5B2C6E2" w:tentative="1">
      <w:start w:val="1"/>
      <w:numFmt w:val="lowerLetter"/>
      <w:lvlText w:val="%5."/>
      <w:lvlJc w:val="left"/>
      <w:pPr>
        <w:ind w:left="3240" w:hanging="360"/>
      </w:pPr>
    </w:lvl>
    <w:lvl w:ilvl="5" w:tplc="5ABC5812" w:tentative="1">
      <w:start w:val="1"/>
      <w:numFmt w:val="lowerRoman"/>
      <w:lvlText w:val="%6."/>
      <w:lvlJc w:val="right"/>
      <w:pPr>
        <w:ind w:left="3960" w:hanging="180"/>
      </w:pPr>
    </w:lvl>
    <w:lvl w:ilvl="6" w:tplc="FC608820" w:tentative="1">
      <w:start w:val="1"/>
      <w:numFmt w:val="decimal"/>
      <w:lvlText w:val="%7."/>
      <w:lvlJc w:val="left"/>
      <w:pPr>
        <w:ind w:left="4680" w:hanging="360"/>
      </w:pPr>
    </w:lvl>
    <w:lvl w:ilvl="7" w:tplc="BE08F420" w:tentative="1">
      <w:start w:val="1"/>
      <w:numFmt w:val="lowerLetter"/>
      <w:lvlText w:val="%8."/>
      <w:lvlJc w:val="left"/>
      <w:pPr>
        <w:ind w:left="5400" w:hanging="360"/>
      </w:pPr>
    </w:lvl>
    <w:lvl w:ilvl="8" w:tplc="37B43B5C" w:tentative="1">
      <w:start w:val="1"/>
      <w:numFmt w:val="lowerRoman"/>
      <w:lvlText w:val="%9."/>
      <w:lvlJc w:val="right"/>
      <w:pPr>
        <w:ind w:left="6120" w:hanging="180"/>
      </w:pPr>
    </w:lvl>
  </w:abstractNum>
  <w:abstractNum w:abstractNumId="51" w15:restartNumberingAfterBreak="0">
    <w:nsid w:val="44507A3B"/>
    <w:multiLevelType w:val="hybridMultilevel"/>
    <w:tmpl w:val="07C2E96E"/>
    <w:lvl w:ilvl="0" w:tplc="5D3E82FA">
      <w:start w:val="1"/>
      <w:numFmt w:val="bullet"/>
      <w:lvlText w:val=""/>
      <w:lvlJc w:val="left"/>
      <w:pPr>
        <w:ind w:left="720" w:hanging="360"/>
      </w:pPr>
      <w:rPr>
        <w:rFonts w:ascii="Wingdings" w:hAnsi="Wingdings" w:hint="default"/>
      </w:rPr>
    </w:lvl>
    <w:lvl w:ilvl="1" w:tplc="5964C170" w:tentative="1">
      <w:start w:val="1"/>
      <w:numFmt w:val="bullet"/>
      <w:lvlText w:val="o"/>
      <w:lvlJc w:val="left"/>
      <w:pPr>
        <w:ind w:left="1440" w:hanging="360"/>
      </w:pPr>
      <w:rPr>
        <w:rFonts w:ascii="Courier New" w:hAnsi="Courier New" w:cs="Courier New" w:hint="default"/>
      </w:rPr>
    </w:lvl>
    <w:lvl w:ilvl="2" w:tplc="60CCD208" w:tentative="1">
      <w:start w:val="1"/>
      <w:numFmt w:val="bullet"/>
      <w:lvlText w:val=""/>
      <w:lvlJc w:val="left"/>
      <w:pPr>
        <w:ind w:left="2160" w:hanging="360"/>
      </w:pPr>
      <w:rPr>
        <w:rFonts w:ascii="Wingdings" w:hAnsi="Wingdings" w:hint="default"/>
      </w:rPr>
    </w:lvl>
    <w:lvl w:ilvl="3" w:tplc="2C40E6B0" w:tentative="1">
      <w:start w:val="1"/>
      <w:numFmt w:val="bullet"/>
      <w:lvlText w:val=""/>
      <w:lvlJc w:val="left"/>
      <w:pPr>
        <w:ind w:left="2880" w:hanging="360"/>
      </w:pPr>
      <w:rPr>
        <w:rFonts w:ascii="Symbol" w:hAnsi="Symbol" w:hint="default"/>
      </w:rPr>
    </w:lvl>
    <w:lvl w:ilvl="4" w:tplc="9F482176" w:tentative="1">
      <w:start w:val="1"/>
      <w:numFmt w:val="bullet"/>
      <w:lvlText w:val="o"/>
      <w:lvlJc w:val="left"/>
      <w:pPr>
        <w:ind w:left="3600" w:hanging="360"/>
      </w:pPr>
      <w:rPr>
        <w:rFonts w:ascii="Courier New" w:hAnsi="Courier New" w:cs="Courier New" w:hint="default"/>
      </w:rPr>
    </w:lvl>
    <w:lvl w:ilvl="5" w:tplc="31FE4DC4" w:tentative="1">
      <w:start w:val="1"/>
      <w:numFmt w:val="bullet"/>
      <w:lvlText w:val=""/>
      <w:lvlJc w:val="left"/>
      <w:pPr>
        <w:ind w:left="4320" w:hanging="360"/>
      </w:pPr>
      <w:rPr>
        <w:rFonts w:ascii="Wingdings" w:hAnsi="Wingdings" w:hint="default"/>
      </w:rPr>
    </w:lvl>
    <w:lvl w:ilvl="6" w:tplc="B8D2EB72" w:tentative="1">
      <w:start w:val="1"/>
      <w:numFmt w:val="bullet"/>
      <w:lvlText w:val=""/>
      <w:lvlJc w:val="left"/>
      <w:pPr>
        <w:ind w:left="5040" w:hanging="360"/>
      </w:pPr>
      <w:rPr>
        <w:rFonts w:ascii="Symbol" w:hAnsi="Symbol" w:hint="default"/>
      </w:rPr>
    </w:lvl>
    <w:lvl w:ilvl="7" w:tplc="3848B258" w:tentative="1">
      <w:start w:val="1"/>
      <w:numFmt w:val="bullet"/>
      <w:lvlText w:val="o"/>
      <w:lvlJc w:val="left"/>
      <w:pPr>
        <w:ind w:left="5760" w:hanging="360"/>
      </w:pPr>
      <w:rPr>
        <w:rFonts w:ascii="Courier New" w:hAnsi="Courier New" w:cs="Courier New" w:hint="default"/>
      </w:rPr>
    </w:lvl>
    <w:lvl w:ilvl="8" w:tplc="4D82E610" w:tentative="1">
      <w:start w:val="1"/>
      <w:numFmt w:val="bullet"/>
      <w:lvlText w:val=""/>
      <w:lvlJc w:val="left"/>
      <w:pPr>
        <w:ind w:left="6480" w:hanging="360"/>
      </w:pPr>
      <w:rPr>
        <w:rFonts w:ascii="Wingdings" w:hAnsi="Wingdings" w:hint="default"/>
      </w:rPr>
    </w:lvl>
  </w:abstractNum>
  <w:abstractNum w:abstractNumId="52" w15:restartNumberingAfterBreak="0">
    <w:nsid w:val="45355692"/>
    <w:multiLevelType w:val="hybridMultilevel"/>
    <w:tmpl w:val="B2B41D1A"/>
    <w:lvl w:ilvl="0" w:tplc="7BB2C2EA">
      <w:start w:val="1"/>
      <w:numFmt w:val="decimal"/>
      <w:lvlText w:val="%1)"/>
      <w:lvlJc w:val="left"/>
      <w:pPr>
        <w:ind w:left="360" w:hanging="360"/>
      </w:pPr>
      <w:rPr>
        <w:b/>
      </w:rPr>
    </w:lvl>
    <w:lvl w:ilvl="1" w:tplc="0980F624" w:tentative="1">
      <w:start w:val="1"/>
      <w:numFmt w:val="lowerLetter"/>
      <w:lvlText w:val="%2."/>
      <w:lvlJc w:val="left"/>
      <w:pPr>
        <w:ind w:left="1080" w:hanging="360"/>
      </w:pPr>
    </w:lvl>
    <w:lvl w:ilvl="2" w:tplc="7B168694" w:tentative="1">
      <w:start w:val="1"/>
      <w:numFmt w:val="lowerRoman"/>
      <w:lvlText w:val="%3."/>
      <w:lvlJc w:val="right"/>
      <w:pPr>
        <w:ind w:left="1800" w:hanging="180"/>
      </w:pPr>
    </w:lvl>
    <w:lvl w:ilvl="3" w:tplc="82462690" w:tentative="1">
      <w:start w:val="1"/>
      <w:numFmt w:val="decimal"/>
      <w:lvlText w:val="%4."/>
      <w:lvlJc w:val="left"/>
      <w:pPr>
        <w:ind w:left="2520" w:hanging="360"/>
      </w:pPr>
    </w:lvl>
    <w:lvl w:ilvl="4" w:tplc="D868C308" w:tentative="1">
      <w:start w:val="1"/>
      <w:numFmt w:val="lowerLetter"/>
      <w:lvlText w:val="%5."/>
      <w:lvlJc w:val="left"/>
      <w:pPr>
        <w:ind w:left="3240" w:hanging="360"/>
      </w:pPr>
    </w:lvl>
    <w:lvl w:ilvl="5" w:tplc="8CB6BD02" w:tentative="1">
      <w:start w:val="1"/>
      <w:numFmt w:val="lowerRoman"/>
      <w:lvlText w:val="%6."/>
      <w:lvlJc w:val="right"/>
      <w:pPr>
        <w:ind w:left="3960" w:hanging="180"/>
      </w:pPr>
    </w:lvl>
    <w:lvl w:ilvl="6" w:tplc="7A58FD92" w:tentative="1">
      <w:start w:val="1"/>
      <w:numFmt w:val="decimal"/>
      <w:lvlText w:val="%7."/>
      <w:lvlJc w:val="left"/>
      <w:pPr>
        <w:ind w:left="4680" w:hanging="360"/>
      </w:pPr>
    </w:lvl>
    <w:lvl w:ilvl="7" w:tplc="506A86CA" w:tentative="1">
      <w:start w:val="1"/>
      <w:numFmt w:val="lowerLetter"/>
      <w:lvlText w:val="%8."/>
      <w:lvlJc w:val="left"/>
      <w:pPr>
        <w:ind w:left="5400" w:hanging="360"/>
      </w:pPr>
    </w:lvl>
    <w:lvl w:ilvl="8" w:tplc="6DF6E214" w:tentative="1">
      <w:start w:val="1"/>
      <w:numFmt w:val="lowerRoman"/>
      <w:lvlText w:val="%9."/>
      <w:lvlJc w:val="right"/>
      <w:pPr>
        <w:ind w:left="6120" w:hanging="180"/>
      </w:pPr>
    </w:lvl>
  </w:abstractNum>
  <w:abstractNum w:abstractNumId="53" w15:restartNumberingAfterBreak="0">
    <w:nsid w:val="46C405AF"/>
    <w:multiLevelType w:val="hybridMultilevel"/>
    <w:tmpl w:val="8F58BD5A"/>
    <w:lvl w:ilvl="0" w:tplc="CD105F22">
      <w:start w:val="1"/>
      <w:numFmt w:val="bullet"/>
      <w:lvlText w:val=""/>
      <w:lvlJc w:val="left"/>
      <w:pPr>
        <w:ind w:left="360" w:hanging="360"/>
      </w:pPr>
      <w:rPr>
        <w:rFonts w:ascii="Wingdings" w:hAnsi="Wingdings" w:hint="default"/>
      </w:rPr>
    </w:lvl>
    <w:lvl w:ilvl="1" w:tplc="35A21676" w:tentative="1">
      <w:start w:val="1"/>
      <w:numFmt w:val="bullet"/>
      <w:lvlText w:val="o"/>
      <w:lvlJc w:val="left"/>
      <w:pPr>
        <w:ind w:left="1080" w:hanging="360"/>
      </w:pPr>
      <w:rPr>
        <w:rFonts w:ascii="Courier New" w:hAnsi="Courier New" w:hint="default"/>
      </w:rPr>
    </w:lvl>
    <w:lvl w:ilvl="2" w:tplc="0DD86838" w:tentative="1">
      <w:start w:val="1"/>
      <w:numFmt w:val="bullet"/>
      <w:lvlText w:val=""/>
      <w:lvlJc w:val="left"/>
      <w:pPr>
        <w:ind w:left="1800" w:hanging="360"/>
      </w:pPr>
      <w:rPr>
        <w:rFonts w:ascii="Wingdings" w:hAnsi="Wingdings" w:hint="default"/>
      </w:rPr>
    </w:lvl>
    <w:lvl w:ilvl="3" w:tplc="A5A652AA" w:tentative="1">
      <w:start w:val="1"/>
      <w:numFmt w:val="bullet"/>
      <w:lvlText w:val=""/>
      <w:lvlJc w:val="left"/>
      <w:pPr>
        <w:ind w:left="2520" w:hanging="360"/>
      </w:pPr>
      <w:rPr>
        <w:rFonts w:ascii="Symbol" w:hAnsi="Symbol" w:hint="default"/>
      </w:rPr>
    </w:lvl>
    <w:lvl w:ilvl="4" w:tplc="B5F027B4" w:tentative="1">
      <w:start w:val="1"/>
      <w:numFmt w:val="bullet"/>
      <w:lvlText w:val="o"/>
      <w:lvlJc w:val="left"/>
      <w:pPr>
        <w:ind w:left="3240" w:hanging="360"/>
      </w:pPr>
      <w:rPr>
        <w:rFonts w:ascii="Courier New" w:hAnsi="Courier New" w:hint="default"/>
      </w:rPr>
    </w:lvl>
    <w:lvl w:ilvl="5" w:tplc="AA726B76" w:tentative="1">
      <w:start w:val="1"/>
      <w:numFmt w:val="bullet"/>
      <w:lvlText w:val=""/>
      <w:lvlJc w:val="left"/>
      <w:pPr>
        <w:ind w:left="3960" w:hanging="360"/>
      </w:pPr>
      <w:rPr>
        <w:rFonts w:ascii="Wingdings" w:hAnsi="Wingdings" w:hint="default"/>
      </w:rPr>
    </w:lvl>
    <w:lvl w:ilvl="6" w:tplc="13A2755E" w:tentative="1">
      <w:start w:val="1"/>
      <w:numFmt w:val="bullet"/>
      <w:lvlText w:val=""/>
      <w:lvlJc w:val="left"/>
      <w:pPr>
        <w:ind w:left="4680" w:hanging="360"/>
      </w:pPr>
      <w:rPr>
        <w:rFonts w:ascii="Symbol" w:hAnsi="Symbol" w:hint="default"/>
      </w:rPr>
    </w:lvl>
    <w:lvl w:ilvl="7" w:tplc="367EC930" w:tentative="1">
      <w:start w:val="1"/>
      <w:numFmt w:val="bullet"/>
      <w:lvlText w:val="o"/>
      <w:lvlJc w:val="left"/>
      <w:pPr>
        <w:ind w:left="5400" w:hanging="360"/>
      </w:pPr>
      <w:rPr>
        <w:rFonts w:ascii="Courier New" w:hAnsi="Courier New" w:hint="default"/>
      </w:rPr>
    </w:lvl>
    <w:lvl w:ilvl="8" w:tplc="C6540228" w:tentative="1">
      <w:start w:val="1"/>
      <w:numFmt w:val="bullet"/>
      <w:lvlText w:val=""/>
      <w:lvlJc w:val="left"/>
      <w:pPr>
        <w:ind w:left="6120" w:hanging="360"/>
      </w:pPr>
      <w:rPr>
        <w:rFonts w:ascii="Wingdings" w:hAnsi="Wingdings" w:hint="default"/>
      </w:rPr>
    </w:lvl>
  </w:abstractNum>
  <w:abstractNum w:abstractNumId="54" w15:restartNumberingAfterBreak="0">
    <w:nsid w:val="49AD24A1"/>
    <w:multiLevelType w:val="hybridMultilevel"/>
    <w:tmpl w:val="DAC08226"/>
    <w:lvl w:ilvl="0" w:tplc="C3009124">
      <w:start w:val="1"/>
      <w:numFmt w:val="lowerLetter"/>
      <w:lvlText w:val="%1)"/>
      <w:lvlJc w:val="left"/>
      <w:pPr>
        <w:ind w:left="360" w:hanging="360"/>
      </w:pPr>
    </w:lvl>
    <w:lvl w:ilvl="1" w:tplc="7FE4DF0A" w:tentative="1">
      <w:start w:val="1"/>
      <w:numFmt w:val="lowerLetter"/>
      <w:lvlText w:val="%2."/>
      <w:lvlJc w:val="left"/>
      <w:pPr>
        <w:ind w:left="1080" w:hanging="360"/>
      </w:pPr>
    </w:lvl>
    <w:lvl w:ilvl="2" w:tplc="2B167618" w:tentative="1">
      <w:start w:val="1"/>
      <w:numFmt w:val="lowerRoman"/>
      <w:lvlText w:val="%3."/>
      <w:lvlJc w:val="right"/>
      <w:pPr>
        <w:ind w:left="1800" w:hanging="180"/>
      </w:pPr>
    </w:lvl>
    <w:lvl w:ilvl="3" w:tplc="FDF2BFBE" w:tentative="1">
      <w:start w:val="1"/>
      <w:numFmt w:val="decimal"/>
      <w:lvlText w:val="%4."/>
      <w:lvlJc w:val="left"/>
      <w:pPr>
        <w:ind w:left="2520" w:hanging="360"/>
      </w:pPr>
    </w:lvl>
    <w:lvl w:ilvl="4" w:tplc="91F85226" w:tentative="1">
      <w:start w:val="1"/>
      <w:numFmt w:val="lowerLetter"/>
      <w:lvlText w:val="%5."/>
      <w:lvlJc w:val="left"/>
      <w:pPr>
        <w:ind w:left="3240" w:hanging="360"/>
      </w:pPr>
    </w:lvl>
    <w:lvl w:ilvl="5" w:tplc="CE9E294C" w:tentative="1">
      <w:start w:val="1"/>
      <w:numFmt w:val="lowerRoman"/>
      <w:lvlText w:val="%6."/>
      <w:lvlJc w:val="right"/>
      <w:pPr>
        <w:ind w:left="3960" w:hanging="180"/>
      </w:pPr>
    </w:lvl>
    <w:lvl w:ilvl="6" w:tplc="96E2DB28" w:tentative="1">
      <w:start w:val="1"/>
      <w:numFmt w:val="decimal"/>
      <w:lvlText w:val="%7."/>
      <w:lvlJc w:val="left"/>
      <w:pPr>
        <w:ind w:left="4680" w:hanging="360"/>
      </w:pPr>
    </w:lvl>
    <w:lvl w:ilvl="7" w:tplc="4948C94E" w:tentative="1">
      <w:start w:val="1"/>
      <w:numFmt w:val="lowerLetter"/>
      <w:lvlText w:val="%8."/>
      <w:lvlJc w:val="left"/>
      <w:pPr>
        <w:ind w:left="5400" w:hanging="360"/>
      </w:pPr>
    </w:lvl>
    <w:lvl w:ilvl="8" w:tplc="49D6E564" w:tentative="1">
      <w:start w:val="1"/>
      <w:numFmt w:val="lowerRoman"/>
      <w:lvlText w:val="%9."/>
      <w:lvlJc w:val="right"/>
      <w:pPr>
        <w:ind w:left="6120" w:hanging="180"/>
      </w:pPr>
    </w:lvl>
  </w:abstractNum>
  <w:abstractNum w:abstractNumId="55" w15:restartNumberingAfterBreak="0">
    <w:nsid w:val="4A85181A"/>
    <w:multiLevelType w:val="hybridMultilevel"/>
    <w:tmpl w:val="13B210F0"/>
    <w:lvl w:ilvl="0" w:tplc="69765626">
      <w:start w:val="1"/>
      <w:numFmt w:val="lowerLetter"/>
      <w:lvlText w:val="%1)"/>
      <w:lvlJc w:val="left"/>
      <w:pPr>
        <w:ind w:left="720" w:hanging="360"/>
      </w:pPr>
      <w:rPr>
        <w:rFonts w:hint="default"/>
      </w:rPr>
    </w:lvl>
    <w:lvl w:ilvl="1" w:tplc="6522302E">
      <w:start w:val="3"/>
      <w:numFmt w:val="bullet"/>
      <w:lvlText w:val="•"/>
      <w:lvlJc w:val="left"/>
      <w:pPr>
        <w:ind w:left="1440" w:hanging="360"/>
      </w:pPr>
      <w:rPr>
        <w:rFonts w:ascii="Arial" w:eastAsia="Times New Roman" w:hAnsi="Arial" w:cs="Arial" w:hint="default"/>
      </w:rPr>
    </w:lvl>
    <w:lvl w:ilvl="2" w:tplc="C726AD78">
      <w:start w:val="1"/>
      <w:numFmt w:val="decimal"/>
      <w:lvlText w:val="%3"/>
      <w:lvlJc w:val="left"/>
      <w:pPr>
        <w:ind w:left="2385" w:hanging="405"/>
      </w:pPr>
      <w:rPr>
        <w:rFonts w:hint="default"/>
      </w:rPr>
    </w:lvl>
    <w:lvl w:ilvl="3" w:tplc="7D4C3BE2" w:tentative="1">
      <w:start w:val="1"/>
      <w:numFmt w:val="decimal"/>
      <w:lvlText w:val="%4."/>
      <w:lvlJc w:val="left"/>
      <w:pPr>
        <w:ind w:left="2880" w:hanging="360"/>
      </w:pPr>
    </w:lvl>
    <w:lvl w:ilvl="4" w:tplc="CC30D130" w:tentative="1">
      <w:start w:val="1"/>
      <w:numFmt w:val="lowerLetter"/>
      <w:lvlText w:val="%5."/>
      <w:lvlJc w:val="left"/>
      <w:pPr>
        <w:ind w:left="3600" w:hanging="360"/>
      </w:pPr>
    </w:lvl>
    <w:lvl w:ilvl="5" w:tplc="D0A4E21E" w:tentative="1">
      <w:start w:val="1"/>
      <w:numFmt w:val="lowerRoman"/>
      <w:lvlText w:val="%6."/>
      <w:lvlJc w:val="right"/>
      <w:pPr>
        <w:ind w:left="4320" w:hanging="180"/>
      </w:pPr>
    </w:lvl>
    <w:lvl w:ilvl="6" w:tplc="5D88AD2A" w:tentative="1">
      <w:start w:val="1"/>
      <w:numFmt w:val="decimal"/>
      <w:lvlText w:val="%7."/>
      <w:lvlJc w:val="left"/>
      <w:pPr>
        <w:ind w:left="5040" w:hanging="360"/>
      </w:pPr>
    </w:lvl>
    <w:lvl w:ilvl="7" w:tplc="C0668078" w:tentative="1">
      <w:start w:val="1"/>
      <w:numFmt w:val="lowerLetter"/>
      <w:lvlText w:val="%8."/>
      <w:lvlJc w:val="left"/>
      <w:pPr>
        <w:ind w:left="5760" w:hanging="360"/>
      </w:pPr>
    </w:lvl>
    <w:lvl w:ilvl="8" w:tplc="DB68AF8C" w:tentative="1">
      <w:start w:val="1"/>
      <w:numFmt w:val="lowerRoman"/>
      <w:lvlText w:val="%9."/>
      <w:lvlJc w:val="right"/>
      <w:pPr>
        <w:ind w:left="6480" w:hanging="180"/>
      </w:pPr>
    </w:lvl>
  </w:abstractNum>
  <w:abstractNum w:abstractNumId="56" w15:restartNumberingAfterBreak="0">
    <w:nsid w:val="4ADF0E1C"/>
    <w:multiLevelType w:val="hybridMultilevel"/>
    <w:tmpl w:val="F1F03BF0"/>
    <w:lvl w:ilvl="0" w:tplc="5CEAE51C">
      <w:start w:val="1"/>
      <w:numFmt w:val="decimal"/>
      <w:lvlText w:val="%1."/>
      <w:lvlJc w:val="left"/>
      <w:pPr>
        <w:ind w:left="360" w:hanging="360"/>
      </w:pPr>
    </w:lvl>
    <w:lvl w:ilvl="1" w:tplc="0EB49060" w:tentative="1">
      <w:start w:val="1"/>
      <w:numFmt w:val="lowerLetter"/>
      <w:lvlText w:val="%2."/>
      <w:lvlJc w:val="left"/>
      <w:pPr>
        <w:ind w:left="1080" w:hanging="360"/>
      </w:pPr>
    </w:lvl>
    <w:lvl w:ilvl="2" w:tplc="35288796" w:tentative="1">
      <w:start w:val="1"/>
      <w:numFmt w:val="lowerRoman"/>
      <w:lvlText w:val="%3."/>
      <w:lvlJc w:val="right"/>
      <w:pPr>
        <w:ind w:left="1800" w:hanging="180"/>
      </w:pPr>
    </w:lvl>
    <w:lvl w:ilvl="3" w:tplc="EDBAC042" w:tentative="1">
      <w:start w:val="1"/>
      <w:numFmt w:val="decimal"/>
      <w:lvlText w:val="%4."/>
      <w:lvlJc w:val="left"/>
      <w:pPr>
        <w:ind w:left="2520" w:hanging="360"/>
      </w:pPr>
    </w:lvl>
    <w:lvl w:ilvl="4" w:tplc="26DC1F8E" w:tentative="1">
      <w:start w:val="1"/>
      <w:numFmt w:val="lowerLetter"/>
      <w:lvlText w:val="%5."/>
      <w:lvlJc w:val="left"/>
      <w:pPr>
        <w:ind w:left="3240" w:hanging="360"/>
      </w:pPr>
    </w:lvl>
    <w:lvl w:ilvl="5" w:tplc="F8CE8510" w:tentative="1">
      <w:start w:val="1"/>
      <w:numFmt w:val="lowerRoman"/>
      <w:lvlText w:val="%6."/>
      <w:lvlJc w:val="right"/>
      <w:pPr>
        <w:ind w:left="3960" w:hanging="180"/>
      </w:pPr>
    </w:lvl>
    <w:lvl w:ilvl="6" w:tplc="1792AF98" w:tentative="1">
      <w:start w:val="1"/>
      <w:numFmt w:val="decimal"/>
      <w:lvlText w:val="%7."/>
      <w:lvlJc w:val="left"/>
      <w:pPr>
        <w:ind w:left="4680" w:hanging="360"/>
      </w:pPr>
    </w:lvl>
    <w:lvl w:ilvl="7" w:tplc="CD609340" w:tentative="1">
      <w:start w:val="1"/>
      <w:numFmt w:val="lowerLetter"/>
      <w:lvlText w:val="%8."/>
      <w:lvlJc w:val="left"/>
      <w:pPr>
        <w:ind w:left="5400" w:hanging="360"/>
      </w:pPr>
    </w:lvl>
    <w:lvl w:ilvl="8" w:tplc="982EAEB0" w:tentative="1">
      <w:start w:val="1"/>
      <w:numFmt w:val="lowerRoman"/>
      <w:lvlText w:val="%9."/>
      <w:lvlJc w:val="right"/>
      <w:pPr>
        <w:ind w:left="6120" w:hanging="180"/>
      </w:pPr>
    </w:lvl>
  </w:abstractNum>
  <w:abstractNum w:abstractNumId="57" w15:restartNumberingAfterBreak="0">
    <w:nsid w:val="4B7A46F0"/>
    <w:multiLevelType w:val="hybridMultilevel"/>
    <w:tmpl w:val="6E02D750"/>
    <w:lvl w:ilvl="0" w:tplc="23A6225E">
      <w:start w:val="1"/>
      <w:numFmt w:val="lowerLetter"/>
      <w:lvlText w:val="%1)"/>
      <w:lvlJc w:val="left"/>
      <w:pPr>
        <w:ind w:left="360" w:hanging="360"/>
      </w:pPr>
    </w:lvl>
    <w:lvl w:ilvl="1" w:tplc="DC28865C" w:tentative="1">
      <w:start w:val="1"/>
      <w:numFmt w:val="lowerLetter"/>
      <w:lvlText w:val="%2."/>
      <w:lvlJc w:val="left"/>
      <w:pPr>
        <w:ind w:left="1080" w:hanging="360"/>
      </w:pPr>
    </w:lvl>
    <w:lvl w:ilvl="2" w:tplc="0A1ACE70" w:tentative="1">
      <w:start w:val="1"/>
      <w:numFmt w:val="lowerRoman"/>
      <w:lvlText w:val="%3."/>
      <w:lvlJc w:val="right"/>
      <w:pPr>
        <w:ind w:left="1800" w:hanging="180"/>
      </w:pPr>
    </w:lvl>
    <w:lvl w:ilvl="3" w:tplc="2FF406A2" w:tentative="1">
      <w:start w:val="1"/>
      <w:numFmt w:val="decimal"/>
      <w:lvlText w:val="%4."/>
      <w:lvlJc w:val="left"/>
      <w:pPr>
        <w:ind w:left="2520" w:hanging="360"/>
      </w:pPr>
    </w:lvl>
    <w:lvl w:ilvl="4" w:tplc="E1B2FAD8" w:tentative="1">
      <w:start w:val="1"/>
      <w:numFmt w:val="lowerLetter"/>
      <w:lvlText w:val="%5."/>
      <w:lvlJc w:val="left"/>
      <w:pPr>
        <w:ind w:left="3240" w:hanging="360"/>
      </w:pPr>
    </w:lvl>
    <w:lvl w:ilvl="5" w:tplc="B46AE9CE" w:tentative="1">
      <w:start w:val="1"/>
      <w:numFmt w:val="lowerRoman"/>
      <w:lvlText w:val="%6."/>
      <w:lvlJc w:val="right"/>
      <w:pPr>
        <w:ind w:left="3960" w:hanging="180"/>
      </w:pPr>
    </w:lvl>
    <w:lvl w:ilvl="6" w:tplc="0D82A394" w:tentative="1">
      <w:start w:val="1"/>
      <w:numFmt w:val="decimal"/>
      <w:lvlText w:val="%7."/>
      <w:lvlJc w:val="left"/>
      <w:pPr>
        <w:ind w:left="4680" w:hanging="360"/>
      </w:pPr>
    </w:lvl>
    <w:lvl w:ilvl="7" w:tplc="F912C908" w:tentative="1">
      <w:start w:val="1"/>
      <w:numFmt w:val="lowerLetter"/>
      <w:lvlText w:val="%8."/>
      <w:lvlJc w:val="left"/>
      <w:pPr>
        <w:ind w:left="5400" w:hanging="360"/>
      </w:pPr>
    </w:lvl>
    <w:lvl w:ilvl="8" w:tplc="F5D237A8" w:tentative="1">
      <w:start w:val="1"/>
      <w:numFmt w:val="lowerRoman"/>
      <w:lvlText w:val="%9."/>
      <w:lvlJc w:val="right"/>
      <w:pPr>
        <w:ind w:left="6120" w:hanging="180"/>
      </w:pPr>
    </w:lvl>
  </w:abstractNum>
  <w:abstractNum w:abstractNumId="58" w15:restartNumberingAfterBreak="0">
    <w:nsid w:val="4BB10435"/>
    <w:multiLevelType w:val="hybridMultilevel"/>
    <w:tmpl w:val="20744A4E"/>
    <w:lvl w:ilvl="0" w:tplc="B5728958">
      <w:start w:val="1"/>
      <w:numFmt w:val="lowerLetter"/>
      <w:lvlText w:val="%1)"/>
      <w:lvlJc w:val="left"/>
      <w:pPr>
        <w:ind w:left="360" w:hanging="360"/>
      </w:pPr>
    </w:lvl>
    <w:lvl w:ilvl="1" w:tplc="60F875AE" w:tentative="1">
      <w:start w:val="1"/>
      <w:numFmt w:val="lowerLetter"/>
      <w:lvlText w:val="%2."/>
      <w:lvlJc w:val="left"/>
      <w:pPr>
        <w:ind w:left="1080" w:hanging="360"/>
      </w:pPr>
    </w:lvl>
    <w:lvl w:ilvl="2" w:tplc="FBA212B4" w:tentative="1">
      <w:start w:val="1"/>
      <w:numFmt w:val="lowerRoman"/>
      <w:lvlText w:val="%3."/>
      <w:lvlJc w:val="right"/>
      <w:pPr>
        <w:ind w:left="1800" w:hanging="180"/>
      </w:pPr>
    </w:lvl>
    <w:lvl w:ilvl="3" w:tplc="F0908718" w:tentative="1">
      <w:start w:val="1"/>
      <w:numFmt w:val="decimal"/>
      <w:lvlText w:val="%4."/>
      <w:lvlJc w:val="left"/>
      <w:pPr>
        <w:ind w:left="2520" w:hanging="360"/>
      </w:pPr>
    </w:lvl>
    <w:lvl w:ilvl="4" w:tplc="32984D26" w:tentative="1">
      <w:start w:val="1"/>
      <w:numFmt w:val="lowerLetter"/>
      <w:lvlText w:val="%5."/>
      <w:lvlJc w:val="left"/>
      <w:pPr>
        <w:ind w:left="3240" w:hanging="360"/>
      </w:pPr>
    </w:lvl>
    <w:lvl w:ilvl="5" w:tplc="42E0FC22" w:tentative="1">
      <w:start w:val="1"/>
      <w:numFmt w:val="lowerRoman"/>
      <w:lvlText w:val="%6."/>
      <w:lvlJc w:val="right"/>
      <w:pPr>
        <w:ind w:left="3960" w:hanging="180"/>
      </w:pPr>
    </w:lvl>
    <w:lvl w:ilvl="6" w:tplc="2BEE9CE0" w:tentative="1">
      <w:start w:val="1"/>
      <w:numFmt w:val="decimal"/>
      <w:lvlText w:val="%7."/>
      <w:lvlJc w:val="left"/>
      <w:pPr>
        <w:ind w:left="4680" w:hanging="360"/>
      </w:pPr>
    </w:lvl>
    <w:lvl w:ilvl="7" w:tplc="C3EA60C4" w:tentative="1">
      <w:start w:val="1"/>
      <w:numFmt w:val="lowerLetter"/>
      <w:lvlText w:val="%8."/>
      <w:lvlJc w:val="left"/>
      <w:pPr>
        <w:ind w:left="5400" w:hanging="360"/>
      </w:pPr>
    </w:lvl>
    <w:lvl w:ilvl="8" w:tplc="B99E95DA" w:tentative="1">
      <w:start w:val="1"/>
      <w:numFmt w:val="lowerRoman"/>
      <w:lvlText w:val="%9."/>
      <w:lvlJc w:val="right"/>
      <w:pPr>
        <w:ind w:left="6120" w:hanging="180"/>
      </w:pPr>
    </w:lvl>
  </w:abstractNum>
  <w:abstractNum w:abstractNumId="59" w15:restartNumberingAfterBreak="0">
    <w:nsid w:val="4E542267"/>
    <w:multiLevelType w:val="hybridMultilevel"/>
    <w:tmpl w:val="23421D46"/>
    <w:lvl w:ilvl="0" w:tplc="3A70379C">
      <w:start w:val="1"/>
      <w:numFmt w:val="bullet"/>
      <w:lvlText w:val=""/>
      <w:lvlJc w:val="left"/>
      <w:pPr>
        <w:ind w:left="720" w:hanging="360"/>
      </w:pPr>
      <w:rPr>
        <w:rFonts w:ascii="Wingdings" w:hAnsi="Wingdings" w:hint="default"/>
      </w:rPr>
    </w:lvl>
    <w:lvl w:ilvl="1" w:tplc="B792F53C" w:tentative="1">
      <w:start w:val="1"/>
      <w:numFmt w:val="bullet"/>
      <w:lvlText w:val="o"/>
      <w:lvlJc w:val="left"/>
      <w:pPr>
        <w:ind w:left="1440" w:hanging="360"/>
      </w:pPr>
      <w:rPr>
        <w:rFonts w:ascii="Courier New" w:hAnsi="Courier New" w:cs="Courier New" w:hint="default"/>
      </w:rPr>
    </w:lvl>
    <w:lvl w:ilvl="2" w:tplc="B2F60A5E" w:tentative="1">
      <w:start w:val="1"/>
      <w:numFmt w:val="bullet"/>
      <w:lvlText w:val=""/>
      <w:lvlJc w:val="left"/>
      <w:pPr>
        <w:ind w:left="2160" w:hanging="360"/>
      </w:pPr>
      <w:rPr>
        <w:rFonts w:ascii="Wingdings" w:hAnsi="Wingdings" w:hint="default"/>
      </w:rPr>
    </w:lvl>
    <w:lvl w:ilvl="3" w:tplc="1C16033C" w:tentative="1">
      <w:start w:val="1"/>
      <w:numFmt w:val="bullet"/>
      <w:lvlText w:val=""/>
      <w:lvlJc w:val="left"/>
      <w:pPr>
        <w:ind w:left="2880" w:hanging="360"/>
      </w:pPr>
      <w:rPr>
        <w:rFonts w:ascii="Symbol" w:hAnsi="Symbol" w:hint="default"/>
      </w:rPr>
    </w:lvl>
    <w:lvl w:ilvl="4" w:tplc="6A329710" w:tentative="1">
      <w:start w:val="1"/>
      <w:numFmt w:val="bullet"/>
      <w:lvlText w:val="o"/>
      <w:lvlJc w:val="left"/>
      <w:pPr>
        <w:ind w:left="3600" w:hanging="360"/>
      </w:pPr>
      <w:rPr>
        <w:rFonts w:ascii="Courier New" w:hAnsi="Courier New" w:cs="Courier New" w:hint="default"/>
      </w:rPr>
    </w:lvl>
    <w:lvl w:ilvl="5" w:tplc="C1902C30" w:tentative="1">
      <w:start w:val="1"/>
      <w:numFmt w:val="bullet"/>
      <w:lvlText w:val=""/>
      <w:lvlJc w:val="left"/>
      <w:pPr>
        <w:ind w:left="4320" w:hanging="360"/>
      </w:pPr>
      <w:rPr>
        <w:rFonts w:ascii="Wingdings" w:hAnsi="Wingdings" w:hint="default"/>
      </w:rPr>
    </w:lvl>
    <w:lvl w:ilvl="6" w:tplc="B94AD80E" w:tentative="1">
      <w:start w:val="1"/>
      <w:numFmt w:val="bullet"/>
      <w:lvlText w:val=""/>
      <w:lvlJc w:val="left"/>
      <w:pPr>
        <w:ind w:left="5040" w:hanging="360"/>
      </w:pPr>
      <w:rPr>
        <w:rFonts w:ascii="Symbol" w:hAnsi="Symbol" w:hint="default"/>
      </w:rPr>
    </w:lvl>
    <w:lvl w:ilvl="7" w:tplc="45ECD296" w:tentative="1">
      <w:start w:val="1"/>
      <w:numFmt w:val="bullet"/>
      <w:lvlText w:val="o"/>
      <w:lvlJc w:val="left"/>
      <w:pPr>
        <w:ind w:left="5760" w:hanging="360"/>
      </w:pPr>
      <w:rPr>
        <w:rFonts w:ascii="Courier New" w:hAnsi="Courier New" w:cs="Courier New" w:hint="default"/>
      </w:rPr>
    </w:lvl>
    <w:lvl w:ilvl="8" w:tplc="7FEAB1D8" w:tentative="1">
      <w:start w:val="1"/>
      <w:numFmt w:val="bullet"/>
      <w:lvlText w:val=""/>
      <w:lvlJc w:val="left"/>
      <w:pPr>
        <w:ind w:left="6480" w:hanging="360"/>
      </w:pPr>
      <w:rPr>
        <w:rFonts w:ascii="Wingdings" w:hAnsi="Wingdings" w:hint="default"/>
      </w:rPr>
    </w:lvl>
  </w:abstractNum>
  <w:abstractNum w:abstractNumId="60" w15:restartNumberingAfterBreak="0">
    <w:nsid w:val="4E9A2E53"/>
    <w:multiLevelType w:val="hybridMultilevel"/>
    <w:tmpl w:val="D7880C12"/>
    <w:lvl w:ilvl="0" w:tplc="726400AC">
      <w:start w:val="1"/>
      <w:numFmt w:val="decimal"/>
      <w:lvlText w:val="%1)"/>
      <w:lvlJc w:val="left"/>
      <w:pPr>
        <w:ind w:left="360" w:hanging="360"/>
      </w:pPr>
    </w:lvl>
    <w:lvl w:ilvl="1" w:tplc="445853D0" w:tentative="1">
      <w:start w:val="1"/>
      <w:numFmt w:val="lowerLetter"/>
      <w:lvlText w:val="%2."/>
      <w:lvlJc w:val="left"/>
      <w:pPr>
        <w:ind w:left="1080" w:hanging="360"/>
      </w:pPr>
    </w:lvl>
    <w:lvl w:ilvl="2" w:tplc="BC34BA8E" w:tentative="1">
      <w:start w:val="1"/>
      <w:numFmt w:val="lowerRoman"/>
      <w:lvlText w:val="%3."/>
      <w:lvlJc w:val="right"/>
      <w:pPr>
        <w:ind w:left="1800" w:hanging="180"/>
      </w:pPr>
    </w:lvl>
    <w:lvl w:ilvl="3" w:tplc="6688E2F2" w:tentative="1">
      <w:start w:val="1"/>
      <w:numFmt w:val="decimal"/>
      <w:lvlText w:val="%4."/>
      <w:lvlJc w:val="left"/>
      <w:pPr>
        <w:ind w:left="2520" w:hanging="360"/>
      </w:pPr>
    </w:lvl>
    <w:lvl w:ilvl="4" w:tplc="EF704AEC" w:tentative="1">
      <w:start w:val="1"/>
      <w:numFmt w:val="lowerLetter"/>
      <w:lvlText w:val="%5."/>
      <w:lvlJc w:val="left"/>
      <w:pPr>
        <w:ind w:left="3240" w:hanging="360"/>
      </w:pPr>
    </w:lvl>
    <w:lvl w:ilvl="5" w:tplc="CF429D2C" w:tentative="1">
      <w:start w:val="1"/>
      <w:numFmt w:val="lowerRoman"/>
      <w:lvlText w:val="%6."/>
      <w:lvlJc w:val="right"/>
      <w:pPr>
        <w:ind w:left="3960" w:hanging="180"/>
      </w:pPr>
    </w:lvl>
    <w:lvl w:ilvl="6" w:tplc="4F6C6EC6" w:tentative="1">
      <w:start w:val="1"/>
      <w:numFmt w:val="decimal"/>
      <w:lvlText w:val="%7."/>
      <w:lvlJc w:val="left"/>
      <w:pPr>
        <w:ind w:left="4680" w:hanging="360"/>
      </w:pPr>
    </w:lvl>
    <w:lvl w:ilvl="7" w:tplc="44641760" w:tentative="1">
      <w:start w:val="1"/>
      <w:numFmt w:val="lowerLetter"/>
      <w:lvlText w:val="%8."/>
      <w:lvlJc w:val="left"/>
      <w:pPr>
        <w:ind w:left="5400" w:hanging="360"/>
      </w:pPr>
    </w:lvl>
    <w:lvl w:ilvl="8" w:tplc="3D5ED350" w:tentative="1">
      <w:start w:val="1"/>
      <w:numFmt w:val="lowerRoman"/>
      <w:lvlText w:val="%9."/>
      <w:lvlJc w:val="right"/>
      <w:pPr>
        <w:ind w:left="6120" w:hanging="180"/>
      </w:pPr>
    </w:lvl>
  </w:abstractNum>
  <w:abstractNum w:abstractNumId="61" w15:restartNumberingAfterBreak="0">
    <w:nsid w:val="4EB12352"/>
    <w:multiLevelType w:val="hybridMultilevel"/>
    <w:tmpl w:val="60F4E0BC"/>
    <w:lvl w:ilvl="0" w:tplc="F62ED670">
      <w:start w:val="1"/>
      <w:numFmt w:val="decimal"/>
      <w:lvlText w:val="%1)"/>
      <w:lvlJc w:val="left"/>
      <w:pPr>
        <w:ind w:left="720" w:hanging="360"/>
      </w:pPr>
    </w:lvl>
    <w:lvl w:ilvl="1" w:tplc="17E61120" w:tentative="1">
      <w:start w:val="1"/>
      <w:numFmt w:val="lowerLetter"/>
      <w:lvlText w:val="%2."/>
      <w:lvlJc w:val="left"/>
      <w:pPr>
        <w:ind w:left="1440" w:hanging="360"/>
      </w:pPr>
    </w:lvl>
    <w:lvl w:ilvl="2" w:tplc="711A59B4" w:tentative="1">
      <w:start w:val="1"/>
      <w:numFmt w:val="lowerRoman"/>
      <w:lvlText w:val="%3."/>
      <w:lvlJc w:val="right"/>
      <w:pPr>
        <w:ind w:left="2160" w:hanging="180"/>
      </w:pPr>
    </w:lvl>
    <w:lvl w:ilvl="3" w:tplc="B0AAE568" w:tentative="1">
      <w:start w:val="1"/>
      <w:numFmt w:val="decimal"/>
      <w:lvlText w:val="%4."/>
      <w:lvlJc w:val="left"/>
      <w:pPr>
        <w:ind w:left="2880" w:hanging="360"/>
      </w:pPr>
    </w:lvl>
    <w:lvl w:ilvl="4" w:tplc="54C8F20E" w:tentative="1">
      <w:start w:val="1"/>
      <w:numFmt w:val="lowerLetter"/>
      <w:lvlText w:val="%5."/>
      <w:lvlJc w:val="left"/>
      <w:pPr>
        <w:ind w:left="3600" w:hanging="360"/>
      </w:pPr>
    </w:lvl>
    <w:lvl w:ilvl="5" w:tplc="B7165E42" w:tentative="1">
      <w:start w:val="1"/>
      <w:numFmt w:val="lowerRoman"/>
      <w:lvlText w:val="%6."/>
      <w:lvlJc w:val="right"/>
      <w:pPr>
        <w:ind w:left="4320" w:hanging="180"/>
      </w:pPr>
    </w:lvl>
    <w:lvl w:ilvl="6" w:tplc="97622F90" w:tentative="1">
      <w:start w:val="1"/>
      <w:numFmt w:val="decimal"/>
      <w:lvlText w:val="%7."/>
      <w:lvlJc w:val="left"/>
      <w:pPr>
        <w:ind w:left="5040" w:hanging="360"/>
      </w:pPr>
    </w:lvl>
    <w:lvl w:ilvl="7" w:tplc="16AC0A06" w:tentative="1">
      <w:start w:val="1"/>
      <w:numFmt w:val="lowerLetter"/>
      <w:lvlText w:val="%8."/>
      <w:lvlJc w:val="left"/>
      <w:pPr>
        <w:ind w:left="5760" w:hanging="360"/>
      </w:pPr>
    </w:lvl>
    <w:lvl w:ilvl="8" w:tplc="FD400D02" w:tentative="1">
      <w:start w:val="1"/>
      <w:numFmt w:val="lowerRoman"/>
      <w:lvlText w:val="%9."/>
      <w:lvlJc w:val="right"/>
      <w:pPr>
        <w:ind w:left="6480" w:hanging="180"/>
      </w:pPr>
    </w:lvl>
  </w:abstractNum>
  <w:abstractNum w:abstractNumId="62" w15:restartNumberingAfterBreak="0">
    <w:nsid w:val="5160091E"/>
    <w:multiLevelType w:val="hybridMultilevel"/>
    <w:tmpl w:val="07BE859A"/>
    <w:lvl w:ilvl="0" w:tplc="5A888C74">
      <w:start w:val="1"/>
      <w:numFmt w:val="decimal"/>
      <w:lvlText w:val="%1)"/>
      <w:lvlJc w:val="left"/>
      <w:pPr>
        <w:ind w:left="720" w:hanging="360"/>
      </w:pPr>
    </w:lvl>
    <w:lvl w:ilvl="1" w:tplc="A496BF0E" w:tentative="1">
      <w:start w:val="1"/>
      <w:numFmt w:val="lowerLetter"/>
      <w:lvlText w:val="%2."/>
      <w:lvlJc w:val="left"/>
      <w:pPr>
        <w:ind w:left="1440" w:hanging="360"/>
      </w:pPr>
    </w:lvl>
    <w:lvl w:ilvl="2" w:tplc="30B03918" w:tentative="1">
      <w:start w:val="1"/>
      <w:numFmt w:val="lowerRoman"/>
      <w:lvlText w:val="%3."/>
      <w:lvlJc w:val="right"/>
      <w:pPr>
        <w:ind w:left="2160" w:hanging="180"/>
      </w:pPr>
    </w:lvl>
    <w:lvl w:ilvl="3" w:tplc="DBE67FF0" w:tentative="1">
      <w:start w:val="1"/>
      <w:numFmt w:val="decimal"/>
      <w:lvlText w:val="%4."/>
      <w:lvlJc w:val="left"/>
      <w:pPr>
        <w:ind w:left="2880" w:hanging="360"/>
      </w:pPr>
    </w:lvl>
    <w:lvl w:ilvl="4" w:tplc="9B521DC6" w:tentative="1">
      <w:start w:val="1"/>
      <w:numFmt w:val="lowerLetter"/>
      <w:lvlText w:val="%5."/>
      <w:lvlJc w:val="left"/>
      <w:pPr>
        <w:ind w:left="3600" w:hanging="360"/>
      </w:pPr>
    </w:lvl>
    <w:lvl w:ilvl="5" w:tplc="AE7C4206" w:tentative="1">
      <w:start w:val="1"/>
      <w:numFmt w:val="lowerRoman"/>
      <w:lvlText w:val="%6."/>
      <w:lvlJc w:val="right"/>
      <w:pPr>
        <w:ind w:left="4320" w:hanging="180"/>
      </w:pPr>
    </w:lvl>
    <w:lvl w:ilvl="6" w:tplc="6F42AC12" w:tentative="1">
      <w:start w:val="1"/>
      <w:numFmt w:val="decimal"/>
      <w:lvlText w:val="%7."/>
      <w:lvlJc w:val="left"/>
      <w:pPr>
        <w:ind w:left="5040" w:hanging="360"/>
      </w:pPr>
    </w:lvl>
    <w:lvl w:ilvl="7" w:tplc="A4B4179C" w:tentative="1">
      <w:start w:val="1"/>
      <w:numFmt w:val="lowerLetter"/>
      <w:lvlText w:val="%8."/>
      <w:lvlJc w:val="left"/>
      <w:pPr>
        <w:ind w:left="5760" w:hanging="360"/>
      </w:pPr>
    </w:lvl>
    <w:lvl w:ilvl="8" w:tplc="097AF648" w:tentative="1">
      <w:start w:val="1"/>
      <w:numFmt w:val="lowerRoman"/>
      <w:lvlText w:val="%9."/>
      <w:lvlJc w:val="right"/>
      <w:pPr>
        <w:ind w:left="6480" w:hanging="180"/>
      </w:pPr>
    </w:lvl>
  </w:abstractNum>
  <w:abstractNum w:abstractNumId="63" w15:restartNumberingAfterBreak="0">
    <w:nsid w:val="52FD7EB5"/>
    <w:multiLevelType w:val="hybridMultilevel"/>
    <w:tmpl w:val="70423616"/>
    <w:lvl w:ilvl="0" w:tplc="4D169A52">
      <w:start w:val="1"/>
      <w:numFmt w:val="bullet"/>
      <w:lvlText w:val=""/>
      <w:lvlJc w:val="left"/>
      <w:pPr>
        <w:ind w:left="720" w:hanging="360"/>
      </w:pPr>
      <w:rPr>
        <w:rFonts w:ascii="Symbol" w:hAnsi="Symbol" w:hint="default"/>
      </w:rPr>
    </w:lvl>
    <w:lvl w:ilvl="1" w:tplc="CCC4125E" w:tentative="1">
      <w:start w:val="1"/>
      <w:numFmt w:val="bullet"/>
      <w:lvlText w:val="o"/>
      <w:lvlJc w:val="left"/>
      <w:pPr>
        <w:ind w:left="1440" w:hanging="360"/>
      </w:pPr>
      <w:rPr>
        <w:rFonts w:ascii="Courier New" w:hAnsi="Courier New" w:cs="Courier New" w:hint="default"/>
      </w:rPr>
    </w:lvl>
    <w:lvl w:ilvl="2" w:tplc="11D8FB98" w:tentative="1">
      <w:start w:val="1"/>
      <w:numFmt w:val="bullet"/>
      <w:lvlText w:val=""/>
      <w:lvlJc w:val="left"/>
      <w:pPr>
        <w:ind w:left="2160" w:hanging="360"/>
      </w:pPr>
      <w:rPr>
        <w:rFonts w:ascii="Wingdings" w:hAnsi="Wingdings" w:hint="default"/>
      </w:rPr>
    </w:lvl>
    <w:lvl w:ilvl="3" w:tplc="8F4CF992" w:tentative="1">
      <w:start w:val="1"/>
      <w:numFmt w:val="bullet"/>
      <w:lvlText w:val=""/>
      <w:lvlJc w:val="left"/>
      <w:pPr>
        <w:ind w:left="2880" w:hanging="360"/>
      </w:pPr>
      <w:rPr>
        <w:rFonts w:ascii="Symbol" w:hAnsi="Symbol" w:hint="default"/>
      </w:rPr>
    </w:lvl>
    <w:lvl w:ilvl="4" w:tplc="E4BC8ADE" w:tentative="1">
      <w:start w:val="1"/>
      <w:numFmt w:val="bullet"/>
      <w:lvlText w:val="o"/>
      <w:lvlJc w:val="left"/>
      <w:pPr>
        <w:ind w:left="3600" w:hanging="360"/>
      </w:pPr>
      <w:rPr>
        <w:rFonts w:ascii="Courier New" w:hAnsi="Courier New" w:cs="Courier New" w:hint="default"/>
      </w:rPr>
    </w:lvl>
    <w:lvl w:ilvl="5" w:tplc="ED66FEC2" w:tentative="1">
      <w:start w:val="1"/>
      <w:numFmt w:val="bullet"/>
      <w:lvlText w:val=""/>
      <w:lvlJc w:val="left"/>
      <w:pPr>
        <w:ind w:left="4320" w:hanging="360"/>
      </w:pPr>
      <w:rPr>
        <w:rFonts w:ascii="Wingdings" w:hAnsi="Wingdings" w:hint="default"/>
      </w:rPr>
    </w:lvl>
    <w:lvl w:ilvl="6" w:tplc="F6863AD0" w:tentative="1">
      <w:start w:val="1"/>
      <w:numFmt w:val="bullet"/>
      <w:lvlText w:val=""/>
      <w:lvlJc w:val="left"/>
      <w:pPr>
        <w:ind w:left="5040" w:hanging="360"/>
      </w:pPr>
      <w:rPr>
        <w:rFonts w:ascii="Symbol" w:hAnsi="Symbol" w:hint="default"/>
      </w:rPr>
    </w:lvl>
    <w:lvl w:ilvl="7" w:tplc="BD561AAC" w:tentative="1">
      <w:start w:val="1"/>
      <w:numFmt w:val="bullet"/>
      <w:lvlText w:val="o"/>
      <w:lvlJc w:val="left"/>
      <w:pPr>
        <w:ind w:left="5760" w:hanging="360"/>
      </w:pPr>
      <w:rPr>
        <w:rFonts w:ascii="Courier New" w:hAnsi="Courier New" w:cs="Courier New" w:hint="default"/>
      </w:rPr>
    </w:lvl>
    <w:lvl w:ilvl="8" w:tplc="942CF4FC" w:tentative="1">
      <w:start w:val="1"/>
      <w:numFmt w:val="bullet"/>
      <w:lvlText w:val=""/>
      <w:lvlJc w:val="left"/>
      <w:pPr>
        <w:ind w:left="6480" w:hanging="360"/>
      </w:pPr>
      <w:rPr>
        <w:rFonts w:ascii="Wingdings" w:hAnsi="Wingdings" w:hint="default"/>
      </w:rPr>
    </w:lvl>
  </w:abstractNum>
  <w:abstractNum w:abstractNumId="64" w15:restartNumberingAfterBreak="0">
    <w:nsid w:val="596F4846"/>
    <w:multiLevelType w:val="hybridMultilevel"/>
    <w:tmpl w:val="F47850E6"/>
    <w:lvl w:ilvl="0" w:tplc="AE4E92AC">
      <w:start w:val="1"/>
      <w:numFmt w:val="lowerLetter"/>
      <w:lvlText w:val="%1)"/>
      <w:lvlJc w:val="left"/>
      <w:pPr>
        <w:ind w:left="720" w:hanging="360"/>
      </w:pPr>
    </w:lvl>
    <w:lvl w:ilvl="1" w:tplc="5EF2F928" w:tentative="1">
      <w:start w:val="1"/>
      <w:numFmt w:val="lowerLetter"/>
      <w:lvlText w:val="%2."/>
      <w:lvlJc w:val="left"/>
      <w:pPr>
        <w:ind w:left="1440" w:hanging="360"/>
      </w:pPr>
    </w:lvl>
    <w:lvl w:ilvl="2" w:tplc="F47614D0" w:tentative="1">
      <w:start w:val="1"/>
      <w:numFmt w:val="lowerRoman"/>
      <w:lvlText w:val="%3."/>
      <w:lvlJc w:val="right"/>
      <w:pPr>
        <w:ind w:left="2160" w:hanging="180"/>
      </w:pPr>
    </w:lvl>
    <w:lvl w:ilvl="3" w:tplc="F3188D1E" w:tentative="1">
      <w:start w:val="1"/>
      <w:numFmt w:val="decimal"/>
      <w:lvlText w:val="%4."/>
      <w:lvlJc w:val="left"/>
      <w:pPr>
        <w:ind w:left="2880" w:hanging="360"/>
      </w:pPr>
    </w:lvl>
    <w:lvl w:ilvl="4" w:tplc="41969360" w:tentative="1">
      <w:start w:val="1"/>
      <w:numFmt w:val="lowerLetter"/>
      <w:lvlText w:val="%5."/>
      <w:lvlJc w:val="left"/>
      <w:pPr>
        <w:ind w:left="3600" w:hanging="360"/>
      </w:pPr>
    </w:lvl>
    <w:lvl w:ilvl="5" w:tplc="2F7ABDD8" w:tentative="1">
      <w:start w:val="1"/>
      <w:numFmt w:val="lowerRoman"/>
      <w:lvlText w:val="%6."/>
      <w:lvlJc w:val="right"/>
      <w:pPr>
        <w:ind w:left="4320" w:hanging="180"/>
      </w:pPr>
    </w:lvl>
    <w:lvl w:ilvl="6" w:tplc="A238AB3E" w:tentative="1">
      <w:start w:val="1"/>
      <w:numFmt w:val="decimal"/>
      <w:lvlText w:val="%7."/>
      <w:lvlJc w:val="left"/>
      <w:pPr>
        <w:ind w:left="5040" w:hanging="360"/>
      </w:pPr>
    </w:lvl>
    <w:lvl w:ilvl="7" w:tplc="E3524A08" w:tentative="1">
      <w:start w:val="1"/>
      <w:numFmt w:val="lowerLetter"/>
      <w:lvlText w:val="%8."/>
      <w:lvlJc w:val="left"/>
      <w:pPr>
        <w:ind w:left="5760" w:hanging="360"/>
      </w:pPr>
    </w:lvl>
    <w:lvl w:ilvl="8" w:tplc="AA5E7204" w:tentative="1">
      <w:start w:val="1"/>
      <w:numFmt w:val="lowerRoman"/>
      <w:lvlText w:val="%9."/>
      <w:lvlJc w:val="right"/>
      <w:pPr>
        <w:ind w:left="6480" w:hanging="180"/>
      </w:pPr>
    </w:lvl>
  </w:abstractNum>
  <w:abstractNum w:abstractNumId="65" w15:restartNumberingAfterBreak="0">
    <w:nsid w:val="5DC51D3D"/>
    <w:multiLevelType w:val="hybridMultilevel"/>
    <w:tmpl w:val="C57A8D52"/>
    <w:lvl w:ilvl="0" w:tplc="326E2D2A">
      <w:start w:val="1"/>
      <w:numFmt w:val="decimal"/>
      <w:lvlText w:val="%1)"/>
      <w:lvlJc w:val="left"/>
      <w:pPr>
        <w:ind w:left="360" w:hanging="360"/>
      </w:pPr>
      <w:rPr>
        <w:rFonts w:hint="default"/>
      </w:rPr>
    </w:lvl>
    <w:lvl w:ilvl="1" w:tplc="28BE4D8A">
      <w:start w:val="1"/>
      <w:numFmt w:val="decimal"/>
      <w:lvlText w:val="%2."/>
      <w:lvlJc w:val="left"/>
      <w:pPr>
        <w:tabs>
          <w:tab w:val="num" w:pos="1440"/>
        </w:tabs>
        <w:ind w:left="1440" w:hanging="360"/>
      </w:pPr>
    </w:lvl>
    <w:lvl w:ilvl="2" w:tplc="1C5696DE">
      <w:start w:val="1"/>
      <w:numFmt w:val="decimal"/>
      <w:lvlText w:val="%3."/>
      <w:lvlJc w:val="left"/>
      <w:pPr>
        <w:tabs>
          <w:tab w:val="num" w:pos="2160"/>
        </w:tabs>
        <w:ind w:left="2160" w:hanging="360"/>
      </w:pPr>
    </w:lvl>
    <w:lvl w:ilvl="3" w:tplc="5BB0FB6A">
      <w:start w:val="1"/>
      <w:numFmt w:val="decimal"/>
      <w:lvlText w:val="%4."/>
      <w:lvlJc w:val="left"/>
      <w:pPr>
        <w:tabs>
          <w:tab w:val="num" w:pos="2880"/>
        </w:tabs>
        <w:ind w:left="2880" w:hanging="360"/>
      </w:pPr>
    </w:lvl>
    <w:lvl w:ilvl="4" w:tplc="D0EECA46">
      <w:start w:val="1"/>
      <w:numFmt w:val="decimal"/>
      <w:lvlText w:val="%5."/>
      <w:lvlJc w:val="left"/>
      <w:pPr>
        <w:tabs>
          <w:tab w:val="num" w:pos="3600"/>
        </w:tabs>
        <w:ind w:left="3600" w:hanging="360"/>
      </w:pPr>
    </w:lvl>
    <w:lvl w:ilvl="5" w:tplc="941C855A">
      <w:start w:val="1"/>
      <w:numFmt w:val="decimal"/>
      <w:lvlText w:val="%6."/>
      <w:lvlJc w:val="left"/>
      <w:pPr>
        <w:tabs>
          <w:tab w:val="num" w:pos="4320"/>
        </w:tabs>
        <w:ind w:left="4320" w:hanging="360"/>
      </w:pPr>
    </w:lvl>
    <w:lvl w:ilvl="6" w:tplc="364425B6">
      <w:start w:val="1"/>
      <w:numFmt w:val="decimal"/>
      <w:lvlText w:val="%7."/>
      <w:lvlJc w:val="left"/>
      <w:pPr>
        <w:tabs>
          <w:tab w:val="num" w:pos="5040"/>
        </w:tabs>
        <w:ind w:left="5040" w:hanging="360"/>
      </w:pPr>
    </w:lvl>
    <w:lvl w:ilvl="7" w:tplc="059A4E9A">
      <w:start w:val="1"/>
      <w:numFmt w:val="decimal"/>
      <w:lvlText w:val="%8."/>
      <w:lvlJc w:val="left"/>
      <w:pPr>
        <w:tabs>
          <w:tab w:val="num" w:pos="5760"/>
        </w:tabs>
        <w:ind w:left="5760" w:hanging="360"/>
      </w:pPr>
    </w:lvl>
    <w:lvl w:ilvl="8" w:tplc="D952D9B4">
      <w:start w:val="1"/>
      <w:numFmt w:val="decimal"/>
      <w:lvlText w:val="%9."/>
      <w:lvlJc w:val="left"/>
      <w:pPr>
        <w:tabs>
          <w:tab w:val="num" w:pos="6480"/>
        </w:tabs>
        <w:ind w:left="6480" w:hanging="360"/>
      </w:pPr>
    </w:lvl>
  </w:abstractNum>
  <w:abstractNum w:abstractNumId="66" w15:restartNumberingAfterBreak="0">
    <w:nsid w:val="6099299B"/>
    <w:multiLevelType w:val="hybridMultilevel"/>
    <w:tmpl w:val="BA7CC1E4"/>
    <w:lvl w:ilvl="0" w:tplc="88EC6AAA">
      <w:start w:val="1"/>
      <w:numFmt w:val="lowerLetter"/>
      <w:lvlText w:val="%1)"/>
      <w:lvlJc w:val="left"/>
      <w:pPr>
        <w:ind w:left="720" w:hanging="360"/>
      </w:pPr>
    </w:lvl>
    <w:lvl w:ilvl="1" w:tplc="71460AB2" w:tentative="1">
      <w:start w:val="1"/>
      <w:numFmt w:val="lowerLetter"/>
      <w:lvlText w:val="%2."/>
      <w:lvlJc w:val="left"/>
      <w:pPr>
        <w:ind w:left="1440" w:hanging="360"/>
      </w:pPr>
    </w:lvl>
    <w:lvl w:ilvl="2" w:tplc="A4A285BE" w:tentative="1">
      <w:start w:val="1"/>
      <w:numFmt w:val="lowerRoman"/>
      <w:lvlText w:val="%3."/>
      <w:lvlJc w:val="right"/>
      <w:pPr>
        <w:ind w:left="2160" w:hanging="180"/>
      </w:pPr>
    </w:lvl>
    <w:lvl w:ilvl="3" w:tplc="3BA21B88" w:tentative="1">
      <w:start w:val="1"/>
      <w:numFmt w:val="decimal"/>
      <w:lvlText w:val="%4."/>
      <w:lvlJc w:val="left"/>
      <w:pPr>
        <w:ind w:left="2880" w:hanging="360"/>
      </w:pPr>
    </w:lvl>
    <w:lvl w:ilvl="4" w:tplc="8DB86ED2" w:tentative="1">
      <w:start w:val="1"/>
      <w:numFmt w:val="lowerLetter"/>
      <w:lvlText w:val="%5."/>
      <w:lvlJc w:val="left"/>
      <w:pPr>
        <w:ind w:left="3600" w:hanging="360"/>
      </w:pPr>
    </w:lvl>
    <w:lvl w:ilvl="5" w:tplc="F27E58F4" w:tentative="1">
      <w:start w:val="1"/>
      <w:numFmt w:val="lowerRoman"/>
      <w:lvlText w:val="%6."/>
      <w:lvlJc w:val="right"/>
      <w:pPr>
        <w:ind w:left="4320" w:hanging="180"/>
      </w:pPr>
    </w:lvl>
    <w:lvl w:ilvl="6" w:tplc="1EECC6FC" w:tentative="1">
      <w:start w:val="1"/>
      <w:numFmt w:val="decimal"/>
      <w:lvlText w:val="%7."/>
      <w:lvlJc w:val="left"/>
      <w:pPr>
        <w:ind w:left="5040" w:hanging="360"/>
      </w:pPr>
    </w:lvl>
    <w:lvl w:ilvl="7" w:tplc="3FCAAF22" w:tentative="1">
      <w:start w:val="1"/>
      <w:numFmt w:val="lowerLetter"/>
      <w:lvlText w:val="%8."/>
      <w:lvlJc w:val="left"/>
      <w:pPr>
        <w:ind w:left="5760" w:hanging="360"/>
      </w:pPr>
    </w:lvl>
    <w:lvl w:ilvl="8" w:tplc="24264B86" w:tentative="1">
      <w:start w:val="1"/>
      <w:numFmt w:val="lowerRoman"/>
      <w:lvlText w:val="%9."/>
      <w:lvlJc w:val="right"/>
      <w:pPr>
        <w:ind w:left="6480" w:hanging="180"/>
      </w:pPr>
    </w:lvl>
  </w:abstractNum>
  <w:abstractNum w:abstractNumId="67" w15:restartNumberingAfterBreak="0">
    <w:nsid w:val="64445534"/>
    <w:multiLevelType w:val="hybridMultilevel"/>
    <w:tmpl w:val="C15425F6"/>
    <w:lvl w:ilvl="0" w:tplc="2E7CB4A6">
      <w:start w:val="1"/>
      <w:numFmt w:val="decimal"/>
      <w:lvlText w:val="%1."/>
      <w:lvlJc w:val="left"/>
      <w:pPr>
        <w:ind w:left="720" w:hanging="360"/>
      </w:pPr>
    </w:lvl>
    <w:lvl w:ilvl="1" w:tplc="FA22A25A" w:tentative="1">
      <w:start w:val="1"/>
      <w:numFmt w:val="lowerLetter"/>
      <w:lvlText w:val="%2."/>
      <w:lvlJc w:val="left"/>
      <w:pPr>
        <w:ind w:left="1440" w:hanging="360"/>
      </w:pPr>
    </w:lvl>
    <w:lvl w:ilvl="2" w:tplc="C7BAE044" w:tentative="1">
      <w:start w:val="1"/>
      <w:numFmt w:val="lowerRoman"/>
      <w:lvlText w:val="%3."/>
      <w:lvlJc w:val="right"/>
      <w:pPr>
        <w:ind w:left="2160" w:hanging="180"/>
      </w:pPr>
    </w:lvl>
    <w:lvl w:ilvl="3" w:tplc="3E78E4FC" w:tentative="1">
      <w:start w:val="1"/>
      <w:numFmt w:val="decimal"/>
      <w:lvlText w:val="%4."/>
      <w:lvlJc w:val="left"/>
      <w:pPr>
        <w:ind w:left="2880" w:hanging="360"/>
      </w:pPr>
    </w:lvl>
    <w:lvl w:ilvl="4" w:tplc="2F624ABE" w:tentative="1">
      <w:start w:val="1"/>
      <w:numFmt w:val="lowerLetter"/>
      <w:lvlText w:val="%5."/>
      <w:lvlJc w:val="left"/>
      <w:pPr>
        <w:ind w:left="3600" w:hanging="360"/>
      </w:pPr>
    </w:lvl>
    <w:lvl w:ilvl="5" w:tplc="B2F27E2A" w:tentative="1">
      <w:start w:val="1"/>
      <w:numFmt w:val="lowerRoman"/>
      <w:lvlText w:val="%6."/>
      <w:lvlJc w:val="right"/>
      <w:pPr>
        <w:ind w:left="4320" w:hanging="180"/>
      </w:pPr>
    </w:lvl>
    <w:lvl w:ilvl="6" w:tplc="B0EE086A" w:tentative="1">
      <w:start w:val="1"/>
      <w:numFmt w:val="decimal"/>
      <w:lvlText w:val="%7."/>
      <w:lvlJc w:val="left"/>
      <w:pPr>
        <w:ind w:left="5040" w:hanging="360"/>
      </w:pPr>
    </w:lvl>
    <w:lvl w:ilvl="7" w:tplc="1BFA9748" w:tentative="1">
      <w:start w:val="1"/>
      <w:numFmt w:val="lowerLetter"/>
      <w:lvlText w:val="%8."/>
      <w:lvlJc w:val="left"/>
      <w:pPr>
        <w:ind w:left="5760" w:hanging="360"/>
      </w:pPr>
    </w:lvl>
    <w:lvl w:ilvl="8" w:tplc="24F6627A" w:tentative="1">
      <w:start w:val="1"/>
      <w:numFmt w:val="lowerRoman"/>
      <w:lvlText w:val="%9."/>
      <w:lvlJc w:val="right"/>
      <w:pPr>
        <w:ind w:left="6480" w:hanging="180"/>
      </w:pPr>
    </w:lvl>
  </w:abstractNum>
  <w:abstractNum w:abstractNumId="68" w15:restartNumberingAfterBreak="0">
    <w:nsid w:val="6BFD1D67"/>
    <w:multiLevelType w:val="hybridMultilevel"/>
    <w:tmpl w:val="49547460"/>
    <w:lvl w:ilvl="0" w:tplc="DAAEE426">
      <w:start w:val="1"/>
      <w:numFmt w:val="bullet"/>
      <w:lvlText w:val=""/>
      <w:lvlJc w:val="left"/>
      <w:pPr>
        <w:tabs>
          <w:tab w:val="num" w:pos="360"/>
        </w:tabs>
        <w:ind w:left="360" w:hanging="360"/>
      </w:pPr>
      <w:rPr>
        <w:rFonts w:ascii="Symbol" w:hAnsi="Symbol" w:hint="default"/>
      </w:rPr>
    </w:lvl>
    <w:lvl w:ilvl="1" w:tplc="4606CD66" w:tentative="1">
      <w:start w:val="1"/>
      <w:numFmt w:val="bullet"/>
      <w:lvlText w:val="o"/>
      <w:lvlJc w:val="left"/>
      <w:pPr>
        <w:tabs>
          <w:tab w:val="num" w:pos="720"/>
        </w:tabs>
        <w:ind w:left="720" w:hanging="360"/>
      </w:pPr>
      <w:rPr>
        <w:rFonts w:ascii="Courier New" w:hAnsi="Courier New" w:cs="Courier New" w:hint="default"/>
      </w:rPr>
    </w:lvl>
    <w:lvl w:ilvl="2" w:tplc="56AC844C" w:tentative="1">
      <w:start w:val="1"/>
      <w:numFmt w:val="bullet"/>
      <w:lvlText w:val=""/>
      <w:lvlJc w:val="left"/>
      <w:pPr>
        <w:tabs>
          <w:tab w:val="num" w:pos="1440"/>
        </w:tabs>
        <w:ind w:left="1440" w:hanging="360"/>
      </w:pPr>
      <w:rPr>
        <w:rFonts w:ascii="Wingdings" w:hAnsi="Wingdings" w:hint="default"/>
      </w:rPr>
    </w:lvl>
    <w:lvl w:ilvl="3" w:tplc="D9868A88" w:tentative="1">
      <w:start w:val="1"/>
      <w:numFmt w:val="bullet"/>
      <w:lvlText w:val=""/>
      <w:lvlJc w:val="left"/>
      <w:pPr>
        <w:tabs>
          <w:tab w:val="num" w:pos="2160"/>
        </w:tabs>
        <w:ind w:left="2160" w:hanging="360"/>
      </w:pPr>
      <w:rPr>
        <w:rFonts w:ascii="Symbol" w:hAnsi="Symbol" w:hint="default"/>
      </w:rPr>
    </w:lvl>
    <w:lvl w:ilvl="4" w:tplc="085C27EA" w:tentative="1">
      <w:start w:val="1"/>
      <w:numFmt w:val="bullet"/>
      <w:lvlText w:val="o"/>
      <w:lvlJc w:val="left"/>
      <w:pPr>
        <w:tabs>
          <w:tab w:val="num" w:pos="2880"/>
        </w:tabs>
        <w:ind w:left="2880" w:hanging="360"/>
      </w:pPr>
      <w:rPr>
        <w:rFonts w:ascii="Courier New" w:hAnsi="Courier New" w:cs="Courier New" w:hint="default"/>
      </w:rPr>
    </w:lvl>
    <w:lvl w:ilvl="5" w:tplc="80F6CD06" w:tentative="1">
      <w:start w:val="1"/>
      <w:numFmt w:val="bullet"/>
      <w:lvlText w:val=""/>
      <w:lvlJc w:val="left"/>
      <w:pPr>
        <w:tabs>
          <w:tab w:val="num" w:pos="3600"/>
        </w:tabs>
        <w:ind w:left="3600" w:hanging="360"/>
      </w:pPr>
      <w:rPr>
        <w:rFonts w:ascii="Wingdings" w:hAnsi="Wingdings" w:hint="default"/>
      </w:rPr>
    </w:lvl>
    <w:lvl w:ilvl="6" w:tplc="04989D88" w:tentative="1">
      <w:start w:val="1"/>
      <w:numFmt w:val="bullet"/>
      <w:lvlText w:val=""/>
      <w:lvlJc w:val="left"/>
      <w:pPr>
        <w:tabs>
          <w:tab w:val="num" w:pos="4320"/>
        </w:tabs>
        <w:ind w:left="4320" w:hanging="360"/>
      </w:pPr>
      <w:rPr>
        <w:rFonts w:ascii="Symbol" w:hAnsi="Symbol" w:hint="default"/>
      </w:rPr>
    </w:lvl>
    <w:lvl w:ilvl="7" w:tplc="D15EBE0E" w:tentative="1">
      <w:start w:val="1"/>
      <w:numFmt w:val="bullet"/>
      <w:lvlText w:val="o"/>
      <w:lvlJc w:val="left"/>
      <w:pPr>
        <w:tabs>
          <w:tab w:val="num" w:pos="5040"/>
        </w:tabs>
        <w:ind w:left="5040" w:hanging="360"/>
      </w:pPr>
      <w:rPr>
        <w:rFonts w:ascii="Courier New" w:hAnsi="Courier New" w:cs="Courier New" w:hint="default"/>
      </w:rPr>
    </w:lvl>
    <w:lvl w:ilvl="8" w:tplc="A8D6C5BA"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6D5058C2"/>
    <w:multiLevelType w:val="hybridMultilevel"/>
    <w:tmpl w:val="8E3AE63E"/>
    <w:lvl w:ilvl="0" w:tplc="81E21EC2">
      <w:start w:val="1"/>
      <w:numFmt w:val="bullet"/>
      <w:lvlText w:val=""/>
      <w:lvlJc w:val="left"/>
      <w:pPr>
        <w:ind w:left="360" w:hanging="360"/>
      </w:pPr>
      <w:rPr>
        <w:rFonts w:ascii="Wingdings" w:hAnsi="Wingdings" w:hint="default"/>
      </w:rPr>
    </w:lvl>
    <w:lvl w:ilvl="1" w:tplc="43522C9E" w:tentative="1">
      <w:start w:val="1"/>
      <w:numFmt w:val="bullet"/>
      <w:lvlText w:val="o"/>
      <w:lvlJc w:val="left"/>
      <w:pPr>
        <w:ind w:left="1080" w:hanging="360"/>
      </w:pPr>
      <w:rPr>
        <w:rFonts w:ascii="Courier New" w:hAnsi="Courier New" w:hint="default"/>
      </w:rPr>
    </w:lvl>
    <w:lvl w:ilvl="2" w:tplc="2F6C9C42" w:tentative="1">
      <w:start w:val="1"/>
      <w:numFmt w:val="bullet"/>
      <w:lvlText w:val=""/>
      <w:lvlJc w:val="left"/>
      <w:pPr>
        <w:ind w:left="1800" w:hanging="360"/>
      </w:pPr>
      <w:rPr>
        <w:rFonts w:ascii="Wingdings" w:hAnsi="Wingdings" w:hint="default"/>
      </w:rPr>
    </w:lvl>
    <w:lvl w:ilvl="3" w:tplc="38F8EA32" w:tentative="1">
      <w:start w:val="1"/>
      <w:numFmt w:val="bullet"/>
      <w:lvlText w:val=""/>
      <w:lvlJc w:val="left"/>
      <w:pPr>
        <w:ind w:left="2520" w:hanging="360"/>
      </w:pPr>
      <w:rPr>
        <w:rFonts w:ascii="Symbol" w:hAnsi="Symbol" w:hint="default"/>
      </w:rPr>
    </w:lvl>
    <w:lvl w:ilvl="4" w:tplc="1FD20DA6" w:tentative="1">
      <w:start w:val="1"/>
      <w:numFmt w:val="bullet"/>
      <w:lvlText w:val="o"/>
      <w:lvlJc w:val="left"/>
      <w:pPr>
        <w:ind w:left="3240" w:hanging="360"/>
      </w:pPr>
      <w:rPr>
        <w:rFonts w:ascii="Courier New" w:hAnsi="Courier New" w:hint="default"/>
      </w:rPr>
    </w:lvl>
    <w:lvl w:ilvl="5" w:tplc="DD360060" w:tentative="1">
      <w:start w:val="1"/>
      <w:numFmt w:val="bullet"/>
      <w:lvlText w:val=""/>
      <w:lvlJc w:val="left"/>
      <w:pPr>
        <w:ind w:left="3960" w:hanging="360"/>
      </w:pPr>
      <w:rPr>
        <w:rFonts w:ascii="Wingdings" w:hAnsi="Wingdings" w:hint="default"/>
      </w:rPr>
    </w:lvl>
    <w:lvl w:ilvl="6" w:tplc="9B1280EE" w:tentative="1">
      <w:start w:val="1"/>
      <w:numFmt w:val="bullet"/>
      <w:lvlText w:val=""/>
      <w:lvlJc w:val="left"/>
      <w:pPr>
        <w:ind w:left="4680" w:hanging="360"/>
      </w:pPr>
      <w:rPr>
        <w:rFonts w:ascii="Symbol" w:hAnsi="Symbol" w:hint="default"/>
      </w:rPr>
    </w:lvl>
    <w:lvl w:ilvl="7" w:tplc="923A3382" w:tentative="1">
      <w:start w:val="1"/>
      <w:numFmt w:val="bullet"/>
      <w:lvlText w:val="o"/>
      <w:lvlJc w:val="left"/>
      <w:pPr>
        <w:ind w:left="5400" w:hanging="360"/>
      </w:pPr>
      <w:rPr>
        <w:rFonts w:ascii="Courier New" w:hAnsi="Courier New" w:hint="default"/>
      </w:rPr>
    </w:lvl>
    <w:lvl w:ilvl="8" w:tplc="829C2846" w:tentative="1">
      <w:start w:val="1"/>
      <w:numFmt w:val="bullet"/>
      <w:lvlText w:val=""/>
      <w:lvlJc w:val="left"/>
      <w:pPr>
        <w:ind w:left="6120" w:hanging="360"/>
      </w:pPr>
      <w:rPr>
        <w:rFonts w:ascii="Wingdings" w:hAnsi="Wingdings" w:hint="default"/>
      </w:rPr>
    </w:lvl>
  </w:abstractNum>
  <w:abstractNum w:abstractNumId="70" w15:restartNumberingAfterBreak="0">
    <w:nsid w:val="6D56562A"/>
    <w:multiLevelType w:val="hybridMultilevel"/>
    <w:tmpl w:val="BC826F56"/>
    <w:lvl w:ilvl="0" w:tplc="1BB2D030">
      <w:start w:val="1"/>
      <w:numFmt w:val="decimal"/>
      <w:lvlText w:val="%1)"/>
      <w:lvlJc w:val="left"/>
      <w:pPr>
        <w:ind w:left="360" w:hanging="360"/>
      </w:pPr>
    </w:lvl>
    <w:lvl w:ilvl="1" w:tplc="3B7C81C4" w:tentative="1">
      <w:start w:val="1"/>
      <w:numFmt w:val="lowerLetter"/>
      <w:lvlText w:val="%2."/>
      <w:lvlJc w:val="left"/>
      <w:pPr>
        <w:ind w:left="1080" w:hanging="360"/>
      </w:pPr>
    </w:lvl>
    <w:lvl w:ilvl="2" w:tplc="C096D29C" w:tentative="1">
      <w:start w:val="1"/>
      <w:numFmt w:val="lowerRoman"/>
      <w:lvlText w:val="%3."/>
      <w:lvlJc w:val="right"/>
      <w:pPr>
        <w:ind w:left="1800" w:hanging="180"/>
      </w:pPr>
    </w:lvl>
    <w:lvl w:ilvl="3" w:tplc="6206EF48" w:tentative="1">
      <w:start w:val="1"/>
      <w:numFmt w:val="decimal"/>
      <w:lvlText w:val="%4."/>
      <w:lvlJc w:val="left"/>
      <w:pPr>
        <w:ind w:left="2520" w:hanging="360"/>
      </w:pPr>
    </w:lvl>
    <w:lvl w:ilvl="4" w:tplc="1D3833BA" w:tentative="1">
      <w:start w:val="1"/>
      <w:numFmt w:val="lowerLetter"/>
      <w:lvlText w:val="%5."/>
      <w:lvlJc w:val="left"/>
      <w:pPr>
        <w:ind w:left="3240" w:hanging="360"/>
      </w:pPr>
    </w:lvl>
    <w:lvl w:ilvl="5" w:tplc="C2F602A2" w:tentative="1">
      <w:start w:val="1"/>
      <w:numFmt w:val="lowerRoman"/>
      <w:lvlText w:val="%6."/>
      <w:lvlJc w:val="right"/>
      <w:pPr>
        <w:ind w:left="3960" w:hanging="180"/>
      </w:pPr>
    </w:lvl>
    <w:lvl w:ilvl="6" w:tplc="4A10C558" w:tentative="1">
      <w:start w:val="1"/>
      <w:numFmt w:val="decimal"/>
      <w:lvlText w:val="%7."/>
      <w:lvlJc w:val="left"/>
      <w:pPr>
        <w:ind w:left="4680" w:hanging="360"/>
      </w:pPr>
    </w:lvl>
    <w:lvl w:ilvl="7" w:tplc="5E5C6396" w:tentative="1">
      <w:start w:val="1"/>
      <w:numFmt w:val="lowerLetter"/>
      <w:lvlText w:val="%8."/>
      <w:lvlJc w:val="left"/>
      <w:pPr>
        <w:ind w:left="5400" w:hanging="360"/>
      </w:pPr>
    </w:lvl>
    <w:lvl w:ilvl="8" w:tplc="F5D6A2AA" w:tentative="1">
      <w:start w:val="1"/>
      <w:numFmt w:val="lowerRoman"/>
      <w:lvlText w:val="%9."/>
      <w:lvlJc w:val="right"/>
      <w:pPr>
        <w:ind w:left="6120" w:hanging="180"/>
      </w:pPr>
    </w:lvl>
  </w:abstractNum>
  <w:abstractNum w:abstractNumId="71" w15:restartNumberingAfterBreak="0">
    <w:nsid w:val="6D620F31"/>
    <w:multiLevelType w:val="hybridMultilevel"/>
    <w:tmpl w:val="E8827258"/>
    <w:lvl w:ilvl="0" w:tplc="DFF2EDC6">
      <w:start w:val="1"/>
      <w:numFmt w:val="bullet"/>
      <w:lvlText w:val=""/>
      <w:lvlJc w:val="left"/>
      <w:pPr>
        <w:ind w:left="360" w:hanging="360"/>
      </w:pPr>
      <w:rPr>
        <w:rFonts w:ascii="Symbol" w:hAnsi="Symbol" w:hint="default"/>
      </w:rPr>
    </w:lvl>
    <w:lvl w:ilvl="1" w:tplc="53B49F9E" w:tentative="1">
      <w:start w:val="1"/>
      <w:numFmt w:val="bullet"/>
      <w:lvlText w:val="o"/>
      <w:lvlJc w:val="left"/>
      <w:pPr>
        <w:ind w:left="1080" w:hanging="360"/>
      </w:pPr>
      <w:rPr>
        <w:rFonts w:ascii="Courier New" w:hAnsi="Courier New" w:cs="Courier New" w:hint="default"/>
      </w:rPr>
    </w:lvl>
    <w:lvl w:ilvl="2" w:tplc="1388BF40" w:tentative="1">
      <w:start w:val="1"/>
      <w:numFmt w:val="bullet"/>
      <w:lvlText w:val=""/>
      <w:lvlJc w:val="left"/>
      <w:pPr>
        <w:ind w:left="1800" w:hanging="360"/>
      </w:pPr>
      <w:rPr>
        <w:rFonts w:ascii="Wingdings" w:hAnsi="Wingdings" w:hint="default"/>
      </w:rPr>
    </w:lvl>
    <w:lvl w:ilvl="3" w:tplc="6D049C54" w:tentative="1">
      <w:start w:val="1"/>
      <w:numFmt w:val="bullet"/>
      <w:lvlText w:val=""/>
      <w:lvlJc w:val="left"/>
      <w:pPr>
        <w:ind w:left="2520" w:hanging="360"/>
      </w:pPr>
      <w:rPr>
        <w:rFonts w:ascii="Symbol" w:hAnsi="Symbol" w:hint="default"/>
      </w:rPr>
    </w:lvl>
    <w:lvl w:ilvl="4" w:tplc="E95876EE" w:tentative="1">
      <w:start w:val="1"/>
      <w:numFmt w:val="bullet"/>
      <w:lvlText w:val="o"/>
      <w:lvlJc w:val="left"/>
      <w:pPr>
        <w:ind w:left="3240" w:hanging="360"/>
      </w:pPr>
      <w:rPr>
        <w:rFonts w:ascii="Courier New" w:hAnsi="Courier New" w:cs="Courier New" w:hint="default"/>
      </w:rPr>
    </w:lvl>
    <w:lvl w:ilvl="5" w:tplc="058875F4" w:tentative="1">
      <w:start w:val="1"/>
      <w:numFmt w:val="bullet"/>
      <w:lvlText w:val=""/>
      <w:lvlJc w:val="left"/>
      <w:pPr>
        <w:ind w:left="3960" w:hanging="360"/>
      </w:pPr>
      <w:rPr>
        <w:rFonts w:ascii="Wingdings" w:hAnsi="Wingdings" w:hint="default"/>
      </w:rPr>
    </w:lvl>
    <w:lvl w:ilvl="6" w:tplc="9D949C5A" w:tentative="1">
      <w:start w:val="1"/>
      <w:numFmt w:val="bullet"/>
      <w:lvlText w:val=""/>
      <w:lvlJc w:val="left"/>
      <w:pPr>
        <w:ind w:left="4680" w:hanging="360"/>
      </w:pPr>
      <w:rPr>
        <w:rFonts w:ascii="Symbol" w:hAnsi="Symbol" w:hint="default"/>
      </w:rPr>
    </w:lvl>
    <w:lvl w:ilvl="7" w:tplc="8EAA7A86" w:tentative="1">
      <w:start w:val="1"/>
      <w:numFmt w:val="bullet"/>
      <w:lvlText w:val="o"/>
      <w:lvlJc w:val="left"/>
      <w:pPr>
        <w:ind w:left="5400" w:hanging="360"/>
      </w:pPr>
      <w:rPr>
        <w:rFonts w:ascii="Courier New" w:hAnsi="Courier New" w:cs="Courier New" w:hint="default"/>
      </w:rPr>
    </w:lvl>
    <w:lvl w:ilvl="8" w:tplc="CD189B8E" w:tentative="1">
      <w:start w:val="1"/>
      <w:numFmt w:val="bullet"/>
      <w:lvlText w:val=""/>
      <w:lvlJc w:val="left"/>
      <w:pPr>
        <w:ind w:left="6120" w:hanging="360"/>
      </w:pPr>
      <w:rPr>
        <w:rFonts w:ascii="Wingdings" w:hAnsi="Wingdings" w:hint="default"/>
      </w:rPr>
    </w:lvl>
  </w:abstractNum>
  <w:abstractNum w:abstractNumId="72" w15:restartNumberingAfterBreak="0">
    <w:nsid w:val="76FC6270"/>
    <w:multiLevelType w:val="hybridMultilevel"/>
    <w:tmpl w:val="57083108"/>
    <w:lvl w:ilvl="0" w:tplc="7AA8E790">
      <w:start w:val="1"/>
      <w:numFmt w:val="bullet"/>
      <w:lvlText w:val=""/>
      <w:lvlJc w:val="left"/>
      <w:pPr>
        <w:tabs>
          <w:tab w:val="num" w:pos="720"/>
        </w:tabs>
        <w:ind w:left="720" w:hanging="360"/>
      </w:pPr>
      <w:rPr>
        <w:rFonts w:ascii="Symbol" w:hAnsi="Symbol" w:hint="default"/>
      </w:rPr>
    </w:lvl>
    <w:lvl w:ilvl="1" w:tplc="27B4803E" w:tentative="1">
      <w:start w:val="1"/>
      <w:numFmt w:val="bullet"/>
      <w:lvlText w:val="o"/>
      <w:lvlJc w:val="left"/>
      <w:pPr>
        <w:tabs>
          <w:tab w:val="num" w:pos="1440"/>
        </w:tabs>
        <w:ind w:left="1440" w:hanging="360"/>
      </w:pPr>
      <w:rPr>
        <w:rFonts w:ascii="Courier New" w:hAnsi="Courier New" w:hint="default"/>
      </w:rPr>
    </w:lvl>
    <w:lvl w:ilvl="2" w:tplc="2B0E4654" w:tentative="1">
      <w:start w:val="1"/>
      <w:numFmt w:val="bullet"/>
      <w:lvlText w:val=""/>
      <w:lvlJc w:val="left"/>
      <w:pPr>
        <w:tabs>
          <w:tab w:val="num" w:pos="2160"/>
        </w:tabs>
        <w:ind w:left="2160" w:hanging="360"/>
      </w:pPr>
      <w:rPr>
        <w:rFonts w:ascii="Wingdings" w:hAnsi="Wingdings" w:hint="default"/>
      </w:rPr>
    </w:lvl>
    <w:lvl w:ilvl="3" w:tplc="7DB4CC3C" w:tentative="1">
      <w:start w:val="1"/>
      <w:numFmt w:val="bullet"/>
      <w:lvlText w:val=""/>
      <w:lvlJc w:val="left"/>
      <w:pPr>
        <w:tabs>
          <w:tab w:val="num" w:pos="2880"/>
        </w:tabs>
        <w:ind w:left="2880" w:hanging="360"/>
      </w:pPr>
      <w:rPr>
        <w:rFonts w:ascii="Symbol" w:hAnsi="Symbol" w:hint="default"/>
      </w:rPr>
    </w:lvl>
    <w:lvl w:ilvl="4" w:tplc="AC1C45D0" w:tentative="1">
      <w:start w:val="1"/>
      <w:numFmt w:val="bullet"/>
      <w:lvlText w:val="o"/>
      <w:lvlJc w:val="left"/>
      <w:pPr>
        <w:tabs>
          <w:tab w:val="num" w:pos="3600"/>
        </w:tabs>
        <w:ind w:left="3600" w:hanging="360"/>
      </w:pPr>
      <w:rPr>
        <w:rFonts w:ascii="Courier New" w:hAnsi="Courier New" w:hint="default"/>
      </w:rPr>
    </w:lvl>
    <w:lvl w:ilvl="5" w:tplc="C8A6280C" w:tentative="1">
      <w:start w:val="1"/>
      <w:numFmt w:val="bullet"/>
      <w:lvlText w:val=""/>
      <w:lvlJc w:val="left"/>
      <w:pPr>
        <w:tabs>
          <w:tab w:val="num" w:pos="4320"/>
        </w:tabs>
        <w:ind w:left="4320" w:hanging="360"/>
      </w:pPr>
      <w:rPr>
        <w:rFonts w:ascii="Wingdings" w:hAnsi="Wingdings" w:hint="default"/>
      </w:rPr>
    </w:lvl>
    <w:lvl w:ilvl="6" w:tplc="A2029090" w:tentative="1">
      <w:start w:val="1"/>
      <w:numFmt w:val="bullet"/>
      <w:lvlText w:val=""/>
      <w:lvlJc w:val="left"/>
      <w:pPr>
        <w:tabs>
          <w:tab w:val="num" w:pos="5040"/>
        </w:tabs>
        <w:ind w:left="5040" w:hanging="360"/>
      </w:pPr>
      <w:rPr>
        <w:rFonts w:ascii="Symbol" w:hAnsi="Symbol" w:hint="default"/>
      </w:rPr>
    </w:lvl>
    <w:lvl w:ilvl="7" w:tplc="87AAFD26" w:tentative="1">
      <w:start w:val="1"/>
      <w:numFmt w:val="bullet"/>
      <w:lvlText w:val="o"/>
      <w:lvlJc w:val="left"/>
      <w:pPr>
        <w:tabs>
          <w:tab w:val="num" w:pos="5760"/>
        </w:tabs>
        <w:ind w:left="5760" w:hanging="360"/>
      </w:pPr>
      <w:rPr>
        <w:rFonts w:ascii="Courier New" w:hAnsi="Courier New" w:hint="default"/>
      </w:rPr>
    </w:lvl>
    <w:lvl w:ilvl="8" w:tplc="51A4684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7930CB0"/>
    <w:multiLevelType w:val="hybridMultilevel"/>
    <w:tmpl w:val="C890CAF8"/>
    <w:lvl w:ilvl="0" w:tplc="886638AE">
      <w:start w:val="1"/>
      <w:numFmt w:val="lowerLetter"/>
      <w:lvlText w:val="%1)"/>
      <w:lvlJc w:val="left"/>
      <w:pPr>
        <w:ind w:left="360" w:hanging="360"/>
      </w:pPr>
      <w:rPr>
        <w:rFonts w:hint="default"/>
      </w:rPr>
    </w:lvl>
    <w:lvl w:ilvl="1" w:tplc="C0F8779E" w:tentative="1">
      <w:start w:val="1"/>
      <w:numFmt w:val="bullet"/>
      <w:lvlText w:val="o"/>
      <w:lvlJc w:val="left"/>
      <w:pPr>
        <w:ind w:left="1080" w:hanging="360"/>
      </w:pPr>
      <w:rPr>
        <w:rFonts w:ascii="Courier New" w:hAnsi="Courier New" w:hint="default"/>
      </w:rPr>
    </w:lvl>
    <w:lvl w:ilvl="2" w:tplc="47CA7066" w:tentative="1">
      <w:start w:val="1"/>
      <w:numFmt w:val="bullet"/>
      <w:lvlText w:val=""/>
      <w:lvlJc w:val="left"/>
      <w:pPr>
        <w:ind w:left="1800" w:hanging="360"/>
      </w:pPr>
      <w:rPr>
        <w:rFonts w:ascii="Wingdings" w:hAnsi="Wingdings" w:hint="default"/>
      </w:rPr>
    </w:lvl>
    <w:lvl w:ilvl="3" w:tplc="881E74F8" w:tentative="1">
      <w:start w:val="1"/>
      <w:numFmt w:val="bullet"/>
      <w:lvlText w:val=""/>
      <w:lvlJc w:val="left"/>
      <w:pPr>
        <w:ind w:left="2520" w:hanging="360"/>
      </w:pPr>
      <w:rPr>
        <w:rFonts w:ascii="Symbol" w:hAnsi="Symbol" w:hint="default"/>
      </w:rPr>
    </w:lvl>
    <w:lvl w:ilvl="4" w:tplc="C56A2B22" w:tentative="1">
      <w:start w:val="1"/>
      <w:numFmt w:val="bullet"/>
      <w:lvlText w:val="o"/>
      <w:lvlJc w:val="left"/>
      <w:pPr>
        <w:ind w:left="3240" w:hanging="360"/>
      </w:pPr>
      <w:rPr>
        <w:rFonts w:ascii="Courier New" w:hAnsi="Courier New" w:hint="default"/>
      </w:rPr>
    </w:lvl>
    <w:lvl w:ilvl="5" w:tplc="3780930E" w:tentative="1">
      <w:start w:val="1"/>
      <w:numFmt w:val="bullet"/>
      <w:lvlText w:val=""/>
      <w:lvlJc w:val="left"/>
      <w:pPr>
        <w:ind w:left="3960" w:hanging="360"/>
      </w:pPr>
      <w:rPr>
        <w:rFonts w:ascii="Wingdings" w:hAnsi="Wingdings" w:hint="default"/>
      </w:rPr>
    </w:lvl>
    <w:lvl w:ilvl="6" w:tplc="0A547398" w:tentative="1">
      <w:start w:val="1"/>
      <w:numFmt w:val="bullet"/>
      <w:lvlText w:val=""/>
      <w:lvlJc w:val="left"/>
      <w:pPr>
        <w:ind w:left="4680" w:hanging="360"/>
      </w:pPr>
      <w:rPr>
        <w:rFonts w:ascii="Symbol" w:hAnsi="Symbol" w:hint="default"/>
      </w:rPr>
    </w:lvl>
    <w:lvl w:ilvl="7" w:tplc="09DA2D2E" w:tentative="1">
      <w:start w:val="1"/>
      <w:numFmt w:val="bullet"/>
      <w:lvlText w:val="o"/>
      <w:lvlJc w:val="left"/>
      <w:pPr>
        <w:ind w:left="5400" w:hanging="360"/>
      </w:pPr>
      <w:rPr>
        <w:rFonts w:ascii="Courier New" w:hAnsi="Courier New" w:hint="default"/>
      </w:rPr>
    </w:lvl>
    <w:lvl w:ilvl="8" w:tplc="850C9672" w:tentative="1">
      <w:start w:val="1"/>
      <w:numFmt w:val="bullet"/>
      <w:lvlText w:val=""/>
      <w:lvlJc w:val="left"/>
      <w:pPr>
        <w:ind w:left="6120" w:hanging="360"/>
      </w:pPr>
      <w:rPr>
        <w:rFonts w:ascii="Wingdings" w:hAnsi="Wingdings" w:hint="default"/>
      </w:rPr>
    </w:lvl>
  </w:abstractNum>
  <w:abstractNum w:abstractNumId="74" w15:restartNumberingAfterBreak="0">
    <w:nsid w:val="7FAA004E"/>
    <w:multiLevelType w:val="hybridMultilevel"/>
    <w:tmpl w:val="A5843E68"/>
    <w:lvl w:ilvl="0" w:tplc="08D88AE6">
      <w:start w:val="1"/>
      <w:numFmt w:val="lowerLetter"/>
      <w:lvlText w:val="%1)"/>
      <w:lvlJc w:val="left"/>
      <w:pPr>
        <w:ind w:left="360" w:hanging="360"/>
      </w:pPr>
    </w:lvl>
    <w:lvl w:ilvl="1" w:tplc="37B68DFA" w:tentative="1">
      <w:start w:val="1"/>
      <w:numFmt w:val="lowerLetter"/>
      <w:lvlText w:val="%2."/>
      <w:lvlJc w:val="left"/>
      <w:pPr>
        <w:ind w:left="1080" w:hanging="360"/>
      </w:pPr>
    </w:lvl>
    <w:lvl w:ilvl="2" w:tplc="1B2E2A48" w:tentative="1">
      <w:start w:val="1"/>
      <w:numFmt w:val="lowerRoman"/>
      <w:lvlText w:val="%3."/>
      <w:lvlJc w:val="right"/>
      <w:pPr>
        <w:ind w:left="1800" w:hanging="180"/>
      </w:pPr>
    </w:lvl>
    <w:lvl w:ilvl="3" w:tplc="8968E52E" w:tentative="1">
      <w:start w:val="1"/>
      <w:numFmt w:val="decimal"/>
      <w:lvlText w:val="%4."/>
      <w:lvlJc w:val="left"/>
      <w:pPr>
        <w:ind w:left="2520" w:hanging="360"/>
      </w:pPr>
    </w:lvl>
    <w:lvl w:ilvl="4" w:tplc="CE64503A" w:tentative="1">
      <w:start w:val="1"/>
      <w:numFmt w:val="lowerLetter"/>
      <w:lvlText w:val="%5."/>
      <w:lvlJc w:val="left"/>
      <w:pPr>
        <w:ind w:left="3240" w:hanging="360"/>
      </w:pPr>
    </w:lvl>
    <w:lvl w:ilvl="5" w:tplc="4A90C67E" w:tentative="1">
      <w:start w:val="1"/>
      <w:numFmt w:val="lowerRoman"/>
      <w:lvlText w:val="%6."/>
      <w:lvlJc w:val="right"/>
      <w:pPr>
        <w:ind w:left="3960" w:hanging="180"/>
      </w:pPr>
    </w:lvl>
    <w:lvl w:ilvl="6" w:tplc="492A514A" w:tentative="1">
      <w:start w:val="1"/>
      <w:numFmt w:val="decimal"/>
      <w:lvlText w:val="%7."/>
      <w:lvlJc w:val="left"/>
      <w:pPr>
        <w:ind w:left="4680" w:hanging="360"/>
      </w:pPr>
    </w:lvl>
    <w:lvl w:ilvl="7" w:tplc="F7B446CE" w:tentative="1">
      <w:start w:val="1"/>
      <w:numFmt w:val="lowerLetter"/>
      <w:lvlText w:val="%8."/>
      <w:lvlJc w:val="left"/>
      <w:pPr>
        <w:ind w:left="5400" w:hanging="360"/>
      </w:pPr>
    </w:lvl>
    <w:lvl w:ilvl="8" w:tplc="C02ABE06" w:tentative="1">
      <w:start w:val="1"/>
      <w:numFmt w:val="lowerRoman"/>
      <w:lvlText w:val="%9."/>
      <w:lvlJc w:val="right"/>
      <w:pPr>
        <w:ind w:left="6120" w:hanging="180"/>
      </w:pPr>
    </w:lvl>
  </w:abstractNum>
  <w:num w:numId="1">
    <w:abstractNumId w:val="72"/>
  </w:num>
  <w:num w:numId="2">
    <w:abstractNumId w:val="45"/>
  </w:num>
  <w:num w:numId="3">
    <w:abstractNumId w:val="4"/>
  </w:num>
  <w:num w:numId="4">
    <w:abstractNumId w:val="62"/>
  </w:num>
  <w:num w:numId="5">
    <w:abstractNumId w:val="20"/>
  </w:num>
  <w:num w:numId="6">
    <w:abstractNumId w:val="53"/>
  </w:num>
  <w:num w:numId="7">
    <w:abstractNumId w:val="12"/>
  </w:num>
  <w:num w:numId="8">
    <w:abstractNumId w:val="31"/>
  </w:num>
  <w:num w:numId="9">
    <w:abstractNumId w:val="37"/>
  </w:num>
  <w:num w:numId="10">
    <w:abstractNumId w:val="16"/>
  </w:num>
  <w:num w:numId="11">
    <w:abstractNumId w:val="68"/>
  </w:num>
  <w:num w:numId="12">
    <w:abstractNumId w:val="48"/>
  </w:num>
  <w:num w:numId="13">
    <w:abstractNumId w:val="0"/>
  </w:num>
  <w:num w:numId="14">
    <w:abstractNumId w:val="3"/>
  </w:num>
  <w:num w:numId="15">
    <w:abstractNumId w:val="27"/>
  </w:num>
  <w:num w:numId="16">
    <w:abstractNumId w:val="73"/>
  </w:num>
  <w:num w:numId="17">
    <w:abstractNumId w:val="18"/>
  </w:num>
  <w:num w:numId="18">
    <w:abstractNumId w:val="49"/>
  </w:num>
  <w:num w:numId="19">
    <w:abstractNumId w:val="69"/>
  </w:num>
  <w:num w:numId="20">
    <w:abstractNumId w:val="24"/>
  </w:num>
  <w:num w:numId="21">
    <w:abstractNumId w:val="10"/>
  </w:num>
  <w:num w:numId="22">
    <w:abstractNumId w:val="14"/>
  </w:num>
  <w:num w:numId="23">
    <w:abstractNumId w:val="17"/>
  </w:num>
  <w:num w:numId="24">
    <w:abstractNumId w:val="74"/>
  </w:num>
  <w:num w:numId="25">
    <w:abstractNumId w:val="41"/>
  </w:num>
  <w:num w:numId="26">
    <w:abstractNumId w:val="35"/>
  </w:num>
  <w:num w:numId="27">
    <w:abstractNumId w:val="28"/>
  </w:num>
  <w:num w:numId="28">
    <w:abstractNumId w:val="23"/>
  </w:num>
  <w:num w:numId="29">
    <w:abstractNumId w:val="11"/>
  </w:num>
  <w:num w:numId="30">
    <w:abstractNumId w:val="46"/>
  </w:num>
  <w:num w:numId="31">
    <w:abstractNumId w:val="71"/>
  </w:num>
  <w:num w:numId="32">
    <w:abstractNumId w:val="21"/>
  </w:num>
  <w:num w:numId="33">
    <w:abstractNumId w:val="67"/>
  </w:num>
  <w:num w:numId="34">
    <w:abstractNumId w:val="15"/>
  </w:num>
  <w:num w:numId="35">
    <w:abstractNumId w:val="52"/>
  </w:num>
  <w:num w:numId="36">
    <w:abstractNumId w:val="55"/>
  </w:num>
  <w:num w:numId="37">
    <w:abstractNumId w:val="42"/>
  </w:num>
  <w:num w:numId="38">
    <w:abstractNumId w:val="39"/>
  </w:num>
  <w:num w:numId="39">
    <w:abstractNumId w:val="60"/>
  </w:num>
  <w:num w:numId="40">
    <w:abstractNumId w:val="65"/>
  </w:num>
  <w:num w:numId="41">
    <w:abstractNumId w:val="25"/>
  </w:num>
  <w:num w:numId="42">
    <w:abstractNumId w:val="32"/>
  </w:num>
  <w:num w:numId="43">
    <w:abstractNumId w:val="34"/>
  </w:num>
  <w:num w:numId="44">
    <w:abstractNumId w:val="5"/>
  </w:num>
  <w:num w:numId="45">
    <w:abstractNumId w:val="57"/>
  </w:num>
  <w:num w:numId="46">
    <w:abstractNumId w:val="36"/>
  </w:num>
  <w:num w:numId="47">
    <w:abstractNumId w:val="66"/>
  </w:num>
  <w:num w:numId="48">
    <w:abstractNumId w:val="44"/>
  </w:num>
  <w:num w:numId="49">
    <w:abstractNumId w:val="43"/>
  </w:num>
  <w:num w:numId="50">
    <w:abstractNumId w:val="13"/>
  </w:num>
  <w:num w:numId="51">
    <w:abstractNumId w:val="19"/>
  </w:num>
  <w:num w:numId="52">
    <w:abstractNumId w:val="30"/>
  </w:num>
  <w:num w:numId="53">
    <w:abstractNumId w:val="40"/>
  </w:num>
  <w:num w:numId="54">
    <w:abstractNumId w:val="33"/>
  </w:num>
  <w:num w:numId="55">
    <w:abstractNumId w:val="58"/>
  </w:num>
  <w:num w:numId="56">
    <w:abstractNumId w:val="70"/>
  </w:num>
  <w:num w:numId="57">
    <w:abstractNumId w:val="26"/>
  </w:num>
  <w:num w:numId="58">
    <w:abstractNumId w:val="38"/>
  </w:num>
  <w:num w:numId="59">
    <w:abstractNumId w:val="59"/>
  </w:num>
  <w:num w:numId="60">
    <w:abstractNumId w:val="63"/>
  </w:num>
  <w:num w:numId="61">
    <w:abstractNumId w:val="50"/>
  </w:num>
  <w:num w:numId="62">
    <w:abstractNumId w:val="61"/>
  </w:num>
  <w:num w:numId="63">
    <w:abstractNumId w:val="64"/>
  </w:num>
  <w:num w:numId="64">
    <w:abstractNumId w:val="54"/>
  </w:num>
  <w:num w:numId="65">
    <w:abstractNumId w:val="56"/>
  </w:num>
  <w:num w:numId="66">
    <w:abstractNumId w:val="22"/>
  </w:num>
  <w:num w:numId="67">
    <w:abstractNumId w:val="9"/>
  </w:num>
  <w:num w:numId="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7"/>
  </w:num>
  <w:num w:numId="73">
    <w:abstractNumId w:val="51"/>
  </w:num>
  <w:num w:numId="74">
    <w:abstractNumId w:val="29"/>
  </w:num>
  <w:num w:numId="7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45"/>
    <w:rsid w:val="00000443"/>
    <w:rsid w:val="00000DD8"/>
    <w:rsid w:val="000010E8"/>
    <w:rsid w:val="00001AA8"/>
    <w:rsid w:val="00001BC7"/>
    <w:rsid w:val="0000281A"/>
    <w:rsid w:val="00002BED"/>
    <w:rsid w:val="00002F76"/>
    <w:rsid w:val="000030FC"/>
    <w:rsid w:val="00004407"/>
    <w:rsid w:val="00004DC5"/>
    <w:rsid w:val="00004E23"/>
    <w:rsid w:val="00005E01"/>
    <w:rsid w:val="0000604E"/>
    <w:rsid w:val="00006EEA"/>
    <w:rsid w:val="0001039A"/>
    <w:rsid w:val="000111C6"/>
    <w:rsid w:val="00011715"/>
    <w:rsid w:val="0001176B"/>
    <w:rsid w:val="00012396"/>
    <w:rsid w:val="00013F85"/>
    <w:rsid w:val="0001537D"/>
    <w:rsid w:val="00015483"/>
    <w:rsid w:val="00016BE3"/>
    <w:rsid w:val="00017545"/>
    <w:rsid w:val="00017A16"/>
    <w:rsid w:val="0002028C"/>
    <w:rsid w:val="00020D5B"/>
    <w:rsid w:val="00021516"/>
    <w:rsid w:val="00021BD7"/>
    <w:rsid w:val="0002201E"/>
    <w:rsid w:val="00022778"/>
    <w:rsid w:val="00022E3D"/>
    <w:rsid w:val="000247C0"/>
    <w:rsid w:val="000256B9"/>
    <w:rsid w:val="000267AF"/>
    <w:rsid w:val="00027973"/>
    <w:rsid w:val="00030004"/>
    <w:rsid w:val="00030A24"/>
    <w:rsid w:val="00031771"/>
    <w:rsid w:val="000321B6"/>
    <w:rsid w:val="00033C92"/>
    <w:rsid w:val="00034916"/>
    <w:rsid w:val="000357B7"/>
    <w:rsid w:val="000359A4"/>
    <w:rsid w:val="00035E72"/>
    <w:rsid w:val="000370FF"/>
    <w:rsid w:val="00037F6E"/>
    <w:rsid w:val="0004217E"/>
    <w:rsid w:val="0004386B"/>
    <w:rsid w:val="00043B28"/>
    <w:rsid w:val="00043EC8"/>
    <w:rsid w:val="0004492C"/>
    <w:rsid w:val="00047BA9"/>
    <w:rsid w:val="00050238"/>
    <w:rsid w:val="00052C1F"/>
    <w:rsid w:val="00055DBE"/>
    <w:rsid w:val="00055F60"/>
    <w:rsid w:val="000569B2"/>
    <w:rsid w:val="00056E41"/>
    <w:rsid w:val="00057480"/>
    <w:rsid w:val="000577A0"/>
    <w:rsid w:val="000608A5"/>
    <w:rsid w:val="0006185D"/>
    <w:rsid w:val="00061FBF"/>
    <w:rsid w:val="0006216B"/>
    <w:rsid w:val="000644DC"/>
    <w:rsid w:val="00064590"/>
    <w:rsid w:val="00065297"/>
    <w:rsid w:val="0006601A"/>
    <w:rsid w:val="00066BB3"/>
    <w:rsid w:val="00067320"/>
    <w:rsid w:val="0006744E"/>
    <w:rsid w:val="000676EE"/>
    <w:rsid w:val="000677A4"/>
    <w:rsid w:val="0007031A"/>
    <w:rsid w:val="000705AE"/>
    <w:rsid w:val="0007158D"/>
    <w:rsid w:val="00072A7E"/>
    <w:rsid w:val="00073551"/>
    <w:rsid w:val="000752C4"/>
    <w:rsid w:val="00075A1D"/>
    <w:rsid w:val="00077B51"/>
    <w:rsid w:val="00081AA4"/>
    <w:rsid w:val="00081CED"/>
    <w:rsid w:val="00082336"/>
    <w:rsid w:val="000835C3"/>
    <w:rsid w:val="00083C58"/>
    <w:rsid w:val="00084167"/>
    <w:rsid w:val="00084775"/>
    <w:rsid w:val="0008513D"/>
    <w:rsid w:val="000860A6"/>
    <w:rsid w:val="000860B2"/>
    <w:rsid w:val="0008682F"/>
    <w:rsid w:val="00091346"/>
    <w:rsid w:val="000919D9"/>
    <w:rsid w:val="000930E3"/>
    <w:rsid w:val="00093E6C"/>
    <w:rsid w:val="000952B7"/>
    <w:rsid w:val="00095A05"/>
    <w:rsid w:val="0009619F"/>
    <w:rsid w:val="00096B04"/>
    <w:rsid w:val="00097BBB"/>
    <w:rsid w:val="00097C30"/>
    <w:rsid w:val="00097E86"/>
    <w:rsid w:val="00097F6D"/>
    <w:rsid w:val="000A0936"/>
    <w:rsid w:val="000A1510"/>
    <w:rsid w:val="000A1B31"/>
    <w:rsid w:val="000A2946"/>
    <w:rsid w:val="000A2CD1"/>
    <w:rsid w:val="000A32B4"/>
    <w:rsid w:val="000A35AB"/>
    <w:rsid w:val="000A4025"/>
    <w:rsid w:val="000A6816"/>
    <w:rsid w:val="000A708C"/>
    <w:rsid w:val="000B07C2"/>
    <w:rsid w:val="000B0A1E"/>
    <w:rsid w:val="000B108F"/>
    <w:rsid w:val="000B261D"/>
    <w:rsid w:val="000B38F0"/>
    <w:rsid w:val="000B4F8F"/>
    <w:rsid w:val="000B5D28"/>
    <w:rsid w:val="000B7FEF"/>
    <w:rsid w:val="000C088B"/>
    <w:rsid w:val="000C273C"/>
    <w:rsid w:val="000C33A2"/>
    <w:rsid w:val="000C34C8"/>
    <w:rsid w:val="000C4CBB"/>
    <w:rsid w:val="000C55CB"/>
    <w:rsid w:val="000C5CFD"/>
    <w:rsid w:val="000C736B"/>
    <w:rsid w:val="000C7F98"/>
    <w:rsid w:val="000D0359"/>
    <w:rsid w:val="000D0B80"/>
    <w:rsid w:val="000D1382"/>
    <w:rsid w:val="000D1487"/>
    <w:rsid w:val="000D4003"/>
    <w:rsid w:val="000D4720"/>
    <w:rsid w:val="000D4C0B"/>
    <w:rsid w:val="000D4E08"/>
    <w:rsid w:val="000D4FC3"/>
    <w:rsid w:val="000D5555"/>
    <w:rsid w:val="000D56BF"/>
    <w:rsid w:val="000D57E1"/>
    <w:rsid w:val="000D5917"/>
    <w:rsid w:val="000D5D11"/>
    <w:rsid w:val="000D65AA"/>
    <w:rsid w:val="000D6963"/>
    <w:rsid w:val="000D6BE6"/>
    <w:rsid w:val="000D6D18"/>
    <w:rsid w:val="000D7118"/>
    <w:rsid w:val="000D7C03"/>
    <w:rsid w:val="000E0053"/>
    <w:rsid w:val="000E01EC"/>
    <w:rsid w:val="000E0CC7"/>
    <w:rsid w:val="000E1BEC"/>
    <w:rsid w:val="000E1CFE"/>
    <w:rsid w:val="000E1E0C"/>
    <w:rsid w:val="000E2D43"/>
    <w:rsid w:val="000E5BCA"/>
    <w:rsid w:val="000E637A"/>
    <w:rsid w:val="000E7B3F"/>
    <w:rsid w:val="000F185E"/>
    <w:rsid w:val="000F1AF6"/>
    <w:rsid w:val="000F27B6"/>
    <w:rsid w:val="000F2D11"/>
    <w:rsid w:val="000F3493"/>
    <w:rsid w:val="000F3A3A"/>
    <w:rsid w:val="000F4025"/>
    <w:rsid w:val="000F5984"/>
    <w:rsid w:val="000F609B"/>
    <w:rsid w:val="000F64ED"/>
    <w:rsid w:val="000F6F46"/>
    <w:rsid w:val="000F73D7"/>
    <w:rsid w:val="000F75C9"/>
    <w:rsid w:val="000F786D"/>
    <w:rsid w:val="00100D4F"/>
    <w:rsid w:val="001011A7"/>
    <w:rsid w:val="00103354"/>
    <w:rsid w:val="001040DB"/>
    <w:rsid w:val="001055E9"/>
    <w:rsid w:val="0010667D"/>
    <w:rsid w:val="001102E7"/>
    <w:rsid w:val="00111341"/>
    <w:rsid w:val="00111BBC"/>
    <w:rsid w:val="00112028"/>
    <w:rsid w:val="00112454"/>
    <w:rsid w:val="001125B9"/>
    <w:rsid w:val="001138C1"/>
    <w:rsid w:val="00116345"/>
    <w:rsid w:val="0011713A"/>
    <w:rsid w:val="00117508"/>
    <w:rsid w:val="00121D7A"/>
    <w:rsid w:val="00121FDC"/>
    <w:rsid w:val="001240E0"/>
    <w:rsid w:val="001269D9"/>
    <w:rsid w:val="0013111C"/>
    <w:rsid w:val="001316EF"/>
    <w:rsid w:val="00131E33"/>
    <w:rsid w:val="001324C0"/>
    <w:rsid w:val="00133F0E"/>
    <w:rsid w:val="001342AB"/>
    <w:rsid w:val="00134455"/>
    <w:rsid w:val="00134A79"/>
    <w:rsid w:val="00135E59"/>
    <w:rsid w:val="0013690F"/>
    <w:rsid w:val="00136C31"/>
    <w:rsid w:val="00136C33"/>
    <w:rsid w:val="00136CD3"/>
    <w:rsid w:val="001370DC"/>
    <w:rsid w:val="001375F3"/>
    <w:rsid w:val="00137DD6"/>
    <w:rsid w:val="00140514"/>
    <w:rsid w:val="00141AAF"/>
    <w:rsid w:val="00143048"/>
    <w:rsid w:val="001432CC"/>
    <w:rsid w:val="00144313"/>
    <w:rsid w:val="001445C5"/>
    <w:rsid w:val="001451DF"/>
    <w:rsid w:val="001504FE"/>
    <w:rsid w:val="00150877"/>
    <w:rsid w:val="0015265A"/>
    <w:rsid w:val="00152714"/>
    <w:rsid w:val="00152F49"/>
    <w:rsid w:val="00153307"/>
    <w:rsid w:val="0015350C"/>
    <w:rsid w:val="00153996"/>
    <w:rsid w:val="001541B4"/>
    <w:rsid w:val="001547AF"/>
    <w:rsid w:val="00156747"/>
    <w:rsid w:val="00157D8D"/>
    <w:rsid w:val="001604B5"/>
    <w:rsid w:val="0016078D"/>
    <w:rsid w:val="0016100C"/>
    <w:rsid w:val="00162552"/>
    <w:rsid w:val="001629D7"/>
    <w:rsid w:val="00162BC2"/>
    <w:rsid w:val="00163C20"/>
    <w:rsid w:val="0016407E"/>
    <w:rsid w:val="0016606A"/>
    <w:rsid w:val="00166499"/>
    <w:rsid w:val="00170293"/>
    <w:rsid w:val="001711BD"/>
    <w:rsid w:val="001721D8"/>
    <w:rsid w:val="001724B2"/>
    <w:rsid w:val="00172D64"/>
    <w:rsid w:val="00172FA3"/>
    <w:rsid w:val="00173ED0"/>
    <w:rsid w:val="001759B0"/>
    <w:rsid w:val="0017744F"/>
    <w:rsid w:val="001778A0"/>
    <w:rsid w:val="00177CDD"/>
    <w:rsid w:val="00180FBE"/>
    <w:rsid w:val="00181B8A"/>
    <w:rsid w:val="0018249A"/>
    <w:rsid w:val="00183EF4"/>
    <w:rsid w:val="001841DE"/>
    <w:rsid w:val="001843F1"/>
    <w:rsid w:val="001846B2"/>
    <w:rsid w:val="00184E0B"/>
    <w:rsid w:val="00185444"/>
    <w:rsid w:val="001869D0"/>
    <w:rsid w:val="00186AE3"/>
    <w:rsid w:val="00186BBF"/>
    <w:rsid w:val="0018715E"/>
    <w:rsid w:val="001878AD"/>
    <w:rsid w:val="00193DDD"/>
    <w:rsid w:val="001948D2"/>
    <w:rsid w:val="001955F2"/>
    <w:rsid w:val="001956A3"/>
    <w:rsid w:val="0019708C"/>
    <w:rsid w:val="00197592"/>
    <w:rsid w:val="001A021F"/>
    <w:rsid w:val="001A0E1D"/>
    <w:rsid w:val="001A1C2B"/>
    <w:rsid w:val="001A200B"/>
    <w:rsid w:val="001A2819"/>
    <w:rsid w:val="001A2F0E"/>
    <w:rsid w:val="001A3570"/>
    <w:rsid w:val="001A35EE"/>
    <w:rsid w:val="001A36A4"/>
    <w:rsid w:val="001A3875"/>
    <w:rsid w:val="001A5790"/>
    <w:rsid w:val="001A635A"/>
    <w:rsid w:val="001A697D"/>
    <w:rsid w:val="001A6EC5"/>
    <w:rsid w:val="001B14C3"/>
    <w:rsid w:val="001B1606"/>
    <w:rsid w:val="001B36C7"/>
    <w:rsid w:val="001B3B28"/>
    <w:rsid w:val="001B3DD7"/>
    <w:rsid w:val="001B4C67"/>
    <w:rsid w:val="001B5A77"/>
    <w:rsid w:val="001B6B0C"/>
    <w:rsid w:val="001C10FD"/>
    <w:rsid w:val="001C19FB"/>
    <w:rsid w:val="001C23FC"/>
    <w:rsid w:val="001C275F"/>
    <w:rsid w:val="001C293F"/>
    <w:rsid w:val="001C4051"/>
    <w:rsid w:val="001C40E2"/>
    <w:rsid w:val="001C412E"/>
    <w:rsid w:val="001C460F"/>
    <w:rsid w:val="001C5DA9"/>
    <w:rsid w:val="001C7153"/>
    <w:rsid w:val="001C7CB7"/>
    <w:rsid w:val="001D0547"/>
    <w:rsid w:val="001D10BA"/>
    <w:rsid w:val="001D1B02"/>
    <w:rsid w:val="001D21C0"/>
    <w:rsid w:val="001D32AD"/>
    <w:rsid w:val="001D3459"/>
    <w:rsid w:val="001D3957"/>
    <w:rsid w:val="001D3A0F"/>
    <w:rsid w:val="001D3E6E"/>
    <w:rsid w:val="001D3EFE"/>
    <w:rsid w:val="001D469A"/>
    <w:rsid w:val="001D4D71"/>
    <w:rsid w:val="001D510F"/>
    <w:rsid w:val="001D5CB7"/>
    <w:rsid w:val="001D5FC7"/>
    <w:rsid w:val="001D6206"/>
    <w:rsid w:val="001D7257"/>
    <w:rsid w:val="001E0D82"/>
    <w:rsid w:val="001E0EAE"/>
    <w:rsid w:val="001E1104"/>
    <w:rsid w:val="001E2098"/>
    <w:rsid w:val="001E29F4"/>
    <w:rsid w:val="001E318D"/>
    <w:rsid w:val="001E3DD1"/>
    <w:rsid w:val="001E3EDB"/>
    <w:rsid w:val="001E4BB1"/>
    <w:rsid w:val="001E5246"/>
    <w:rsid w:val="001E5893"/>
    <w:rsid w:val="001E5B4B"/>
    <w:rsid w:val="001E5F9C"/>
    <w:rsid w:val="001E6E3F"/>
    <w:rsid w:val="001E739A"/>
    <w:rsid w:val="001F048B"/>
    <w:rsid w:val="001F1F54"/>
    <w:rsid w:val="001F2A6F"/>
    <w:rsid w:val="001F3AA5"/>
    <w:rsid w:val="001F42BA"/>
    <w:rsid w:val="001F444B"/>
    <w:rsid w:val="001F449A"/>
    <w:rsid w:val="001F5008"/>
    <w:rsid w:val="001F5250"/>
    <w:rsid w:val="001F5D2F"/>
    <w:rsid w:val="001F637E"/>
    <w:rsid w:val="001F64AE"/>
    <w:rsid w:val="001F6CAB"/>
    <w:rsid w:val="001F7965"/>
    <w:rsid w:val="001F79D3"/>
    <w:rsid w:val="0020033F"/>
    <w:rsid w:val="00200BEF"/>
    <w:rsid w:val="002014E1"/>
    <w:rsid w:val="00201766"/>
    <w:rsid w:val="00201EA6"/>
    <w:rsid w:val="00202F04"/>
    <w:rsid w:val="00203EFA"/>
    <w:rsid w:val="00204169"/>
    <w:rsid w:val="00204359"/>
    <w:rsid w:val="0020508A"/>
    <w:rsid w:val="002062F0"/>
    <w:rsid w:val="00206E19"/>
    <w:rsid w:val="00207338"/>
    <w:rsid w:val="00207BC8"/>
    <w:rsid w:val="00207E86"/>
    <w:rsid w:val="0021025D"/>
    <w:rsid w:val="002111E2"/>
    <w:rsid w:val="002114D2"/>
    <w:rsid w:val="00211552"/>
    <w:rsid w:val="00211B89"/>
    <w:rsid w:val="00211D43"/>
    <w:rsid w:val="00211EC9"/>
    <w:rsid w:val="00212400"/>
    <w:rsid w:val="00212841"/>
    <w:rsid w:val="0021478A"/>
    <w:rsid w:val="0021555A"/>
    <w:rsid w:val="00215A37"/>
    <w:rsid w:val="00215FE6"/>
    <w:rsid w:val="00220985"/>
    <w:rsid w:val="00221214"/>
    <w:rsid w:val="00222FF6"/>
    <w:rsid w:val="00223DBF"/>
    <w:rsid w:val="0022518F"/>
    <w:rsid w:val="002251F7"/>
    <w:rsid w:val="00225556"/>
    <w:rsid w:val="0022589A"/>
    <w:rsid w:val="00226775"/>
    <w:rsid w:val="00226AAD"/>
    <w:rsid w:val="00226FCE"/>
    <w:rsid w:val="00227132"/>
    <w:rsid w:val="00227518"/>
    <w:rsid w:val="0022793F"/>
    <w:rsid w:val="00230501"/>
    <w:rsid w:val="00230C12"/>
    <w:rsid w:val="00232640"/>
    <w:rsid w:val="00232A7B"/>
    <w:rsid w:val="002337A0"/>
    <w:rsid w:val="0023390E"/>
    <w:rsid w:val="002345DE"/>
    <w:rsid w:val="00236286"/>
    <w:rsid w:val="002371C3"/>
    <w:rsid w:val="00237ACB"/>
    <w:rsid w:val="00240591"/>
    <w:rsid w:val="002413AC"/>
    <w:rsid w:val="00242973"/>
    <w:rsid w:val="002438BC"/>
    <w:rsid w:val="00244241"/>
    <w:rsid w:val="00244A43"/>
    <w:rsid w:val="00244E2F"/>
    <w:rsid w:val="0024579D"/>
    <w:rsid w:val="00245A75"/>
    <w:rsid w:val="00251761"/>
    <w:rsid w:val="00251D4B"/>
    <w:rsid w:val="00252835"/>
    <w:rsid w:val="00252DF6"/>
    <w:rsid w:val="00254FE7"/>
    <w:rsid w:val="002554DD"/>
    <w:rsid w:val="00257275"/>
    <w:rsid w:val="00260CFE"/>
    <w:rsid w:val="002611AD"/>
    <w:rsid w:val="0026210B"/>
    <w:rsid w:val="00262A54"/>
    <w:rsid w:val="0026368C"/>
    <w:rsid w:val="00264C80"/>
    <w:rsid w:val="00264E14"/>
    <w:rsid w:val="00264F6D"/>
    <w:rsid w:val="00264FE0"/>
    <w:rsid w:val="0026754C"/>
    <w:rsid w:val="00270363"/>
    <w:rsid w:val="00271430"/>
    <w:rsid w:val="00271BB7"/>
    <w:rsid w:val="00272217"/>
    <w:rsid w:val="002726B6"/>
    <w:rsid w:val="00273D5A"/>
    <w:rsid w:val="00273E27"/>
    <w:rsid w:val="002743AC"/>
    <w:rsid w:val="002749EF"/>
    <w:rsid w:val="00274B99"/>
    <w:rsid w:val="002756BB"/>
    <w:rsid w:val="002805E0"/>
    <w:rsid w:val="00282A8E"/>
    <w:rsid w:val="00284F7D"/>
    <w:rsid w:val="002858FD"/>
    <w:rsid w:val="00285FAA"/>
    <w:rsid w:val="002860B9"/>
    <w:rsid w:val="0028620F"/>
    <w:rsid w:val="0028636F"/>
    <w:rsid w:val="0028680B"/>
    <w:rsid w:val="00286B3D"/>
    <w:rsid w:val="00286E49"/>
    <w:rsid w:val="002879B1"/>
    <w:rsid w:val="00290A92"/>
    <w:rsid w:val="00292011"/>
    <w:rsid w:val="0029458A"/>
    <w:rsid w:val="00294DFC"/>
    <w:rsid w:val="00296250"/>
    <w:rsid w:val="002964E5"/>
    <w:rsid w:val="002975A7"/>
    <w:rsid w:val="00297E81"/>
    <w:rsid w:val="00297EEF"/>
    <w:rsid w:val="002A00C0"/>
    <w:rsid w:val="002A12CC"/>
    <w:rsid w:val="002A13AA"/>
    <w:rsid w:val="002A1A4E"/>
    <w:rsid w:val="002A2449"/>
    <w:rsid w:val="002A482D"/>
    <w:rsid w:val="002A68BA"/>
    <w:rsid w:val="002A69DB"/>
    <w:rsid w:val="002A6D79"/>
    <w:rsid w:val="002B06F3"/>
    <w:rsid w:val="002B07FB"/>
    <w:rsid w:val="002B14AE"/>
    <w:rsid w:val="002B1A52"/>
    <w:rsid w:val="002B2B7C"/>
    <w:rsid w:val="002B3C10"/>
    <w:rsid w:val="002B4EA9"/>
    <w:rsid w:val="002B5443"/>
    <w:rsid w:val="002B5671"/>
    <w:rsid w:val="002B57CD"/>
    <w:rsid w:val="002B6EA0"/>
    <w:rsid w:val="002B79D5"/>
    <w:rsid w:val="002C004B"/>
    <w:rsid w:val="002C0D33"/>
    <w:rsid w:val="002C265A"/>
    <w:rsid w:val="002C2836"/>
    <w:rsid w:val="002C29CE"/>
    <w:rsid w:val="002C2C50"/>
    <w:rsid w:val="002C32CB"/>
    <w:rsid w:val="002C39BC"/>
    <w:rsid w:val="002C446E"/>
    <w:rsid w:val="002C4D16"/>
    <w:rsid w:val="002C4FA8"/>
    <w:rsid w:val="002C5EC3"/>
    <w:rsid w:val="002C5F7C"/>
    <w:rsid w:val="002C6475"/>
    <w:rsid w:val="002C6DB2"/>
    <w:rsid w:val="002C7447"/>
    <w:rsid w:val="002D2136"/>
    <w:rsid w:val="002D23E4"/>
    <w:rsid w:val="002D2472"/>
    <w:rsid w:val="002D2CEE"/>
    <w:rsid w:val="002D44DE"/>
    <w:rsid w:val="002D5D54"/>
    <w:rsid w:val="002D651B"/>
    <w:rsid w:val="002D7CD7"/>
    <w:rsid w:val="002D7D1F"/>
    <w:rsid w:val="002E0DF7"/>
    <w:rsid w:val="002E0EF9"/>
    <w:rsid w:val="002E108F"/>
    <w:rsid w:val="002E1F74"/>
    <w:rsid w:val="002E220B"/>
    <w:rsid w:val="002E334D"/>
    <w:rsid w:val="002E336A"/>
    <w:rsid w:val="002E39F0"/>
    <w:rsid w:val="002E3D5A"/>
    <w:rsid w:val="002E3D79"/>
    <w:rsid w:val="002E4B1F"/>
    <w:rsid w:val="002E4D6D"/>
    <w:rsid w:val="002E58C4"/>
    <w:rsid w:val="002E6A23"/>
    <w:rsid w:val="002E75A4"/>
    <w:rsid w:val="002F0461"/>
    <w:rsid w:val="002F19DF"/>
    <w:rsid w:val="002F2632"/>
    <w:rsid w:val="002F2661"/>
    <w:rsid w:val="002F29A1"/>
    <w:rsid w:val="002F2E4A"/>
    <w:rsid w:val="002F4F6F"/>
    <w:rsid w:val="002F5780"/>
    <w:rsid w:val="002F650C"/>
    <w:rsid w:val="002F6D11"/>
    <w:rsid w:val="002F7311"/>
    <w:rsid w:val="002F7AC3"/>
    <w:rsid w:val="002F7DA4"/>
    <w:rsid w:val="002F7F4A"/>
    <w:rsid w:val="002F7F7E"/>
    <w:rsid w:val="00300E8F"/>
    <w:rsid w:val="00301CA3"/>
    <w:rsid w:val="00301F33"/>
    <w:rsid w:val="0030461F"/>
    <w:rsid w:val="00304C87"/>
    <w:rsid w:val="00305161"/>
    <w:rsid w:val="00306856"/>
    <w:rsid w:val="00306D85"/>
    <w:rsid w:val="00307189"/>
    <w:rsid w:val="00307564"/>
    <w:rsid w:val="00307A84"/>
    <w:rsid w:val="00311DD3"/>
    <w:rsid w:val="003120A3"/>
    <w:rsid w:val="00312709"/>
    <w:rsid w:val="00313089"/>
    <w:rsid w:val="003132E5"/>
    <w:rsid w:val="00314260"/>
    <w:rsid w:val="00314520"/>
    <w:rsid w:val="00314873"/>
    <w:rsid w:val="003151B9"/>
    <w:rsid w:val="00315965"/>
    <w:rsid w:val="00315D6E"/>
    <w:rsid w:val="0031729A"/>
    <w:rsid w:val="003222DC"/>
    <w:rsid w:val="003223E8"/>
    <w:rsid w:val="00322CA1"/>
    <w:rsid w:val="00323DFE"/>
    <w:rsid w:val="00324C77"/>
    <w:rsid w:val="00324DC3"/>
    <w:rsid w:val="00324E6D"/>
    <w:rsid w:val="0032567F"/>
    <w:rsid w:val="0032621D"/>
    <w:rsid w:val="00327410"/>
    <w:rsid w:val="003301AA"/>
    <w:rsid w:val="00330893"/>
    <w:rsid w:val="00334A5A"/>
    <w:rsid w:val="00335530"/>
    <w:rsid w:val="00335994"/>
    <w:rsid w:val="00336294"/>
    <w:rsid w:val="00336C53"/>
    <w:rsid w:val="003376AA"/>
    <w:rsid w:val="003405F6"/>
    <w:rsid w:val="003406DB"/>
    <w:rsid w:val="00340B32"/>
    <w:rsid w:val="00341540"/>
    <w:rsid w:val="003425E6"/>
    <w:rsid w:val="0034270B"/>
    <w:rsid w:val="0034282E"/>
    <w:rsid w:val="00343039"/>
    <w:rsid w:val="0034314B"/>
    <w:rsid w:val="00343992"/>
    <w:rsid w:val="00343D8D"/>
    <w:rsid w:val="003450CC"/>
    <w:rsid w:val="003459F6"/>
    <w:rsid w:val="003461A1"/>
    <w:rsid w:val="00346A40"/>
    <w:rsid w:val="003471E4"/>
    <w:rsid w:val="003474C8"/>
    <w:rsid w:val="0035016E"/>
    <w:rsid w:val="00350528"/>
    <w:rsid w:val="00350848"/>
    <w:rsid w:val="003533AD"/>
    <w:rsid w:val="00353408"/>
    <w:rsid w:val="00355545"/>
    <w:rsid w:val="0035563B"/>
    <w:rsid w:val="0035714A"/>
    <w:rsid w:val="003609D7"/>
    <w:rsid w:val="00360F90"/>
    <w:rsid w:val="00360FA3"/>
    <w:rsid w:val="00361B3D"/>
    <w:rsid w:val="00361E05"/>
    <w:rsid w:val="003645A3"/>
    <w:rsid w:val="003657DC"/>
    <w:rsid w:val="003659CC"/>
    <w:rsid w:val="00366F15"/>
    <w:rsid w:val="00367112"/>
    <w:rsid w:val="00367393"/>
    <w:rsid w:val="00367417"/>
    <w:rsid w:val="00367BE3"/>
    <w:rsid w:val="00371837"/>
    <w:rsid w:val="00372B8A"/>
    <w:rsid w:val="00374C04"/>
    <w:rsid w:val="00375A8B"/>
    <w:rsid w:val="00375D5D"/>
    <w:rsid w:val="00375E10"/>
    <w:rsid w:val="00376991"/>
    <w:rsid w:val="003769B5"/>
    <w:rsid w:val="003775AE"/>
    <w:rsid w:val="00377CC9"/>
    <w:rsid w:val="00377CD5"/>
    <w:rsid w:val="00380BEF"/>
    <w:rsid w:val="003812F4"/>
    <w:rsid w:val="003820E0"/>
    <w:rsid w:val="003828A5"/>
    <w:rsid w:val="00382B79"/>
    <w:rsid w:val="00382BE2"/>
    <w:rsid w:val="0038328C"/>
    <w:rsid w:val="003834F9"/>
    <w:rsid w:val="00383959"/>
    <w:rsid w:val="00383AD4"/>
    <w:rsid w:val="0038422F"/>
    <w:rsid w:val="0038491B"/>
    <w:rsid w:val="003857F7"/>
    <w:rsid w:val="00385A7A"/>
    <w:rsid w:val="003869BF"/>
    <w:rsid w:val="00387274"/>
    <w:rsid w:val="00387298"/>
    <w:rsid w:val="0038756F"/>
    <w:rsid w:val="00387A79"/>
    <w:rsid w:val="003901C6"/>
    <w:rsid w:val="003901E7"/>
    <w:rsid w:val="00390FEA"/>
    <w:rsid w:val="00391812"/>
    <w:rsid w:val="0039236C"/>
    <w:rsid w:val="00393A8F"/>
    <w:rsid w:val="00393B61"/>
    <w:rsid w:val="00393FCA"/>
    <w:rsid w:val="003940E4"/>
    <w:rsid w:val="00394C45"/>
    <w:rsid w:val="003954E4"/>
    <w:rsid w:val="00395FEC"/>
    <w:rsid w:val="00396258"/>
    <w:rsid w:val="0039763C"/>
    <w:rsid w:val="00397E98"/>
    <w:rsid w:val="003A0053"/>
    <w:rsid w:val="003A0A43"/>
    <w:rsid w:val="003A0CA3"/>
    <w:rsid w:val="003A20EA"/>
    <w:rsid w:val="003A21B9"/>
    <w:rsid w:val="003A22AA"/>
    <w:rsid w:val="003A33D0"/>
    <w:rsid w:val="003A3987"/>
    <w:rsid w:val="003A3EF3"/>
    <w:rsid w:val="003A3F4F"/>
    <w:rsid w:val="003A4A4B"/>
    <w:rsid w:val="003A5DFD"/>
    <w:rsid w:val="003A5ED1"/>
    <w:rsid w:val="003A71FC"/>
    <w:rsid w:val="003A78BE"/>
    <w:rsid w:val="003B021C"/>
    <w:rsid w:val="003B11CB"/>
    <w:rsid w:val="003B2433"/>
    <w:rsid w:val="003B29D4"/>
    <w:rsid w:val="003B33A4"/>
    <w:rsid w:val="003B4326"/>
    <w:rsid w:val="003B5253"/>
    <w:rsid w:val="003B551C"/>
    <w:rsid w:val="003B5B38"/>
    <w:rsid w:val="003B65F7"/>
    <w:rsid w:val="003B7CEC"/>
    <w:rsid w:val="003C0DF6"/>
    <w:rsid w:val="003C1732"/>
    <w:rsid w:val="003C1739"/>
    <w:rsid w:val="003C1AC1"/>
    <w:rsid w:val="003C1B13"/>
    <w:rsid w:val="003C5082"/>
    <w:rsid w:val="003C61B7"/>
    <w:rsid w:val="003C6A0C"/>
    <w:rsid w:val="003C7511"/>
    <w:rsid w:val="003C7B4C"/>
    <w:rsid w:val="003D01AC"/>
    <w:rsid w:val="003D078C"/>
    <w:rsid w:val="003D0800"/>
    <w:rsid w:val="003D158C"/>
    <w:rsid w:val="003D22E6"/>
    <w:rsid w:val="003D25B0"/>
    <w:rsid w:val="003D41A8"/>
    <w:rsid w:val="003D4DA2"/>
    <w:rsid w:val="003D5E77"/>
    <w:rsid w:val="003D66AF"/>
    <w:rsid w:val="003D6BB4"/>
    <w:rsid w:val="003D726E"/>
    <w:rsid w:val="003D7BF5"/>
    <w:rsid w:val="003E0888"/>
    <w:rsid w:val="003E1DE1"/>
    <w:rsid w:val="003E21BF"/>
    <w:rsid w:val="003E2B99"/>
    <w:rsid w:val="003E3248"/>
    <w:rsid w:val="003E39B0"/>
    <w:rsid w:val="003E4229"/>
    <w:rsid w:val="003E4336"/>
    <w:rsid w:val="003E43A1"/>
    <w:rsid w:val="003E5ED1"/>
    <w:rsid w:val="003E6111"/>
    <w:rsid w:val="003E63C6"/>
    <w:rsid w:val="003E6600"/>
    <w:rsid w:val="003E6CFC"/>
    <w:rsid w:val="003E78DA"/>
    <w:rsid w:val="003F02DB"/>
    <w:rsid w:val="003F077A"/>
    <w:rsid w:val="003F146A"/>
    <w:rsid w:val="003F3DE7"/>
    <w:rsid w:val="003F400D"/>
    <w:rsid w:val="003F4433"/>
    <w:rsid w:val="003F456B"/>
    <w:rsid w:val="003F56F0"/>
    <w:rsid w:val="003F5A3C"/>
    <w:rsid w:val="003F67F4"/>
    <w:rsid w:val="003F6B73"/>
    <w:rsid w:val="003F77EE"/>
    <w:rsid w:val="004010A1"/>
    <w:rsid w:val="00404038"/>
    <w:rsid w:val="004042CE"/>
    <w:rsid w:val="004044F1"/>
    <w:rsid w:val="004049AB"/>
    <w:rsid w:val="00404A74"/>
    <w:rsid w:val="00404CCB"/>
    <w:rsid w:val="00407532"/>
    <w:rsid w:val="004079D4"/>
    <w:rsid w:val="00407D9E"/>
    <w:rsid w:val="0041043E"/>
    <w:rsid w:val="00410815"/>
    <w:rsid w:val="00410BE3"/>
    <w:rsid w:val="00412580"/>
    <w:rsid w:val="00413B74"/>
    <w:rsid w:val="00414419"/>
    <w:rsid w:val="004146B5"/>
    <w:rsid w:val="0041501A"/>
    <w:rsid w:val="0041578A"/>
    <w:rsid w:val="004158A1"/>
    <w:rsid w:val="00415AD9"/>
    <w:rsid w:val="00415CF7"/>
    <w:rsid w:val="00420D6A"/>
    <w:rsid w:val="00421798"/>
    <w:rsid w:val="00421A47"/>
    <w:rsid w:val="00421D1E"/>
    <w:rsid w:val="0042277A"/>
    <w:rsid w:val="004237F2"/>
    <w:rsid w:val="004239DB"/>
    <w:rsid w:val="00423C7E"/>
    <w:rsid w:val="0042413C"/>
    <w:rsid w:val="0042470F"/>
    <w:rsid w:val="00425009"/>
    <w:rsid w:val="0042524D"/>
    <w:rsid w:val="004256D4"/>
    <w:rsid w:val="00426381"/>
    <w:rsid w:val="004269AD"/>
    <w:rsid w:val="00427F97"/>
    <w:rsid w:val="00431D6A"/>
    <w:rsid w:val="0043285E"/>
    <w:rsid w:val="00432DB2"/>
    <w:rsid w:val="00433C09"/>
    <w:rsid w:val="00434F37"/>
    <w:rsid w:val="0043503C"/>
    <w:rsid w:val="00435F2E"/>
    <w:rsid w:val="00436C3B"/>
    <w:rsid w:val="0043734D"/>
    <w:rsid w:val="00440166"/>
    <w:rsid w:val="004408B3"/>
    <w:rsid w:val="0044253F"/>
    <w:rsid w:val="00443F00"/>
    <w:rsid w:val="00444B77"/>
    <w:rsid w:val="00444C47"/>
    <w:rsid w:val="0044500C"/>
    <w:rsid w:val="004460E4"/>
    <w:rsid w:val="00446593"/>
    <w:rsid w:val="00450AB7"/>
    <w:rsid w:val="0045144A"/>
    <w:rsid w:val="00451B56"/>
    <w:rsid w:val="004520D9"/>
    <w:rsid w:val="0045231E"/>
    <w:rsid w:val="00452409"/>
    <w:rsid w:val="004526A1"/>
    <w:rsid w:val="004536A9"/>
    <w:rsid w:val="00453A9D"/>
    <w:rsid w:val="00454166"/>
    <w:rsid w:val="004541CF"/>
    <w:rsid w:val="00454375"/>
    <w:rsid w:val="004544D1"/>
    <w:rsid w:val="00455103"/>
    <w:rsid w:val="00455687"/>
    <w:rsid w:val="004568A5"/>
    <w:rsid w:val="00457194"/>
    <w:rsid w:val="00460F1B"/>
    <w:rsid w:val="00461359"/>
    <w:rsid w:val="00461C0A"/>
    <w:rsid w:val="00463EA2"/>
    <w:rsid w:val="00463F22"/>
    <w:rsid w:val="00464261"/>
    <w:rsid w:val="00465099"/>
    <w:rsid w:val="00465AE6"/>
    <w:rsid w:val="00465C02"/>
    <w:rsid w:val="00466898"/>
    <w:rsid w:val="00466AE0"/>
    <w:rsid w:val="00467840"/>
    <w:rsid w:val="0047152F"/>
    <w:rsid w:val="00471ABD"/>
    <w:rsid w:val="00471EED"/>
    <w:rsid w:val="004726D4"/>
    <w:rsid w:val="00472F3F"/>
    <w:rsid w:val="004749A8"/>
    <w:rsid w:val="0047528A"/>
    <w:rsid w:val="00475BE1"/>
    <w:rsid w:val="00476070"/>
    <w:rsid w:val="00476A5C"/>
    <w:rsid w:val="004778D4"/>
    <w:rsid w:val="00480DA7"/>
    <w:rsid w:val="00480FF5"/>
    <w:rsid w:val="0048108E"/>
    <w:rsid w:val="004812FB"/>
    <w:rsid w:val="004816AC"/>
    <w:rsid w:val="004819EB"/>
    <w:rsid w:val="00482583"/>
    <w:rsid w:val="00482746"/>
    <w:rsid w:val="004835EB"/>
    <w:rsid w:val="00484164"/>
    <w:rsid w:val="00484E6B"/>
    <w:rsid w:val="00486289"/>
    <w:rsid w:val="004866B3"/>
    <w:rsid w:val="00486B99"/>
    <w:rsid w:val="0048762D"/>
    <w:rsid w:val="00490797"/>
    <w:rsid w:val="00491642"/>
    <w:rsid w:val="00491C66"/>
    <w:rsid w:val="00494CDF"/>
    <w:rsid w:val="0049699F"/>
    <w:rsid w:val="004973D3"/>
    <w:rsid w:val="004A1033"/>
    <w:rsid w:val="004A149C"/>
    <w:rsid w:val="004A1550"/>
    <w:rsid w:val="004A266B"/>
    <w:rsid w:val="004A5185"/>
    <w:rsid w:val="004A531A"/>
    <w:rsid w:val="004A5670"/>
    <w:rsid w:val="004A5ABE"/>
    <w:rsid w:val="004A774B"/>
    <w:rsid w:val="004A7990"/>
    <w:rsid w:val="004B2307"/>
    <w:rsid w:val="004B237E"/>
    <w:rsid w:val="004B375A"/>
    <w:rsid w:val="004B39BA"/>
    <w:rsid w:val="004B3FE6"/>
    <w:rsid w:val="004B5448"/>
    <w:rsid w:val="004B582D"/>
    <w:rsid w:val="004B5B35"/>
    <w:rsid w:val="004B5D1C"/>
    <w:rsid w:val="004B639D"/>
    <w:rsid w:val="004C1377"/>
    <w:rsid w:val="004C2311"/>
    <w:rsid w:val="004C24E0"/>
    <w:rsid w:val="004C3AD4"/>
    <w:rsid w:val="004C4F54"/>
    <w:rsid w:val="004C544F"/>
    <w:rsid w:val="004C5B3A"/>
    <w:rsid w:val="004C5BBF"/>
    <w:rsid w:val="004C665F"/>
    <w:rsid w:val="004C7432"/>
    <w:rsid w:val="004C7AC3"/>
    <w:rsid w:val="004D0B51"/>
    <w:rsid w:val="004D10F3"/>
    <w:rsid w:val="004D1A17"/>
    <w:rsid w:val="004D1A52"/>
    <w:rsid w:val="004D1D12"/>
    <w:rsid w:val="004D1DB5"/>
    <w:rsid w:val="004D2419"/>
    <w:rsid w:val="004D2581"/>
    <w:rsid w:val="004D2A62"/>
    <w:rsid w:val="004D31B2"/>
    <w:rsid w:val="004D3CE9"/>
    <w:rsid w:val="004D5C61"/>
    <w:rsid w:val="004D7448"/>
    <w:rsid w:val="004D7815"/>
    <w:rsid w:val="004D79A6"/>
    <w:rsid w:val="004D7FA9"/>
    <w:rsid w:val="004E04D7"/>
    <w:rsid w:val="004E0B09"/>
    <w:rsid w:val="004E10D0"/>
    <w:rsid w:val="004E281F"/>
    <w:rsid w:val="004E3D69"/>
    <w:rsid w:val="004E40AF"/>
    <w:rsid w:val="004E5034"/>
    <w:rsid w:val="004E5C35"/>
    <w:rsid w:val="004F06B9"/>
    <w:rsid w:val="004F1203"/>
    <w:rsid w:val="004F15A0"/>
    <w:rsid w:val="004F22E6"/>
    <w:rsid w:val="004F240A"/>
    <w:rsid w:val="004F2B26"/>
    <w:rsid w:val="004F379A"/>
    <w:rsid w:val="004F6643"/>
    <w:rsid w:val="004F72E9"/>
    <w:rsid w:val="00501A2C"/>
    <w:rsid w:val="00501D2D"/>
    <w:rsid w:val="00502D4B"/>
    <w:rsid w:val="005031CF"/>
    <w:rsid w:val="0050336D"/>
    <w:rsid w:val="005038E6"/>
    <w:rsid w:val="00504796"/>
    <w:rsid w:val="00504E93"/>
    <w:rsid w:val="00505214"/>
    <w:rsid w:val="005062A6"/>
    <w:rsid w:val="00506397"/>
    <w:rsid w:val="0050655E"/>
    <w:rsid w:val="00506FB5"/>
    <w:rsid w:val="005111AF"/>
    <w:rsid w:val="00511229"/>
    <w:rsid w:val="0051187A"/>
    <w:rsid w:val="0051204A"/>
    <w:rsid w:val="00512891"/>
    <w:rsid w:val="00512D4C"/>
    <w:rsid w:val="005132A3"/>
    <w:rsid w:val="005139D7"/>
    <w:rsid w:val="00513D29"/>
    <w:rsid w:val="00515441"/>
    <w:rsid w:val="005159D8"/>
    <w:rsid w:val="005165AF"/>
    <w:rsid w:val="005167BA"/>
    <w:rsid w:val="00516870"/>
    <w:rsid w:val="00516925"/>
    <w:rsid w:val="005169DB"/>
    <w:rsid w:val="00517595"/>
    <w:rsid w:val="00520069"/>
    <w:rsid w:val="005204E3"/>
    <w:rsid w:val="0052088C"/>
    <w:rsid w:val="00520F45"/>
    <w:rsid w:val="00520F74"/>
    <w:rsid w:val="005215BC"/>
    <w:rsid w:val="0052172E"/>
    <w:rsid w:val="00522DBD"/>
    <w:rsid w:val="00523289"/>
    <w:rsid w:val="00523D58"/>
    <w:rsid w:val="00524518"/>
    <w:rsid w:val="005255AC"/>
    <w:rsid w:val="00525B0A"/>
    <w:rsid w:val="00525E45"/>
    <w:rsid w:val="0052618F"/>
    <w:rsid w:val="005302C9"/>
    <w:rsid w:val="00530928"/>
    <w:rsid w:val="0053108E"/>
    <w:rsid w:val="005319BD"/>
    <w:rsid w:val="005320F1"/>
    <w:rsid w:val="0053250C"/>
    <w:rsid w:val="005328E3"/>
    <w:rsid w:val="00533869"/>
    <w:rsid w:val="00533D8E"/>
    <w:rsid w:val="00535E3D"/>
    <w:rsid w:val="00537710"/>
    <w:rsid w:val="00540C19"/>
    <w:rsid w:val="00540E71"/>
    <w:rsid w:val="00541252"/>
    <w:rsid w:val="00541A70"/>
    <w:rsid w:val="00541ADC"/>
    <w:rsid w:val="00542485"/>
    <w:rsid w:val="005424D4"/>
    <w:rsid w:val="00542A85"/>
    <w:rsid w:val="00543141"/>
    <w:rsid w:val="0054334E"/>
    <w:rsid w:val="00543469"/>
    <w:rsid w:val="00543D10"/>
    <w:rsid w:val="00546C47"/>
    <w:rsid w:val="00547066"/>
    <w:rsid w:val="0054795A"/>
    <w:rsid w:val="005505F6"/>
    <w:rsid w:val="00550ADB"/>
    <w:rsid w:val="005513DB"/>
    <w:rsid w:val="00552171"/>
    <w:rsid w:val="005523EA"/>
    <w:rsid w:val="00552A8B"/>
    <w:rsid w:val="00554960"/>
    <w:rsid w:val="00554FD7"/>
    <w:rsid w:val="00555061"/>
    <w:rsid w:val="00555FDF"/>
    <w:rsid w:val="00556507"/>
    <w:rsid w:val="005568FC"/>
    <w:rsid w:val="00556B4D"/>
    <w:rsid w:val="00556EE7"/>
    <w:rsid w:val="00557CD2"/>
    <w:rsid w:val="00560CCD"/>
    <w:rsid w:val="00560D55"/>
    <w:rsid w:val="00561257"/>
    <w:rsid w:val="005614BB"/>
    <w:rsid w:val="00562D27"/>
    <w:rsid w:val="00562DD5"/>
    <w:rsid w:val="005634D2"/>
    <w:rsid w:val="005635C2"/>
    <w:rsid w:val="00563780"/>
    <w:rsid w:val="00563977"/>
    <w:rsid w:val="005645CE"/>
    <w:rsid w:val="00564D76"/>
    <w:rsid w:val="00565F97"/>
    <w:rsid w:val="00567528"/>
    <w:rsid w:val="0057025D"/>
    <w:rsid w:val="005702C6"/>
    <w:rsid w:val="00570778"/>
    <w:rsid w:val="0057222B"/>
    <w:rsid w:val="00572F8C"/>
    <w:rsid w:val="00574401"/>
    <w:rsid w:val="00574A61"/>
    <w:rsid w:val="00575582"/>
    <w:rsid w:val="00575F58"/>
    <w:rsid w:val="005779EE"/>
    <w:rsid w:val="00580FED"/>
    <w:rsid w:val="00582702"/>
    <w:rsid w:val="005858FD"/>
    <w:rsid w:val="005862A0"/>
    <w:rsid w:val="00590423"/>
    <w:rsid w:val="00590F9E"/>
    <w:rsid w:val="005922C5"/>
    <w:rsid w:val="005926B2"/>
    <w:rsid w:val="00592A06"/>
    <w:rsid w:val="00592C59"/>
    <w:rsid w:val="00593804"/>
    <w:rsid w:val="00595203"/>
    <w:rsid w:val="0059553A"/>
    <w:rsid w:val="00595A50"/>
    <w:rsid w:val="0059724F"/>
    <w:rsid w:val="00597F14"/>
    <w:rsid w:val="005A08BF"/>
    <w:rsid w:val="005A16FD"/>
    <w:rsid w:val="005A1AEA"/>
    <w:rsid w:val="005A37DD"/>
    <w:rsid w:val="005A49B5"/>
    <w:rsid w:val="005A4B70"/>
    <w:rsid w:val="005A572C"/>
    <w:rsid w:val="005A6014"/>
    <w:rsid w:val="005A6726"/>
    <w:rsid w:val="005B0226"/>
    <w:rsid w:val="005B035A"/>
    <w:rsid w:val="005B07BD"/>
    <w:rsid w:val="005B0EB8"/>
    <w:rsid w:val="005B0FC9"/>
    <w:rsid w:val="005B41E3"/>
    <w:rsid w:val="005B429C"/>
    <w:rsid w:val="005B4535"/>
    <w:rsid w:val="005B5C45"/>
    <w:rsid w:val="005B78E2"/>
    <w:rsid w:val="005B7B9B"/>
    <w:rsid w:val="005B7EB8"/>
    <w:rsid w:val="005C032E"/>
    <w:rsid w:val="005C0BEA"/>
    <w:rsid w:val="005C1350"/>
    <w:rsid w:val="005C1B20"/>
    <w:rsid w:val="005C1B24"/>
    <w:rsid w:val="005C1BA7"/>
    <w:rsid w:val="005C1CD7"/>
    <w:rsid w:val="005C21EE"/>
    <w:rsid w:val="005C2404"/>
    <w:rsid w:val="005C2FA7"/>
    <w:rsid w:val="005C3400"/>
    <w:rsid w:val="005C3524"/>
    <w:rsid w:val="005C56F7"/>
    <w:rsid w:val="005C5929"/>
    <w:rsid w:val="005C5EA2"/>
    <w:rsid w:val="005C7A12"/>
    <w:rsid w:val="005D1501"/>
    <w:rsid w:val="005D2454"/>
    <w:rsid w:val="005D2C23"/>
    <w:rsid w:val="005D3410"/>
    <w:rsid w:val="005D41BB"/>
    <w:rsid w:val="005D4363"/>
    <w:rsid w:val="005D4552"/>
    <w:rsid w:val="005D56CE"/>
    <w:rsid w:val="005D719B"/>
    <w:rsid w:val="005E069A"/>
    <w:rsid w:val="005E1029"/>
    <w:rsid w:val="005E1CEA"/>
    <w:rsid w:val="005E2326"/>
    <w:rsid w:val="005E2CD9"/>
    <w:rsid w:val="005E2D4C"/>
    <w:rsid w:val="005E33A0"/>
    <w:rsid w:val="005E447A"/>
    <w:rsid w:val="005E5132"/>
    <w:rsid w:val="005E6A80"/>
    <w:rsid w:val="005E6E2F"/>
    <w:rsid w:val="005E79CB"/>
    <w:rsid w:val="005E7B9B"/>
    <w:rsid w:val="005F18C8"/>
    <w:rsid w:val="005F1DFD"/>
    <w:rsid w:val="005F2BC6"/>
    <w:rsid w:val="005F2E4C"/>
    <w:rsid w:val="005F3F26"/>
    <w:rsid w:val="005F48B2"/>
    <w:rsid w:val="005F49B9"/>
    <w:rsid w:val="005F52AB"/>
    <w:rsid w:val="005F54DC"/>
    <w:rsid w:val="005F55E5"/>
    <w:rsid w:val="005F6F45"/>
    <w:rsid w:val="005F7C2A"/>
    <w:rsid w:val="005F7E0C"/>
    <w:rsid w:val="00600BC5"/>
    <w:rsid w:val="00600C74"/>
    <w:rsid w:val="00601C4E"/>
    <w:rsid w:val="00601FF8"/>
    <w:rsid w:val="0060438B"/>
    <w:rsid w:val="00604425"/>
    <w:rsid w:val="00606B19"/>
    <w:rsid w:val="00612964"/>
    <w:rsid w:val="00613850"/>
    <w:rsid w:val="00613A5A"/>
    <w:rsid w:val="00614D31"/>
    <w:rsid w:val="00615009"/>
    <w:rsid w:val="00615237"/>
    <w:rsid w:val="00615A2A"/>
    <w:rsid w:val="006202C4"/>
    <w:rsid w:val="006205D3"/>
    <w:rsid w:val="006207BA"/>
    <w:rsid w:val="00620C4B"/>
    <w:rsid w:val="006213A2"/>
    <w:rsid w:val="0062228D"/>
    <w:rsid w:val="006226B7"/>
    <w:rsid w:val="006232A6"/>
    <w:rsid w:val="00624136"/>
    <w:rsid w:val="006243B3"/>
    <w:rsid w:val="006246EF"/>
    <w:rsid w:val="00624A45"/>
    <w:rsid w:val="00624CCE"/>
    <w:rsid w:val="00624FAF"/>
    <w:rsid w:val="00625527"/>
    <w:rsid w:val="00625B6D"/>
    <w:rsid w:val="00625E88"/>
    <w:rsid w:val="006260B5"/>
    <w:rsid w:val="00626640"/>
    <w:rsid w:val="00626BFA"/>
    <w:rsid w:val="00626D4B"/>
    <w:rsid w:val="00626DEB"/>
    <w:rsid w:val="00626E62"/>
    <w:rsid w:val="00627574"/>
    <w:rsid w:val="00627670"/>
    <w:rsid w:val="00627C4C"/>
    <w:rsid w:val="0063021B"/>
    <w:rsid w:val="00630937"/>
    <w:rsid w:val="00632006"/>
    <w:rsid w:val="006329B2"/>
    <w:rsid w:val="006352C1"/>
    <w:rsid w:val="006354A8"/>
    <w:rsid w:val="006357D8"/>
    <w:rsid w:val="006373AA"/>
    <w:rsid w:val="0064011C"/>
    <w:rsid w:val="00643C75"/>
    <w:rsid w:val="00643DB3"/>
    <w:rsid w:val="00644387"/>
    <w:rsid w:val="006448E5"/>
    <w:rsid w:val="0064526F"/>
    <w:rsid w:val="00645B71"/>
    <w:rsid w:val="006461F0"/>
    <w:rsid w:val="00646311"/>
    <w:rsid w:val="00647492"/>
    <w:rsid w:val="006504D1"/>
    <w:rsid w:val="00650600"/>
    <w:rsid w:val="00651CCB"/>
    <w:rsid w:val="0065210C"/>
    <w:rsid w:val="00652DD9"/>
    <w:rsid w:val="00652E97"/>
    <w:rsid w:val="00652F50"/>
    <w:rsid w:val="00653983"/>
    <w:rsid w:val="00653BD0"/>
    <w:rsid w:val="00654134"/>
    <w:rsid w:val="00654B8B"/>
    <w:rsid w:val="00654E7B"/>
    <w:rsid w:val="006566DE"/>
    <w:rsid w:val="00657A26"/>
    <w:rsid w:val="006608EA"/>
    <w:rsid w:val="0066182A"/>
    <w:rsid w:val="00662520"/>
    <w:rsid w:val="006636FD"/>
    <w:rsid w:val="00663A15"/>
    <w:rsid w:val="00663B4B"/>
    <w:rsid w:val="00665557"/>
    <w:rsid w:val="006655F2"/>
    <w:rsid w:val="00665646"/>
    <w:rsid w:val="00665743"/>
    <w:rsid w:val="006661A8"/>
    <w:rsid w:val="00666509"/>
    <w:rsid w:val="0066693C"/>
    <w:rsid w:val="006674DA"/>
    <w:rsid w:val="006678FF"/>
    <w:rsid w:val="00670A8F"/>
    <w:rsid w:val="00670F5A"/>
    <w:rsid w:val="00672A29"/>
    <w:rsid w:val="00672E2A"/>
    <w:rsid w:val="00672FD5"/>
    <w:rsid w:val="006777F6"/>
    <w:rsid w:val="00677E6D"/>
    <w:rsid w:val="00682F95"/>
    <w:rsid w:val="00683596"/>
    <w:rsid w:val="006851C4"/>
    <w:rsid w:val="00686EE2"/>
    <w:rsid w:val="00687199"/>
    <w:rsid w:val="006876B6"/>
    <w:rsid w:val="006902D7"/>
    <w:rsid w:val="00690D7F"/>
    <w:rsid w:val="00691790"/>
    <w:rsid w:val="00692A49"/>
    <w:rsid w:val="00692BA1"/>
    <w:rsid w:val="00693905"/>
    <w:rsid w:val="00693BDA"/>
    <w:rsid w:val="00694A6B"/>
    <w:rsid w:val="00696CA1"/>
    <w:rsid w:val="006973CE"/>
    <w:rsid w:val="0069746F"/>
    <w:rsid w:val="006A0117"/>
    <w:rsid w:val="006A0A39"/>
    <w:rsid w:val="006A0AAF"/>
    <w:rsid w:val="006A22DB"/>
    <w:rsid w:val="006A27A0"/>
    <w:rsid w:val="006A2AFD"/>
    <w:rsid w:val="006A2B65"/>
    <w:rsid w:val="006A2CE7"/>
    <w:rsid w:val="006A332E"/>
    <w:rsid w:val="006A3596"/>
    <w:rsid w:val="006A3F2F"/>
    <w:rsid w:val="006A4900"/>
    <w:rsid w:val="006A4AF3"/>
    <w:rsid w:val="006A4DEF"/>
    <w:rsid w:val="006A50E8"/>
    <w:rsid w:val="006A540A"/>
    <w:rsid w:val="006A5CBC"/>
    <w:rsid w:val="006A7676"/>
    <w:rsid w:val="006B0E42"/>
    <w:rsid w:val="006B1364"/>
    <w:rsid w:val="006B3FB4"/>
    <w:rsid w:val="006B6503"/>
    <w:rsid w:val="006B68C0"/>
    <w:rsid w:val="006B698B"/>
    <w:rsid w:val="006B69D2"/>
    <w:rsid w:val="006B6A46"/>
    <w:rsid w:val="006B7045"/>
    <w:rsid w:val="006B72D1"/>
    <w:rsid w:val="006C129A"/>
    <w:rsid w:val="006C2035"/>
    <w:rsid w:val="006C2120"/>
    <w:rsid w:val="006C2144"/>
    <w:rsid w:val="006C2298"/>
    <w:rsid w:val="006C32F4"/>
    <w:rsid w:val="006C44DE"/>
    <w:rsid w:val="006C6B20"/>
    <w:rsid w:val="006D07ED"/>
    <w:rsid w:val="006D08AB"/>
    <w:rsid w:val="006D1213"/>
    <w:rsid w:val="006D12A2"/>
    <w:rsid w:val="006D3486"/>
    <w:rsid w:val="006D38CC"/>
    <w:rsid w:val="006D3E9F"/>
    <w:rsid w:val="006D4392"/>
    <w:rsid w:val="006D4771"/>
    <w:rsid w:val="006D5246"/>
    <w:rsid w:val="006D5490"/>
    <w:rsid w:val="006D5851"/>
    <w:rsid w:val="006D5D5D"/>
    <w:rsid w:val="006D606D"/>
    <w:rsid w:val="006D7634"/>
    <w:rsid w:val="006D76C1"/>
    <w:rsid w:val="006E008C"/>
    <w:rsid w:val="006E1C0D"/>
    <w:rsid w:val="006E1F6E"/>
    <w:rsid w:val="006E293C"/>
    <w:rsid w:val="006E2B55"/>
    <w:rsid w:val="006E3D4C"/>
    <w:rsid w:val="006E4AFD"/>
    <w:rsid w:val="006E4FBD"/>
    <w:rsid w:val="006E5E00"/>
    <w:rsid w:val="006E6A8B"/>
    <w:rsid w:val="006F07D6"/>
    <w:rsid w:val="006F0C9C"/>
    <w:rsid w:val="006F0D50"/>
    <w:rsid w:val="006F0E86"/>
    <w:rsid w:val="006F0F98"/>
    <w:rsid w:val="006F2F97"/>
    <w:rsid w:val="006F338D"/>
    <w:rsid w:val="006F37BA"/>
    <w:rsid w:val="006F3914"/>
    <w:rsid w:val="006F413F"/>
    <w:rsid w:val="006F45AC"/>
    <w:rsid w:val="006F4B1C"/>
    <w:rsid w:val="006F54D7"/>
    <w:rsid w:val="006F6E4E"/>
    <w:rsid w:val="006F7EF9"/>
    <w:rsid w:val="0070015D"/>
    <w:rsid w:val="00700417"/>
    <w:rsid w:val="00700665"/>
    <w:rsid w:val="00700B8B"/>
    <w:rsid w:val="00701CC3"/>
    <w:rsid w:val="00701D4D"/>
    <w:rsid w:val="0070237C"/>
    <w:rsid w:val="00702E2A"/>
    <w:rsid w:val="007035D0"/>
    <w:rsid w:val="0070504D"/>
    <w:rsid w:val="00705635"/>
    <w:rsid w:val="00705825"/>
    <w:rsid w:val="00706920"/>
    <w:rsid w:val="00707243"/>
    <w:rsid w:val="0070765B"/>
    <w:rsid w:val="00710492"/>
    <w:rsid w:val="00710602"/>
    <w:rsid w:val="0071067B"/>
    <w:rsid w:val="0071096E"/>
    <w:rsid w:val="00711C86"/>
    <w:rsid w:val="00711DD9"/>
    <w:rsid w:val="00712526"/>
    <w:rsid w:val="007128B6"/>
    <w:rsid w:val="00712FC0"/>
    <w:rsid w:val="00713531"/>
    <w:rsid w:val="00713FB4"/>
    <w:rsid w:val="00714E3E"/>
    <w:rsid w:val="00715331"/>
    <w:rsid w:val="00715AF6"/>
    <w:rsid w:val="00715C2D"/>
    <w:rsid w:val="00715CCB"/>
    <w:rsid w:val="0071608E"/>
    <w:rsid w:val="007169C6"/>
    <w:rsid w:val="00716E97"/>
    <w:rsid w:val="00717183"/>
    <w:rsid w:val="007178DF"/>
    <w:rsid w:val="00717DFC"/>
    <w:rsid w:val="00720771"/>
    <w:rsid w:val="00720E89"/>
    <w:rsid w:val="00720F43"/>
    <w:rsid w:val="00721436"/>
    <w:rsid w:val="007218C1"/>
    <w:rsid w:val="00721E9C"/>
    <w:rsid w:val="007223D8"/>
    <w:rsid w:val="00722EE2"/>
    <w:rsid w:val="007230FB"/>
    <w:rsid w:val="00725DDE"/>
    <w:rsid w:val="0072693D"/>
    <w:rsid w:val="00726D4A"/>
    <w:rsid w:val="0073095F"/>
    <w:rsid w:val="0073253D"/>
    <w:rsid w:val="0073420B"/>
    <w:rsid w:val="00734A52"/>
    <w:rsid w:val="00734FBC"/>
    <w:rsid w:val="00736B2C"/>
    <w:rsid w:val="00736B79"/>
    <w:rsid w:val="007377BF"/>
    <w:rsid w:val="0074057E"/>
    <w:rsid w:val="00740F06"/>
    <w:rsid w:val="00741BA8"/>
    <w:rsid w:val="00742783"/>
    <w:rsid w:val="00742E0E"/>
    <w:rsid w:val="00742FF1"/>
    <w:rsid w:val="0074311B"/>
    <w:rsid w:val="00743BE8"/>
    <w:rsid w:val="007440D5"/>
    <w:rsid w:val="007442BC"/>
    <w:rsid w:val="00745182"/>
    <w:rsid w:val="007454EE"/>
    <w:rsid w:val="00745B15"/>
    <w:rsid w:val="00745C3A"/>
    <w:rsid w:val="00746163"/>
    <w:rsid w:val="007466E3"/>
    <w:rsid w:val="0074704C"/>
    <w:rsid w:val="00747A61"/>
    <w:rsid w:val="007509AD"/>
    <w:rsid w:val="00751D2F"/>
    <w:rsid w:val="00752A4C"/>
    <w:rsid w:val="00752B1A"/>
    <w:rsid w:val="00753E0A"/>
    <w:rsid w:val="00754109"/>
    <w:rsid w:val="007558C4"/>
    <w:rsid w:val="00756745"/>
    <w:rsid w:val="00756FAE"/>
    <w:rsid w:val="00760B85"/>
    <w:rsid w:val="00761CCF"/>
    <w:rsid w:val="00762A0A"/>
    <w:rsid w:val="007630CD"/>
    <w:rsid w:val="007631DE"/>
    <w:rsid w:val="00763B2A"/>
    <w:rsid w:val="007648FD"/>
    <w:rsid w:val="00764E28"/>
    <w:rsid w:val="007657C6"/>
    <w:rsid w:val="00765950"/>
    <w:rsid w:val="00765CCA"/>
    <w:rsid w:val="007675F8"/>
    <w:rsid w:val="00770FFD"/>
    <w:rsid w:val="007711D0"/>
    <w:rsid w:val="007718D5"/>
    <w:rsid w:val="007719E7"/>
    <w:rsid w:val="00771AF9"/>
    <w:rsid w:val="00771FF0"/>
    <w:rsid w:val="00772471"/>
    <w:rsid w:val="00774279"/>
    <w:rsid w:val="0077452D"/>
    <w:rsid w:val="00774543"/>
    <w:rsid w:val="0077597C"/>
    <w:rsid w:val="00775B67"/>
    <w:rsid w:val="00775D87"/>
    <w:rsid w:val="007801BD"/>
    <w:rsid w:val="00780D98"/>
    <w:rsid w:val="00781253"/>
    <w:rsid w:val="00782748"/>
    <w:rsid w:val="007829CB"/>
    <w:rsid w:val="00782CBE"/>
    <w:rsid w:val="00783017"/>
    <w:rsid w:val="00783669"/>
    <w:rsid w:val="00784B2C"/>
    <w:rsid w:val="00785126"/>
    <w:rsid w:val="0078519E"/>
    <w:rsid w:val="007855F7"/>
    <w:rsid w:val="007856B6"/>
    <w:rsid w:val="00785B14"/>
    <w:rsid w:val="00785B68"/>
    <w:rsid w:val="00786535"/>
    <w:rsid w:val="00787157"/>
    <w:rsid w:val="00787719"/>
    <w:rsid w:val="00790E2E"/>
    <w:rsid w:val="007967D7"/>
    <w:rsid w:val="00796B26"/>
    <w:rsid w:val="007978E1"/>
    <w:rsid w:val="00797F3B"/>
    <w:rsid w:val="007A0ECA"/>
    <w:rsid w:val="007A1430"/>
    <w:rsid w:val="007A2025"/>
    <w:rsid w:val="007A2931"/>
    <w:rsid w:val="007A2E15"/>
    <w:rsid w:val="007A3461"/>
    <w:rsid w:val="007A4CEA"/>
    <w:rsid w:val="007A53E5"/>
    <w:rsid w:val="007A587C"/>
    <w:rsid w:val="007A65C3"/>
    <w:rsid w:val="007A697B"/>
    <w:rsid w:val="007A6A06"/>
    <w:rsid w:val="007A73A9"/>
    <w:rsid w:val="007A7A14"/>
    <w:rsid w:val="007B0AA0"/>
    <w:rsid w:val="007B1A06"/>
    <w:rsid w:val="007B26BB"/>
    <w:rsid w:val="007B4C89"/>
    <w:rsid w:val="007B4F20"/>
    <w:rsid w:val="007B57AD"/>
    <w:rsid w:val="007B7023"/>
    <w:rsid w:val="007B7039"/>
    <w:rsid w:val="007B7365"/>
    <w:rsid w:val="007B7860"/>
    <w:rsid w:val="007B7AF1"/>
    <w:rsid w:val="007C0353"/>
    <w:rsid w:val="007C06E1"/>
    <w:rsid w:val="007C0E18"/>
    <w:rsid w:val="007C1335"/>
    <w:rsid w:val="007C26D7"/>
    <w:rsid w:val="007C2A15"/>
    <w:rsid w:val="007C30FA"/>
    <w:rsid w:val="007C35A8"/>
    <w:rsid w:val="007C36D8"/>
    <w:rsid w:val="007C3E0C"/>
    <w:rsid w:val="007C3FBD"/>
    <w:rsid w:val="007C3FEF"/>
    <w:rsid w:val="007C4861"/>
    <w:rsid w:val="007C4943"/>
    <w:rsid w:val="007C4D60"/>
    <w:rsid w:val="007C50B4"/>
    <w:rsid w:val="007C66D8"/>
    <w:rsid w:val="007C6F12"/>
    <w:rsid w:val="007D0522"/>
    <w:rsid w:val="007D0E4C"/>
    <w:rsid w:val="007D12D1"/>
    <w:rsid w:val="007D1828"/>
    <w:rsid w:val="007D29EA"/>
    <w:rsid w:val="007D34CA"/>
    <w:rsid w:val="007D3629"/>
    <w:rsid w:val="007D36D7"/>
    <w:rsid w:val="007D5B77"/>
    <w:rsid w:val="007D5B7F"/>
    <w:rsid w:val="007D5E15"/>
    <w:rsid w:val="007D6005"/>
    <w:rsid w:val="007D64BD"/>
    <w:rsid w:val="007D6C26"/>
    <w:rsid w:val="007D7AD0"/>
    <w:rsid w:val="007E1010"/>
    <w:rsid w:val="007E1288"/>
    <w:rsid w:val="007E12AD"/>
    <w:rsid w:val="007E1B3F"/>
    <w:rsid w:val="007E236B"/>
    <w:rsid w:val="007E26BE"/>
    <w:rsid w:val="007E2C56"/>
    <w:rsid w:val="007E3927"/>
    <w:rsid w:val="007E456C"/>
    <w:rsid w:val="007E518F"/>
    <w:rsid w:val="007E59F2"/>
    <w:rsid w:val="007E612E"/>
    <w:rsid w:val="007E6339"/>
    <w:rsid w:val="007E699F"/>
    <w:rsid w:val="007E6E7E"/>
    <w:rsid w:val="007E6FA9"/>
    <w:rsid w:val="007E7287"/>
    <w:rsid w:val="007E729C"/>
    <w:rsid w:val="007E7366"/>
    <w:rsid w:val="007E7516"/>
    <w:rsid w:val="007E7859"/>
    <w:rsid w:val="007E7A59"/>
    <w:rsid w:val="007E7AEB"/>
    <w:rsid w:val="007F1069"/>
    <w:rsid w:val="007F1B5E"/>
    <w:rsid w:val="007F234C"/>
    <w:rsid w:val="007F24E7"/>
    <w:rsid w:val="007F318A"/>
    <w:rsid w:val="007F3713"/>
    <w:rsid w:val="007F3C57"/>
    <w:rsid w:val="007F3CC2"/>
    <w:rsid w:val="007F455F"/>
    <w:rsid w:val="007F500C"/>
    <w:rsid w:val="007F5545"/>
    <w:rsid w:val="007F5708"/>
    <w:rsid w:val="007F5874"/>
    <w:rsid w:val="007F7340"/>
    <w:rsid w:val="007F766B"/>
    <w:rsid w:val="00800C8E"/>
    <w:rsid w:val="00800FDA"/>
    <w:rsid w:val="00801806"/>
    <w:rsid w:val="00801A04"/>
    <w:rsid w:val="00802050"/>
    <w:rsid w:val="008026EC"/>
    <w:rsid w:val="008054AF"/>
    <w:rsid w:val="00805F6B"/>
    <w:rsid w:val="00806317"/>
    <w:rsid w:val="008071CE"/>
    <w:rsid w:val="0081014D"/>
    <w:rsid w:val="0081047C"/>
    <w:rsid w:val="0081088F"/>
    <w:rsid w:val="00811096"/>
    <w:rsid w:val="00811C37"/>
    <w:rsid w:val="00811C41"/>
    <w:rsid w:val="00812074"/>
    <w:rsid w:val="0081273C"/>
    <w:rsid w:val="00813CBD"/>
    <w:rsid w:val="008147E0"/>
    <w:rsid w:val="008157B1"/>
    <w:rsid w:val="00817596"/>
    <w:rsid w:val="00817A91"/>
    <w:rsid w:val="00820787"/>
    <w:rsid w:val="00820C93"/>
    <w:rsid w:val="00820E7C"/>
    <w:rsid w:val="00821447"/>
    <w:rsid w:val="00821DA7"/>
    <w:rsid w:val="00822250"/>
    <w:rsid w:val="00822292"/>
    <w:rsid w:val="00822B95"/>
    <w:rsid w:val="00823160"/>
    <w:rsid w:val="008241AE"/>
    <w:rsid w:val="008248F4"/>
    <w:rsid w:val="00824A31"/>
    <w:rsid w:val="00825547"/>
    <w:rsid w:val="00825778"/>
    <w:rsid w:val="00825D0F"/>
    <w:rsid w:val="00827F97"/>
    <w:rsid w:val="00832538"/>
    <w:rsid w:val="00832657"/>
    <w:rsid w:val="00832828"/>
    <w:rsid w:val="00835A21"/>
    <w:rsid w:val="00835F56"/>
    <w:rsid w:val="00836550"/>
    <w:rsid w:val="008366A5"/>
    <w:rsid w:val="00837C1F"/>
    <w:rsid w:val="00837EC6"/>
    <w:rsid w:val="00840919"/>
    <w:rsid w:val="008418E5"/>
    <w:rsid w:val="00842E84"/>
    <w:rsid w:val="008456FE"/>
    <w:rsid w:val="00845BFC"/>
    <w:rsid w:val="00846471"/>
    <w:rsid w:val="00846821"/>
    <w:rsid w:val="00846B0E"/>
    <w:rsid w:val="008471F0"/>
    <w:rsid w:val="008472EE"/>
    <w:rsid w:val="00847B5A"/>
    <w:rsid w:val="008507DB"/>
    <w:rsid w:val="00850CA7"/>
    <w:rsid w:val="00851197"/>
    <w:rsid w:val="00853BE6"/>
    <w:rsid w:val="00853FC6"/>
    <w:rsid w:val="00854426"/>
    <w:rsid w:val="008546BC"/>
    <w:rsid w:val="00854F4B"/>
    <w:rsid w:val="00854FE0"/>
    <w:rsid w:val="00855049"/>
    <w:rsid w:val="008579AF"/>
    <w:rsid w:val="00857A88"/>
    <w:rsid w:val="00857C73"/>
    <w:rsid w:val="008608F4"/>
    <w:rsid w:val="00860D47"/>
    <w:rsid w:val="00861868"/>
    <w:rsid w:val="0086193E"/>
    <w:rsid w:val="00863045"/>
    <w:rsid w:val="0086369C"/>
    <w:rsid w:val="0086584D"/>
    <w:rsid w:val="00865E19"/>
    <w:rsid w:val="0086672E"/>
    <w:rsid w:val="00866776"/>
    <w:rsid w:val="008668EA"/>
    <w:rsid w:val="00867EF7"/>
    <w:rsid w:val="00870807"/>
    <w:rsid w:val="00870F20"/>
    <w:rsid w:val="00871340"/>
    <w:rsid w:val="00872713"/>
    <w:rsid w:val="00872B8B"/>
    <w:rsid w:val="00873664"/>
    <w:rsid w:val="0087369A"/>
    <w:rsid w:val="00873E36"/>
    <w:rsid w:val="00873F9B"/>
    <w:rsid w:val="00874809"/>
    <w:rsid w:val="00874A6A"/>
    <w:rsid w:val="00875AE1"/>
    <w:rsid w:val="008763CF"/>
    <w:rsid w:val="008767DD"/>
    <w:rsid w:val="00876CEF"/>
    <w:rsid w:val="00876D7D"/>
    <w:rsid w:val="0087700F"/>
    <w:rsid w:val="008808BE"/>
    <w:rsid w:val="0088091A"/>
    <w:rsid w:val="00881146"/>
    <w:rsid w:val="00881F82"/>
    <w:rsid w:val="00883253"/>
    <w:rsid w:val="00883458"/>
    <w:rsid w:val="0088364F"/>
    <w:rsid w:val="00883B30"/>
    <w:rsid w:val="00883FD9"/>
    <w:rsid w:val="00884AA7"/>
    <w:rsid w:val="008854BA"/>
    <w:rsid w:val="00885D1D"/>
    <w:rsid w:val="00886215"/>
    <w:rsid w:val="008865D2"/>
    <w:rsid w:val="008867D9"/>
    <w:rsid w:val="00886D7A"/>
    <w:rsid w:val="00887011"/>
    <w:rsid w:val="008874D4"/>
    <w:rsid w:val="008914B8"/>
    <w:rsid w:val="00891AC8"/>
    <w:rsid w:val="00893E88"/>
    <w:rsid w:val="00895BF6"/>
    <w:rsid w:val="00896D54"/>
    <w:rsid w:val="00897A70"/>
    <w:rsid w:val="008A1185"/>
    <w:rsid w:val="008A1C5F"/>
    <w:rsid w:val="008A2334"/>
    <w:rsid w:val="008A2EAA"/>
    <w:rsid w:val="008A3F61"/>
    <w:rsid w:val="008A4576"/>
    <w:rsid w:val="008A5396"/>
    <w:rsid w:val="008A55ED"/>
    <w:rsid w:val="008A5A33"/>
    <w:rsid w:val="008A5E15"/>
    <w:rsid w:val="008A6107"/>
    <w:rsid w:val="008A6324"/>
    <w:rsid w:val="008A7BF4"/>
    <w:rsid w:val="008B0886"/>
    <w:rsid w:val="008B0B4F"/>
    <w:rsid w:val="008B1B0E"/>
    <w:rsid w:val="008B40E3"/>
    <w:rsid w:val="008B42C4"/>
    <w:rsid w:val="008B4F6F"/>
    <w:rsid w:val="008B5064"/>
    <w:rsid w:val="008B5DC1"/>
    <w:rsid w:val="008B661C"/>
    <w:rsid w:val="008B702A"/>
    <w:rsid w:val="008C03F4"/>
    <w:rsid w:val="008C373C"/>
    <w:rsid w:val="008C397E"/>
    <w:rsid w:val="008C4088"/>
    <w:rsid w:val="008C4A89"/>
    <w:rsid w:val="008C4B77"/>
    <w:rsid w:val="008C5490"/>
    <w:rsid w:val="008C5629"/>
    <w:rsid w:val="008C61CE"/>
    <w:rsid w:val="008C6491"/>
    <w:rsid w:val="008C6D4F"/>
    <w:rsid w:val="008C7788"/>
    <w:rsid w:val="008C7B73"/>
    <w:rsid w:val="008C7F45"/>
    <w:rsid w:val="008D0CE3"/>
    <w:rsid w:val="008D1242"/>
    <w:rsid w:val="008D173E"/>
    <w:rsid w:val="008D17CA"/>
    <w:rsid w:val="008D186D"/>
    <w:rsid w:val="008D2322"/>
    <w:rsid w:val="008D24A7"/>
    <w:rsid w:val="008D24D9"/>
    <w:rsid w:val="008D2CD8"/>
    <w:rsid w:val="008D3ACB"/>
    <w:rsid w:val="008D48AE"/>
    <w:rsid w:val="008D5F2E"/>
    <w:rsid w:val="008E069E"/>
    <w:rsid w:val="008E0D2E"/>
    <w:rsid w:val="008E0D82"/>
    <w:rsid w:val="008E0E8D"/>
    <w:rsid w:val="008E16A7"/>
    <w:rsid w:val="008E1738"/>
    <w:rsid w:val="008E1972"/>
    <w:rsid w:val="008E1DBB"/>
    <w:rsid w:val="008E2F4F"/>
    <w:rsid w:val="008E381E"/>
    <w:rsid w:val="008E42E4"/>
    <w:rsid w:val="008E42F5"/>
    <w:rsid w:val="008E597B"/>
    <w:rsid w:val="008E65A7"/>
    <w:rsid w:val="008E68B7"/>
    <w:rsid w:val="008E6D41"/>
    <w:rsid w:val="008E7095"/>
    <w:rsid w:val="008E77F7"/>
    <w:rsid w:val="008F109D"/>
    <w:rsid w:val="008F17D0"/>
    <w:rsid w:val="008F1AB8"/>
    <w:rsid w:val="008F2910"/>
    <w:rsid w:val="008F2D2F"/>
    <w:rsid w:val="008F4025"/>
    <w:rsid w:val="008F4203"/>
    <w:rsid w:val="008F5172"/>
    <w:rsid w:val="008F5A9D"/>
    <w:rsid w:val="008F5F61"/>
    <w:rsid w:val="008F64D1"/>
    <w:rsid w:val="008F68B6"/>
    <w:rsid w:val="008F7347"/>
    <w:rsid w:val="008F78C4"/>
    <w:rsid w:val="008F7C79"/>
    <w:rsid w:val="009002FD"/>
    <w:rsid w:val="0090061F"/>
    <w:rsid w:val="00903D35"/>
    <w:rsid w:val="00905CCC"/>
    <w:rsid w:val="009069E7"/>
    <w:rsid w:val="009072CC"/>
    <w:rsid w:val="00910A95"/>
    <w:rsid w:val="0091100C"/>
    <w:rsid w:val="0091197F"/>
    <w:rsid w:val="00911DB7"/>
    <w:rsid w:val="009124A7"/>
    <w:rsid w:val="00913007"/>
    <w:rsid w:val="00913095"/>
    <w:rsid w:val="00913221"/>
    <w:rsid w:val="00913341"/>
    <w:rsid w:val="00914963"/>
    <w:rsid w:val="00914AAE"/>
    <w:rsid w:val="009152CA"/>
    <w:rsid w:val="00915E80"/>
    <w:rsid w:val="00915FD1"/>
    <w:rsid w:val="00916088"/>
    <w:rsid w:val="00916BE7"/>
    <w:rsid w:val="0091752E"/>
    <w:rsid w:val="009201BF"/>
    <w:rsid w:val="00920B5C"/>
    <w:rsid w:val="0092188C"/>
    <w:rsid w:val="009219E9"/>
    <w:rsid w:val="00921A10"/>
    <w:rsid w:val="00921D66"/>
    <w:rsid w:val="00921DBE"/>
    <w:rsid w:val="009225C8"/>
    <w:rsid w:val="00923528"/>
    <w:rsid w:val="00923A7F"/>
    <w:rsid w:val="00924791"/>
    <w:rsid w:val="00925AD3"/>
    <w:rsid w:val="0092642A"/>
    <w:rsid w:val="0092790A"/>
    <w:rsid w:val="00930308"/>
    <w:rsid w:val="00930765"/>
    <w:rsid w:val="0093085C"/>
    <w:rsid w:val="00932846"/>
    <w:rsid w:val="0093468F"/>
    <w:rsid w:val="00936016"/>
    <w:rsid w:val="00936700"/>
    <w:rsid w:val="009367B1"/>
    <w:rsid w:val="0093739A"/>
    <w:rsid w:val="009412BB"/>
    <w:rsid w:val="009412F4"/>
    <w:rsid w:val="00941AE7"/>
    <w:rsid w:val="00943029"/>
    <w:rsid w:val="0094307A"/>
    <w:rsid w:val="00944239"/>
    <w:rsid w:val="00945618"/>
    <w:rsid w:val="0094581E"/>
    <w:rsid w:val="00945D01"/>
    <w:rsid w:val="00945FFF"/>
    <w:rsid w:val="009460C4"/>
    <w:rsid w:val="00946265"/>
    <w:rsid w:val="00946ADB"/>
    <w:rsid w:val="00946ECC"/>
    <w:rsid w:val="0095002B"/>
    <w:rsid w:val="00950379"/>
    <w:rsid w:val="009518DD"/>
    <w:rsid w:val="0095216D"/>
    <w:rsid w:val="0095329E"/>
    <w:rsid w:val="0095347A"/>
    <w:rsid w:val="00954231"/>
    <w:rsid w:val="009548CF"/>
    <w:rsid w:val="00955036"/>
    <w:rsid w:val="0095578A"/>
    <w:rsid w:val="009559FF"/>
    <w:rsid w:val="00955FD4"/>
    <w:rsid w:val="00956424"/>
    <w:rsid w:val="009604FF"/>
    <w:rsid w:val="00960917"/>
    <w:rsid w:val="00961678"/>
    <w:rsid w:val="009625BC"/>
    <w:rsid w:val="009626CC"/>
    <w:rsid w:val="0096274E"/>
    <w:rsid w:val="00962CB5"/>
    <w:rsid w:val="00963688"/>
    <w:rsid w:val="00964EA9"/>
    <w:rsid w:val="00965F19"/>
    <w:rsid w:val="00966180"/>
    <w:rsid w:val="0096633A"/>
    <w:rsid w:val="009701B3"/>
    <w:rsid w:val="009705BB"/>
    <w:rsid w:val="009707F7"/>
    <w:rsid w:val="00970FD8"/>
    <w:rsid w:val="0097170C"/>
    <w:rsid w:val="0097186F"/>
    <w:rsid w:val="00971A2C"/>
    <w:rsid w:val="009722A9"/>
    <w:rsid w:val="00972DCE"/>
    <w:rsid w:val="009739ED"/>
    <w:rsid w:val="0097453F"/>
    <w:rsid w:val="00974AEF"/>
    <w:rsid w:val="0097575D"/>
    <w:rsid w:val="00976894"/>
    <w:rsid w:val="009776D8"/>
    <w:rsid w:val="00981B8E"/>
    <w:rsid w:val="009820D3"/>
    <w:rsid w:val="00982A3F"/>
    <w:rsid w:val="0098327D"/>
    <w:rsid w:val="0098361C"/>
    <w:rsid w:val="0098396A"/>
    <w:rsid w:val="00984D16"/>
    <w:rsid w:val="00984EF0"/>
    <w:rsid w:val="009851EA"/>
    <w:rsid w:val="00985E03"/>
    <w:rsid w:val="009860F9"/>
    <w:rsid w:val="00986627"/>
    <w:rsid w:val="00986747"/>
    <w:rsid w:val="00986D1C"/>
    <w:rsid w:val="009870E7"/>
    <w:rsid w:val="009907ED"/>
    <w:rsid w:val="00990D1F"/>
    <w:rsid w:val="00992267"/>
    <w:rsid w:val="009927A2"/>
    <w:rsid w:val="00993469"/>
    <w:rsid w:val="00994022"/>
    <w:rsid w:val="00994055"/>
    <w:rsid w:val="009950F2"/>
    <w:rsid w:val="009959A5"/>
    <w:rsid w:val="00995D34"/>
    <w:rsid w:val="009966D9"/>
    <w:rsid w:val="00997997"/>
    <w:rsid w:val="009A0458"/>
    <w:rsid w:val="009A104E"/>
    <w:rsid w:val="009A1B2F"/>
    <w:rsid w:val="009A1FD4"/>
    <w:rsid w:val="009A2E80"/>
    <w:rsid w:val="009A365B"/>
    <w:rsid w:val="009A3981"/>
    <w:rsid w:val="009A3BE4"/>
    <w:rsid w:val="009A3E5A"/>
    <w:rsid w:val="009A667E"/>
    <w:rsid w:val="009A69D1"/>
    <w:rsid w:val="009A773E"/>
    <w:rsid w:val="009B1AFB"/>
    <w:rsid w:val="009B2D93"/>
    <w:rsid w:val="009B357A"/>
    <w:rsid w:val="009B3637"/>
    <w:rsid w:val="009B3C72"/>
    <w:rsid w:val="009B3E2E"/>
    <w:rsid w:val="009B400C"/>
    <w:rsid w:val="009B4324"/>
    <w:rsid w:val="009B529B"/>
    <w:rsid w:val="009B6448"/>
    <w:rsid w:val="009B65E2"/>
    <w:rsid w:val="009B685A"/>
    <w:rsid w:val="009B7D79"/>
    <w:rsid w:val="009C085A"/>
    <w:rsid w:val="009C0A41"/>
    <w:rsid w:val="009C0C94"/>
    <w:rsid w:val="009C16F7"/>
    <w:rsid w:val="009C5520"/>
    <w:rsid w:val="009C5F48"/>
    <w:rsid w:val="009C6025"/>
    <w:rsid w:val="009C6338"/>
    <w:rsid w:val="009C6F33"/>
    <w:rsid w:val="009C7024"/>
    <w:rsid w:val="009C710D"/>
    <w:rsid w:val="009D087B"/>
    <w:rsid w:val="009D0A85"/>
    <w:rsid w:val="009D0B27"/>
    <w:rsid w:val="009D2025"/>
    <w:rsid w:val="009D2FB6"/>
    <w:rsid w:val="009D3221"/>
    <w:rsid w:val="009D34C7"/>
    <w:rsid w:val="009D4158"/>
    <w:rsid w:val="009D5B44"/>
    <w:rsid w:val="009D6406"/>
    <w:rsid w:val="009D6A13"/>
    <w:rsid w:val="009D6EF0"/>
    <w:rsid w:val="009D7713"/>
    <w:rsid w:val="009E0692"/>
    <w:rsid w:val="009E0891"/>
    <w:rsid w:val="009E10B6"/>
    <w:rsid w:val="009E1817"/>
    <w:rsid w:val="009E207A"/>
    <w:rsid w:val="009E2FF3"/>
    <w:rsid w:val="009E3008"/>
    <w:rsid w:val="009E3033"/>
    <w:rsid w:val="009E317A"/>
    <w:rsid w:val="009E34FF"/>
    <w:rsid w:val="009E4054"/>
    <w:rsid w:val="009E42E4"/>
    <w:rsid w:val="009E4B6B"/>
    <w:rsid w:val="009E7146"/>
    <w:rsid w:val="009F0048"/>
    <w:rsid w:val="009F11C6"/>
    <w:rsid w:val="009F41E0"/>
    <w:rsid w:val="009F44C5"/>
    <w:rsid w:val="009F4EB7"/>
    <w:rsid w:val="009F595D"/>
    <w:rsid w:val="009F5EFC"/>
    <w:rsid w:val="009F60C6"/>
    <w:rsid w:val="009F6D37"/>
    <w:rsid w:val="00A01CC9"/>
    <w:rsid w:val="00A02F1A"/>
    <w:rsid w:val="00A03080"/>
    <w:rsid w:val="00A030CA"/>
    <w:rsid w:val="00A03A01"/>
    <w:rsid w:val="00A03BA5"/>
    <w:rsid w:val="00A043F6"/>
    <w:rsid w:val="00A07CB2"/>
    <w:rsid w:val="00A11C54"/>
    <w:rsid w:val="00A1225F"/>
    <w:rsid w:val="00A1284B"/>
    <w:rsid w:val="00A12DE7"/>
    <w:rsid w:val="00A12F91"/>
    <w:rsid w:val="00A130C5"/>
    <w:rsid w:val="00A1414C"/>
    <w:rsid w:val="00A14412"/>
    <w:rsid w:val="00A149C7"/>
    <w:rsid w:val="00A151C5"/>
    <w:rsid w:val="00A16CED"/>
    <w:rsid w:val="00A20EB2"/>
    <w:rsid w:val="00A21D31"/>
    <w:rsid w:val="00A2468B"/>
    <w:rsid w:val="00A24AAA"/>
    <w:rsid w:val="00A26F5D"/>
    <w:rsid w:val="00A274EE"/>
    <w:rsid w:val="00A27C34"/>
    <w:rsid w:val="00A30037"/>
    <w:rsid w:val="00A30143"/>
    <w:rsid w:val="00A33BDC"/>
    <w:rsid w:val="00A343D3"/>
    <w:rsid w:val="00A34F15"/>
    <w:rsid w:val="00A360B7"/>
    <w:rsid w:val="00A368E4"/>
    <w:rsid w:val="00A3691D"/>
    <w:rsid w:val="00A37531"/>
    <w:rsid w:val="00A3778C"/>
    <w:rsid w:val="00A37CD3"/>
    <w:rsid w:val="00A37EE0"/>
    <w:rsid w:val="00A40278"/>
    <w:rsid w:val="00A40F83"/>
    <w:rsid w:val="00A413E5"/>
    <w:rsid w:val="00A41DAA"/>
    <w:rsid w:val="00A41FCC"/>
    <w:rsid w:val="00A42D3A"/>
    <w:rsid w:val="00A430E7"/>
    <w:rsid w:val="00A462CF"/>
    <w:rsid w:val="00A46B8F"/>
    <w:rsid w:val="00A46D36"/>
    <w:rsid w:val="00A47964"/>
    <w:rsid w:val="00A5008B"/>
    <w:rsid w:val="00A50AB1"/>
    <w:rsid w:val="00A5254E"/>
    <w:rsid w:val="00A52AB3"/>
    <w:rsid w:val="00A55169"/>
    <w:rsid w:val="00A56F4F"/>
    <w:rsid w:val="00A5785C"/>
    <w:rsid w:val="00A57E1B"/>
    <w:rsid w:val="00A60866"/>
    <w:rsid w:val="00A61457"/>
    <w:rsid w:val="00A61887"/>
    <w:rsid w:val="00A61BB0"/>
    <w:rsid w:val="00A62B5A"/>
    <w:rsid w:val="00A62F8F"/>
    <w:rsid w:val="00A64BD9"/>
    <w:rsid w:val="00A65171"/>
    <w:rsid w:val="00A662A8"/>
    <w:rsid w:val="00A66827"/>
    <w:rsid w:val="00A671B6"/>
    <w:rsid w:val="00A67205"/>
    <w:rsid w:val="00A67402"/>
    <w:rsid w:val="00A67D53"/>
    <w:rsid w:val="00A70054"/>
    <w:rsid w:val="00A7299B"/>
    <w:rsid w:val="00A73229"/>
    <w:rsid w:val="00A732B2"/>
    <w:rsid w:val="00A73472"/>
    <w:rsid w:val="00A73B62"/>
    <w:rsid w:val="00A749C3"/>
    <w:rsid w:val="00A74F2F"/>
    <w:rsid w:val="00A74F74"/>
    <w:rsid w:val="00A75958"/>
    <w:rsid w:val="00A807A9"/>
    <w:rsid w:val="00A82895"/>
    <w:rsid w:val="00A82CA0"/>
    <w:rsid w:val="00A830CC"/>
    <w:rsid w:val="00A83575"/>
    <w:rsid w:val="00A849DB"/>
    <w:rsid w:val="00A84A50"/>
    <w:rsid w:val="00A85843"/>
    <w:rsid w:val="00A86080"/>
    <w:rsid w:val="00A865BD"/>
    <w:rsid w:val="00A866DF"/>
    <w:rsid w:val="00A86C07"/>
    <w:rsid w:val="00A873CD"/>
    <w:rsid w:val="00A87418"/>
    <w:rsid w:val="00A876A7"/>
    <w:rsid w:val="00A87D73"/>
    <w:rsid w:val="00A9010F"/>
    <w:rsid w:val="00A90CD3"/>
    <w:rsid w:val="00A91673"/>
    <w:rsid w:val="00A92885"/>
    <w:rsid w:val="00A92C0E"/>
    <w:rsid w:val="00A93D20"/>
    <w:rsid w:val="00A93E6A"/>
    <w:rsid w:val="00A941C9"/>
    <w:rsid w:val="00A9424F"/>
    <w:rsid w:val="00A9782E"/>
    <w:rsid w:val="00AA068A"/>
    <w:rsid w:val="00AA1E47"/>
    <w:rsid w:val="00AA2052"/>
    <w:rsid w:val="00AA2303"/>
    <w:rsid w:val="00AA2A0B"/>
    <w:rsid w:val="00AA494B"/>
    <w:rsid w:val="00AA4E1F"/>
    <w:rsid w:val="00AA62B0"/>
    <w:rsid w:val="00AA6B1B"/>
    <w:rsid w:val="00AA7E21"/>
    <w:rsid w:val="00AB0BA6"/>
    <w:rsid w:val="00AB18FB"/>
    <w:rsid w:val="00AB1A9D"/>
    <w:rsid w:val="00AB2579"/>
    <w:rsid w:val="00AB2C59"/>
    <w:rsid w:val="00AB3530"/>
    <w:rsid w:val="00AB3E82"/>
    <w:rsid w:val="00AB423B"/>
    <w:rsid w:val="00AB4248"/>
    <w:rsid w:val="00AB48F5"/>
    <w:rsid w:val="00AB4B3C"/>
    <w:rsid w:val="00AB4F50"/>
    <w:rsid w:val="00AB5010"/>
    <w:rsid w:val="00AB5109"/>
    <w:rsid w:val="00AB5A5B"/>
    <w:rsid w:val="00AB71CA"/>
    <w:rsid w:val="00AB7807"/>
    <w:rsid w:val="00AB7AA2"/>
    <w:rsid w:val="00AC0604"/>
    <w:rsid w:val="00AC0C7E"/>
    <w:rsid w:val="00AC1476"/>
    <w:rsid w:val="00AC1779"/>
    <w:rsid w:val="00AC1EDF"/>
    <w:rsid w:val="00AC2221"/>
    <w:rsid w:val="00AC38BB"/>
    <w:rsid w:val="00AC392E"/>
    <w:rsid w:val="00AC3F22"/>
    <w:rsid w:val="00AC3F8A"/>
    <w:rsid w:val="00AC5E4B"/>
    <w:rsid w:val="00AC5F74"/>
    <w:rsid w:val="00AC6FEA"/>
    <w:rsid w:val="00AC7B75"/>
    <w:rsid w:val="00AC7CE8"/>
    <w:rsid w:val="00AD044F"/>
    <w:rsid w:val="00AD0A29"/>
    <w:rsid w:val="00AD165A"/>
    <w:rsid w:val="00AD1DCD"/>
    <w:rsid w:val="00AD248C"/>
    <w:rsid w:val="00AD27A5"/>
    <w:rsid w:val="00AD28C3"/>
    <w:rsid w:val="00AD2D3B"/>
    <w:rsid w:val="00AD3788"/>
    <w:rsid w:val="00AD3F41"/>
    <w:rsid w:val="00AD5C2C"/>
    <w:rsid w:val="00AD5EC5"/>
    <w:rsid w:val="00AD677C"/>
    <w:rsid w:val="00AD6A11"/>
    <w:rsid w:val="00AD7C39"/>
    <w:rsid w:val="00AE038E"/>
    <w:rsid w:val="00AE1056"/>
    <w:rsid w:val="00AE1666"/>
    <w:rsid w:val="00AE2C63"/>
    <w:rsid w:val="00AE3CA4"/>
    <w:rsid w:val="00AE4245"/>
    <w:rsid w:val="00AE430A"/>
    <w:rsid w:val="00AE471C"/>
    <w:rsid w:val="00AE5243"/>
    <w:rsid w:val="00AE5544"/>
    <w:rsid w:val="00AE58F4"/>
    <w:rsid w:val="00AE6547"/>
    <w:rsid w:val="00AE6C3C"/>
    <w:rsid w:val="00AE6FD3"/>
    <w:rsid w:val="00AF0111"/>
    <w:rsid w:val="00AF01CE"/>
    <w:rsid w:val="00AF20B1"/>
    <w:rsid w:val="00AF248F"/>
    <w:rsid w:val="00AF27A7"/>
    <w:rsid w:val="00AF2860"/>
    <w:rsid w:val="00AF2E5C"/>
    <w:rsid w:val="00AF3055"/>
    <w:rsid w:val="00AF30EF"/>
    <w:rsid w:val="00AF3B6C"/>
    <w:rsid w:val="00AF407C"/>
    <w:rsid w:val="00AF4379"/>
    <w:rsid w:val="00AF5315"/>
    <w:rsid w:val="00AF5C88"/>
    <w:rsid w:val="00AF71C1"/>
    <w:rsid w:val="00AF7F4F"/>
    <w:rsid w:val="00B003C0"/>
    <w:rsid w:val="00B007AA"/>
    <w:rsid w:val="00B007BC"/>
    <w:rsid w:val="00B009C1"/>
    <w:rsid w:val="00B01259"/>
    <w:rsid w:val="00B0188C"/>
    <w:rsid w:val="00B01E96"/>
    <w:rsid w:val="00B02A34"/>
    <w:rsid w:val="00B02FB2"/>
    <w:rsid w:val="00B0333E"/>
    <w:rsid w:val="00B03CE9"/>
    <w:rsid w:val="00B0420C"/>
    <w:rsid w:val="00B0465B"/>
    <w:rsid w:val="00B0566E"/>
    <w:rsid w:val="00B057EA"/>
    <w:rsid w:val="00B05819"/>
    <w:rsid w:val="00B0608B"/>
    <w:rsid w:val="00B06594"/>
    <w:rsid w:val="00B06700"/>
    <w:rsid w:val="00B078F7"/>
    <w:rsid w:val="00B07B06"/>
    <w:rsid w:val="00B07D13"/>
    <w:rsid w:val="00B100BB"/>
    <w:rsid w:val="00B10AEA"/>
    <w:rsid w:val="00B112D3"/>
    <w:rsid w:val="00B11DA6"/>
    <w:rsid w:val="00B12120"/>
    <w:rsid w:val="00B1218F"/>
    <w:rsid w:val="00B121A7"/>
    <w:rsid w:val="00B12386"/>
    <w:rsid w:val="00B13FDC"/>
    <w:rsid w:val="00B1408F"/>
    <w:rsid w:val="00B14E2B"/>
    <w:rsid w:val="00B15168"/>
    <w:rsid w:val="00B15583"/>
    <w:rsid w:val="00B15B5A"/>
    <w:rsid w:val="00B16328"/>
    <w:rsid w:val="00B16A4C"/>
    <w:rsid w:val="00B171D0"/>
    <w:rsid w:val="00B17277"/>
    <w:rsid w:val="00B17614"/>
    <w:rsid w:val="00B1765B"/>
    <w:rsid w:val="00B17B3D"/>
    <w:rsid w:val="00B17F13"/>
    <w:rsid w:val="00B201D5"/>
    <w:rsid w:val="00B2158B"/>
    <w:rsid w:val="00B2184C"/>
    <w:rsid w:val="00B220C5"/>
    <w:rsid w:val="00B227CA"/>
    <w:rsid w:val="00B22EF6"/>
    <w:rsid w:val="00B23581"/>
    <w:rsid w:val="00B24E53"/>
    <w:rsid w:val="00B260AB"/>
    <w:rsid w:val="00B27F16"/>
    <w:rsid w:val="00B321C7"/>
    <w:rsid w:val="00B32A91"/>
    <w:rsid w:val="00B338BF"/>
    <w:rsid w:val="00B34655"/>
    <w:rsid w:val="00B34741"/>
    <w:rsid w:val="00B34FBF"/>
    <w:rsid w:val="00B350EC"/>
    <w:rsid w:val="00B366F0"/>
    <w:rsid w:val="00B370AB"/>
    <w:rsid w:val="00B37DA6"/>
    <w:rsid w:val="00B40061"/>
    <w:rsid w:val="00B409DA"/>
    <w:rsid w:val="00B4116F"/>
    <w:rsid w:val="00B41C0E"/>
    <w:rsid w:val="00B41CD1"/>
    <w:rsid w:val="00B41F83"/>
    <w:rsid w:val="00B41F95"/>
    <w:rsid w:val="00B424E7"/>
    <w:rsid w:val="00B45497"/>
    <w:rsid w:val="00B45DBF"/>
    <w:rsid w:val="00B4622E"/>
    <w:rsid w:val="00B47CA9"/>
    <w:rsid w:val="00B50678"/>
    <w:rsid w:val="00B50C0C"/>
    <w:rsid w:val="00B513D6"/>
    <w:rsid w:val="00B51F03"/>
    <w:rsid w:val="00B535E5"/>
    <w:rsid w:val="00B542F0"/>
    <w:rsid w:val="00B54558"/>
    <w:rsid w:val="00B54C3B"/>
    <w:rsid w:val="00B5520F"/>
    <w:rsid w:val="00B55D81"/>
    <w:rsid w:val="00B5696E"/>
    <w:rsid w:val="00B571D8"/>
    <w:rsid w:val="00B60966"/>
    <w:rsid w:val="00B61DD5"/>
    <w:rsid w:val="00B62441"/>
    <w:rsid w:val="00B629A8"/>
    <w:rsid w:val="00B6412E"/>
    <w:rsid w:val="00B64E08"/>
    <w:rsid w:val="00B65067"/>
    <w:rsid w:val="00B65796"/>
    <w:rsid w:val="00B657E5"/>
    <w:rsid w:val="00B66842"/>
    <w:rsid w:val="00B66D73"/>
    <w:rsid w:val="00B67224"/>
    <w:rsid w:val="00B67BAB"/>
    <w:rsid w:val="00B70AC1"/>
    <w:rsid w:val="00B71471"/>
    <w:rsid w:val="00B717E4"/>
    <w:rsid w:val="00B72D67"/>
    <w:rsid w:val="00B73A02"/>
    <w:rsid w:val="00B73D7A"/>
    <w:rsid w:val="00B748D8"/>
    <w:rsid w:val="00B74B36"/>
    <w:rsid w:val="00B75614"/>
    <w:rsid w:val="00B7622D"/>
    <w:rsid w:val="00B76ABE"/>
    <w:rsid w:val="00B80AD6"/>
    <w:rsid w:val="00B80BA7"/>
    <w:rsid w:val="00B810D0"/>
    <w:rsid w:val="00B811FC"/>
    <w:rsid w:val="00B82499"/>
    <w:rsid w:val="00B82E97"/>
    <w:rsid w:val="00B83539"/>
    <w:rsid w:val="00B835F5"/>
    <w:rsid w:val="00B83DC8"/>
    <w:rsid w:val="00B844D8"/>
    <w:rsid w:val="00B84692"/>
    <w:rsid w:val="00B84A17"/>
    <w:rsid w:val="00B85048"/>
    <w:rsid w:val="00B85B23"/>
    <w:rsid w:val="00B86044"/>
    <w:rsid w:val="00B86F4D"/>
    <w:rsid w:val="00B90417"/>
    <w:rsid w:val="00B916C8"/>
    <w:rsid w:val="00B95355"/>
    <w:rsid w:val="00B95B6E"/>
    <w:rsid w:val="00B969C9"/>
    <w:rsid w:val="00B97F36"/>
    <w:rsid w:val="00BA0879"/>
    <w:rsid w:val="00BA0B9B"/>
    <w:rsid w:val="00BA1128"/>
    <w:rsid w:val="00BA2480"/>
    <w:rsid w:val="00BA2AC7"/>
    <w:rsid w:val="00BA2FEC"/>
    <w:rsid w:val="00BA35CE"/>
    <w:rsid w:val="00BA3C44"/>
    <w:rsid w:val="00BA4E92"/>
    <w:rsid w:val="00BA5AAD"/>
    <w:rsid w:val="00BA6869"/>
    <w:rsid w:val="00BA75F2"/>
    <w:rsid w:val="00BA7934"/>
    <w:rsid w:val="00BB0DD3"/>
    <w:rsid w:val="00BB13C7"/>
    <w:rsid w:val="00BB16C0"/>
    <w:rsid w:val="00BB1E13"/>
    <w:rsid w:val="00BB1E42"/>
    <w:rsid w:val="00BB27DD"/>
    <w:rsid w:val="00BB29A1"/>
    <w:rsid w:val="00BB332E"/>
    <w:rsid w:val="00BB3C3F"/>
    <w:rsid w:val="00BB49AF"/>
    <w:rsid w:val="00BB4A28"/>
    <w:rsid w:val="00BB5BF0"/>
    <w:rsid w:val="00BB5E7E"/>
    <w:rsid w:val="00BB5FFA"/>
    <w:rsid w:val="00BB639C"/>
    <w:rsid w:val="00BB680D"/>
    <w:rsid w:val="00BB6870"/>
    <w:rsid w:val="00BB6BEA"/>
    <w:rsid w:val="00BB6CBA"/>
    <w:rsid w:val="00BB7A23"/>
    <w:rsid w:val="00BC0267"/>
    <w:rsid w:val="00BC0787"/>
    <w:rsid w:val="00BC0BF5"/>
    <w:rsid w:val="00BC0D58"/>
    <w:rsid w:val="00BC1888"/>
    <w:rsid w:val="00BC2BBC"/>
    <w:rsid w:val="00BC3249"/>
    <w:rsid w:val="00BC33AA"/>
    <w:rsid w:val="00BC4354"/>
    <w:rsid w:val="00BC6D25"/>
    <w:rsid w:val="00BD08FA"/>
    <w:rsid w:val="00BD3254"/>
    <w:rsid w:val="00BD36FA"/>
    <w:rsid w:val="00BD392B"/>
    <w:rsid w:val="00BD425B"/>
    <w:rsid w:val="00BD458B"/>
    <w:rsid w:val="00BD59D2"/>
    <w:rsid w:val="00BD5D21"/>
    <w:rsid w:val="00BD5DE8"/>
    <w:rsid w:val="00BD6E57"/>
    <w:rsid w:val="00BD788E"/>
    <w:rsid w:val="00BD79A1"/>
    <w:rsid w:val="00BE0A1E"/>
    <w:rsid w:val="00BE0F4F"/>
    <w:rsid w:val="00BE170E"/>
    <w:rsid w:val="00BE1E0C"/>
    <w:rsid w:val="00BE1FA7"/>
    <w:rsid w:val="00BE341D"/>
    <w:rsid w:val="00BE4031"/>
    <w:rsid w:val="00BE44F8"/>
    <w:rsid w:val="00BE5AE6"/>
    <w:rsid w:val="00BE6092"/>
    <w:rsid w:val="00BE60EB"/>
    <w:rsid w:val="00BE6900"/>
    <w:rsid w:val="00BE6BD8"/>
    <w:rsid w:val="00BE7071"/>
    <w:rsid w:val="00BE7208"/>
    <w:rsid w:val="00BE76B5"/>
    <w:rsid w:val="00BE7D8E"/>
    <w:rsid w:val="00BF0D73"/>
    <w:rsid w:val="00BF110F"/>
    <w:rsid w:val="00BF11C6"/>
    <w:rsid w:val="00BF1D64"/>
    <w:rsid w:val="00BF2543"/>
    <w:rsid w:val="00BF2A6B"/>
    <w:rsid w:val="00BF3D4B"/>
    <w:rsid w:val="00BF4FE0"/>
    <w:rsid w:val="00BF6200"/>
    <w:rsid w:val="00BF650F"/>
    <w:rsid w:val="00BF7BE5"/>
    <w:rsid w:val="00C0017A"/>
    <w:rsid w:val="00C0043A"/>
    <w:rsid w:val="00C016E0"/>
    <w:rsid w:val="00C0205A"/>
    <w:rsid w:val="00C02B93"/>
    <w:rsid w:val="00C03599"/>
    <w:rsid w:val="00C03DB4"/>
    <w:rsid w:val="00C04AE9"/>
    <w:rsid w:val="00C05301"/>
    <w:rsid w:val="00C06EE2"/>
    <w:rsid w:val="00C07346"/>
    <w:rsid w:val="00C07AE3"/>
    <w:rsid w:val="00C11EF5"/>
    <w:rsid w:val="00C11F04"/>
    <w:rsid w:val="00C11F9F"/>
    <w:rsid w:val="00C125E7"/>
    <w:rsid w:val="00C12C6E"/>
    <w:rsid w:val="00C12F96"/>
    <w:rsid w:val="00C13881"/>
    <w:rsid w:val="00C13C45"/>
    <w:rsid w:val="00C14B48"/>
    <w:rsid w:val="00C158A4"/>
    <w:rsid w:val="00C166FF"/>
    <w:rsid w:val="00C16BDB"/>
    <w:rsid w:val="00C17E4F"/>
    <w:rsid w:val="00C206FF"/>
    <w:rsid w:val="00C20D60"/>
    <w:rsid w:val="00C2203E"/>
    <w:rsid w:val="00C225B5"/>
    <w:rsid w:val="00C24228"/>
    <w:rsid w:val="00C27221"/>
    <w:rsid w:val="00C3139C"/>
    <w:rsid w:val="00C32B45"/>
    <w:rsid w:val="00C33343"/>
    <w:rsid w:val="00C33C57"/>
    <w:rsid w:val="00C3567A"/>
    <w:rsid w:val="00C372AC"/>
    <w:rsid w:val="00C3735C"/>
    <w:rsid w:val="00C378EA"/>
    <w:rsid w:val="00C404F6"/>
    <w:rsid w:val="00C428CE"/>
    <w:rsid w:val="00C43D76"/>
    <w:rsid w:val="00C44B8C"/>
    <w:rsid w:val="00C44DEE"/>
    <w:rsid w:val="00C452DB"/>
    <w:rsid w:val="00C45417"/>
    <w:rsid w:val="00C46C9C"/>
    <w:rsid w:val="00C47D71"/>
    <w:rsid w:val="00C50ED2"/>
    <w:rsid w:val="00C51E02"/>
    <w:rsid w:val="00C51E2A"/>
    <w:rsid w:val="00C52ED7"/>
    <w:rsid w:val="00C53AB1"/>
    <w:rsid w:val="00C54228"/>
    <w:rsid w:val="00C5487C"/>
    <w:rsid w:val="00C55B7E"/>
    <w:rsid w:val="00C56212"/>
    <w:rsid w:val="00C5650F"/>
    <w:rsid w:val="00C57696"/>
    <w:rsid w:val="00C57737"/>
    <w:rsid w:val="00C579A3"/>
    <w:rsid w:val="00C600BC"/>
    <w:rsid w:val="00C605B1"/>
    <w:rsid w:val="00C606B0"/>
    <w:rsid w:val="00C60778"/>
    <w:rsid w:val="00C60DD0"/>
    <w:rsid w:val="00C634C1"/>
    <w:rsid w:val="00C63514"/>
    <w:rsid w:val="00C63621"/>
    <w:rsid w:val="00C63EA3"/>
    <w:rsid w:val="00C650BD"/>
    <w:rsid w:val="00C662C2"/>
    <w:rsid w:val="00C66FEA"/>
    <w:rsid w:val="00C67228"/>
    <w:rsid w:val="00C71794"/>
    <w:rsid w:val="00C71879"/>
    <w:rsid w:val="00C726A2"/>
    <w:rsid w:val="00C73C63"/>
    <w:rsid w:val="00C760F1"/>
    <w:rsid w:val="00C76544"/>
    <w:rsid w:val="00C77B32"/>
    <w:rsid w:val="00C807AD"/>
    <w:rsid w:val="00C80FCF"/>
    <w:rsid w:val="00C81A08"/>
    <w:rsid w:val="00C821D8"/>
    <w:rsid w:val="00C8291A"/>
    <w:rsid w:val="00C82BE9"/>
    <w:rsid w:val="00C82DEC"/>
    <w:rsid w:val="00C82E6C"/>
    <w:rsid w:val="00C83750"/>
    <w:rsid w:val="00C83A0C"/>
    <w:rsid w:val="00C849C6"/>
    <w:rsid w:val="00C873B0"/>
    <w:rsid w:val="00C8740C"/>
    <w:rsid w:val="00C900AA"/>
    <w:rsid w:val="00C90CFC"/>
    <w:rsid w:val="00C91A9E"/>
    <w:rsid w:val="00C91E69"/>
    <w:rsid w:val="00C93266"/>
    <w:rsid w:val="00C94880"/>
    <w:rsid w:val="00C94A6F"/>
    <w:rsid w:val="00C9517F"/>
    <w:rsid w:val="00C960A3"/>
    <w:rsid w:val="00C9694E"/>
    <w:rsid w:val="00C9795F"/>
    <w:rsid w:val="00CA077B"/>
    <w:rsid w:val="00CA0A2B"/>
    <w:rsid w:val="00CA1CDF"/>
    <w:rsid w:val="00CA248E"/>
    <w:rsid w:val="00CA28D7"/>
    <w:rsid w:val="00CA41D8"/>
    <w:rsid w:val="00CA4838"/>
    <w:rsid w:val="00CA5447"/>
    <w:rsid w:val="00CA633F"/>
    <w:rsid w:val="00CA6451"/>
    <w:rsid w:val="00CA76AB"/>
    <w:rsid w:val="00CB176E"/>
    <w:rsid w:val="00CB23B0"/>
    <w:rsid w:val="00CB26E4"/>
    <w:rsid w:val="00CB27B6"/>
    <w:rsid w:val="00CB2A98"/>
    <w:rsid w:val="00CB3D17"/>
    <w:rsid w:val="00CB5DD8"/>
    <w:rsid w:val="00CB658F"/>
    <w:rsid w:val="00CB6743"/>
    <w:rsid w:val="00CB67F4"/>
    <w:rsid w:val="00CB7500"/>
    <w:rsid w:val="00CB7A21"/>
    <w:rsid w:val="00CB7B6E"/>
    <w:rsid w:val="00CB7FED"/>
    <w:rsid w:val="00CC03F0"/>
    <w:rsid w:val="00CC0446"/>
    <w:rsid w:val="00CC04FB"/>
    <w:rsid w:val="00CC0BF5"/>
    <w:rsid w:val="00CC1D23"/>
    <w:rsid w:val="00CC21B3"/>
    <w:rsid w:val="00CC23AC"/>
    <w:rsid w:val="00CC254E"/>
    <w:rsid w:val="00CC3224"/>
    <w:rsid w:val="00CC3618"/>
    <w:rsid w:val="00CC3AE6"/>
    <w:rsid w:val="00CC3FDA"/>
    <w:rsid w:val="00CC4971"/>
    <w:rsid w:val="00CC5B98"/>
    <w:rsid w:val="00CC5F3F"/>
    <w:rsid w:val="00CC6766"/>
    <w:rsid w:val="00CC6D1F"/>
    <w:rsid w:val="00CC6E4B"/>
    <w:rsid w:val="00CC745D"/>
    <w:rsid w:val="00CC78D7"/>
    <w:rsid w:val="00CC7E4E"/>
    <w:rsid w:val="00CD0086"/>
    <w:rsid w:val="00CD0202"/>
    <w:rsid w:val="00CD03BE"/>
    <w:rsid w:val="00CD0558"/>
    <w:rsid w:val="00CD0739"/>
    <w:rsid w:val="00CD1119"/>
    <w:rsid w:val="00CD1D53"/>
    <w:rsid w:val="00CD239A"/>
    <w:rsid w:val="00CD300F"/>
    <w:rsid w:val="00CD3F2D"/>
    <w:rsid w:val="00CD590B"/>
    <w:rsid w:val="00CD5B16"/>
    <w:rsid w:val="00CD5B4F"/>
    <w:rsid w:val="00CD63FD"/>
    <w:rsid w:val="00CD683B"/>
    <w:rsid w:val="00CD6BFC"/>
    <w:rsid w:val="00CD6C61"/>
    <w:rsid w:val="00CD7023"/>
    <w:rsid w:val="00CD7411"/>
    <w:rsid w:val="00CD76A4"/>
    <w:rsid w:val="00CD7C92"/>
    <w:rsid w:val="00CE11EA"/>
    <w:rsid w:val="00CE1AAB"/>
    <w:rsid w:val="00CE1AC8"/>
    <w:rsid w:val="00CE2852"/>
    <w:rsid w:val="00CE2BA9"/>
    <w:rsid w:val="00CE482C"/>
    <w:rsid w:val="00CE5164"/>
    <w:rsid w:val="00CE61B5"/>
    <w:rsid w:val="00CE77DE"/>
    <w:rsid w:val="00CF0295"/>
    <w:rsid w:val="00CF0405"/>
    <w:rsid w:val="00CF0855"/>
    <w:rsid w:val="00CF0A37"/>
    <w:rsid w:val="00CF2199"/>
    <w:rsid w:val="00CF29C4"/>
    <w:rsid w:val="00CF43B1"/>
    <w:rsid w:val="00CF6A80"/>
    <w:rsid w:val="00CF76CC"/>
    <w:rsid w:val="00CF7EF5"/>
    <w:rsid w:val="00D00488"/>
    <w:rsid w:val="00D018CF"/>
    <w:rsid w:val="00D01EDC"/>
    <w:rsid w:val="00D01FB4"/>
    <w:rsid w:val="00D02CDB"/>
    <w:rsid w:val="00D02E30"/>
    <w:rsid w:val="00D03819"/>
    <w:rsid w:val="00D03D43"/>
    <w:rsid w:val="00D0651B"/>
    <w:rsid w:val="00D06BB8"/>
    <w:rsid w:val="00D06F20"/>
    <w:rsid w:val="00D07171"/>
    <w:rsid w:val="00D104D0"/>
    <w:rsid w:val="00D106DD"/>
    <w:rsid w:val="00D10D6D"/>
    <w:rsid w:val="00D12599"/>
    <w:rsid w:val="00D12822"/>
    <w:rsid w:val="00D12FFA"/>
    <w:rsid w:val="00D136F1"/>
    <w:rsid w:val="00D13B13"/>
    <w:rsid w:val="00D141AF"/>
    <w:rsid w:val="00D1465D"/>
    <w:rsid w:val="00D149FC"/>
    <w:rsid w:val="00D14D40"/>
    <w:rsid w:val="00D15369"/>
    <w:rsid w:val="00D16E6F"/>
    <w:rsid w:val="00D16F39"/>
    <w:rsid w:val="00D1718D"/>
    <w:rsid w:val="00D173B9"/>
    <w:rsid w:val="00D1764A"/>
    <w:rsid w:val="00D20193"/>
    <w:rsid w:val="00D2111F"/>
    <w:rsid w:val="00D21261"/>
    <w:rsid w:val="00D21C82"/>
    <w:rsid w:val="00D225D8"/>
    <w:rsid w:val="00D23C04"/>
    <w:rsid w:val="00D240CA"/>
    <w:rsid w:val="00D2436E"/>
    <w:rsid w:val="00D253EE"/>
    <w:rsid w:val="00D2606B"/>
    <w:rsid w:val="00D27976"/>
    <w:rsid w:val="00D30A9F"/>
    <w:rsid w:val="00D30B0D"/>
    <w:rsid w:val="00D30B45"/>
    <w:rsid w:val="00D30D79"/>
    <w:rsid w:val="00D30F7A"/>
    <w:rsid w:val="00D32123"/>
    <w:rsid w:val="00D33718"/>
    <w:rsid w:val="00D342D6"/>
    <w:rsid w:val="00D34823"/>
    <w:rsid w:val="00D352C0"/>
    <w:rsid w:val="00D37238"/>
    <w:rsid w:val="00D414F2"/>
    <w:rsid w:val="00D41C6F"/>
    <w:rsid w:val="00D42EA6"/>
    <w:rsid w:val="00D43DE8"/>
    <w:rsid w:val="00D4419F"/>
    <w:rsid w:val="00D45E54"/>
    <w:rsid w:val="00D468C7"/>
    <w:rsid w:val="00D46E21"/>
    <w:rsid w:val="00D47059"/>
    <w:rsid w:val="00D4767F"/>
    <w:rsid w:val="00D478BF"/>
    <w:rsid w:val="00D502D2"/>
    <w:rsid w:val="00D505B2"/>
    <w:rsid w:val="00D51022"/>
    <w:rsid w:val="00D51580"/>
    <w:rsid w:val="00D5164D"/>
    <w:rsid w:val="00D52176"/>
    <w:rsid w:val="00D53007"/>
    <w:rsid w:val="00D530B9"/>
    <w:rsid w:val="00D54314"/>
    <w:rsid w:val="00D55BF5"/>
    <w:rsid w:val="00D561A7"/>
    <w:rsid w:val="00D5635B"/>
    <w:rsid w:val="00D56C40"/>
    <w:rsid w:val="00D5714D"/>
    <w:rsid w:val="00D5759D"/>
    <w:rsid w:val="00D6044B"/>
    <w:rsid w:val="00D60525"/>
    <w:rsid w:val="00D60585"/>
    <w:rsid w:val="00D60FD2"/>
    <w:rsid w:val="00D611CC"/>
    <w:rsid w:val="00D6126B"/>
    <w:rsid w:val="00D61794"/>
    <w:rsid w:val="00D6186F"/>
    <w:rsid w:val="00D61C57"/>
    <w:rsid w:val="00D623BE"/>
    <w:rsid w:val="00D626B1"/>
    <w:rsid w:val="00D627F6"/>
    <w:rsid w:val="00D63C13"/>
    <w:rsid w:val="00D643D7"/>
    <w:rsid w:val="00D654F9"/>
    <w:rsid w:val="00D6669C"/>
    <w:rsid w:val="00D67001"/>
    <w:rsid w:val="00D671C4"/>
    <w:rsid w:val="00D67BBB"/>
    <w:rsid w:val="00D705A7"/>
    <w:rsid w:val="00D7065E"/>
    <w:rsid w:val="00D70C6F"/>
    <w:rsid w:val="00D71026"/>
    <w:rsid w:val="00D71263"/>
    <w:rsid w:val="00D716DB"/>
    <w:rsid w:val="00D71C73"/>
    <w:rsid w:val="00D71C99"/>
    <w:rsid w:val="00D7329C"/>
    <w:rsid w:val="00D73B62"/>
    <w:rsid w:val="00D74070"/>
    <w:rsid w:val="00D74573"/>
    <w:rsid w:val="00D768F7"/>
    <w:rsid w:val="00D778F8"/>
    <w:rsid w:val="00D77E86"/>
    <w:rsid w:val="00D812C1"/>
    <w:rsid w:val="00D81F8F"/>
    <w:rsid w:val="00D83274"/>
    <w:rsid w:val="00D8336A"/>
    <w:rsid w:val="00D83A72"/>
    <w:rsid w:val="00D83F40"/>
    <w:rsid w:val="00D84891"/>
    <w:rsid w:val="00D84914"/>
    <w:rsid w:val="00D8517E"/>
    <w:rsid w:val="00D85BC9"/>
    <w:rsid w:val="00D85DA6"/>
    <w:rsid w:val="00D85DA9"/>
    <w:rsid w:val="00D868A5"/>
    <w:rsid w:val="00D87BF4"/>
    <w:rsid w:val="00D87CA5"/>
    <w:rsid w:val="00D87F75"/>
    <w:rsid w:val="00D90551"/>
    <w:rsid w:val="00D905FE"/>
    <w:rsid w:val="00D91347"/>
    <w:rsid w:val="00D9148E"/>
    <w:rsid w:val="00D91A23"/>
    <w:rsid w:val="00D9201D"/>
    <w:rsid w:val="00D922EF"/>
    <w:rsid w:val="00D93CE7"/>
    <w:rsid w:val="00D93E07"/>
    <w:rsid w:val="00D945E8"/>
    <w:rsid w:val="00D95902"/>
    <w:rsid w:val="00D97626"/>
    <w:rsid w:val="00DA030A"/>
    <w:rsid w:val="00DA1997"/>
    <w:rsid w:val="00DA1A69"/>
    <w:rsid w:val="00DA1ADD"/>
    <w:rsid w:val="00DA1FFC"/>
    <w:rsid w:val="00DA3326"/>
    <w:rsid w:val="00DA5574"/>
    <w:rsid w:val="00DA56B8"/>
    <w:rsid w:val="00DA6343"/>
    <w:rsid w:val="00DA65C5"/>
    <w:rsid w:val="00DA6F27"/>
    <w:rsid w:val="00DA72D1"/>
    <w:rsid w:val="00DA7363"/>
    <w:rsid w:val="00DB0403"/>
    <w:rsid w:val="00DB120F"/>
    <w:rsid w:val="00DB1505"/>
    <w:rsid w:val="00DB185E"/>
    <w:rsid w:val="00DB1E78"/>
    <w:rsid w:val="00DB4120"/>
    <w:rsid w:val="00DB428E"/>
    <w:rsid w:val="00DB487E"/>
    <w:rsid w:val="00DB4D66"/>
    <w:rsid w:val="00DB578D"/>
    <w:rsid w:val="00DB5F36"/>
    <w:rsid w:val="00DB6A4C"/>
    <w:rsid w:val="00DB6ED2"/>
    <w:rsid w:val="00DB6F7D"/>
    <w:rsid w:val="00DC041B"/>
    <w:rsid w:val="00DC046E"/>
    <w:rsid w:val="00DC19D2"/>
    <w:rsid w:val="00DC1D99"/>
    <w:rsid w:val="00DC3650"/>
    <w:rsid w:val="00DC5A0E"/>
    <w:rsid w:val="00DC6136"/>
    <w:rsid w:val="00DC62E6"/>
    <w:rsid w:val="00DC6F12"/>
    <w:rsid w:val="00DC723D"/>
    <w:rsid w:val="00DC72BB"/>
    <w:rsid w:val="00DC7EF7"/>
    <w:rsid w:val="00DD057F"/>
    <w:rsid w:val="00DD0B80"/>
    <w:rsid w:val="00DD0CE2"/>
    <w:rsid w:val="00DD16AE"/>
    <w:rsid w:val="00DD1957"/>
    <w:rsid w:val="00DD268D"/>
    <w:rsid w:val="00DD26F0"/>
    <w:rsid w:val="00DD2D81"/>
    <w:rsid w:val="00DD2EDD"/>
    <w:rsid w:val="00DD323C"/>
    <w:rsid w:val="00DD3306"/>
    <w:rsid w:val="00DD35DA"/>
    <w:rsid w:val="00DD3E44"/>
    <w:rsid w:val="00DD429B"/>
    <w:rsid w:val="00DD5A9C"/>
    <w:rsid w:val="00DD77C4"/>
    <w:rsid w:val="00DD78B3"/>
    <w:rsid w:val="00DE0CCD"/>
    <w:rsid w:val="00DE0D1B"/>
    <w:rsid w:val="00DE1571"/>
    <w:rsid w:val="00DE1BC0"/>
    <w:rsid w:val="00DE2613"/>
    <w:rsid w:val="00DE2643"/>
    <w:rsid w:val="00DE3FEE"/>
    <w:rsid w:val="00DE6076"/>
    <w:rsid w:val="00DE7689"/>
    <w:rsid w:val="00DE78D2"/>
    <w:rsid w:val="00DF0D36"/>
    <w:rsid w:val="00DF123B"/>
    <w:rsid w:val="00DF1C33"/>
    <w:rsid w:val="00DF2191"/>
    <w:rsid w:val="00DF2449"/>
    <w:rsid w:val="00DF24D7"/>
    <w:rsid w:val="00DF40CF"/>
    <w:rsid w:val="00DF4705"/>
    <w:rsid w:val="00DF527C"/>
    <w:rsid w:val="00DF5BAC"/>
    <w:rsid w:val="00DF5C07"/>
    <w:rsid w:val="00DF6067"/>
    <w:rsid w:val="00DF676D"/>
    <w:rsid w:val="00DF6FE3"/>
    <w:rsid w:val="00DF7604"/>
    <w:rsid w:val="00E00389"/>
    <w:rsid w:val="00E009B3"/>
    <w:rsid w:val="00E00AAF"/>
    <w:rsid w:val="00E01020"/>
    <w:rsid w:val="00E019C3"/>
    <w:rsid w:val="00E02AA9"/>
    <w:rsid w:val="00E057A4"/>
    <w:rsid w:val="00E06A91"/>
    <w:rsid w:val="00E070D9"/>
    <w:rsid w:val="00E07499"/>
    <w:rsid w:val="00E076EB"/>
    <w:rsid w:val="00E07B52"/>
    <w:rsid w:val="00E07C6C"/>
    <w:rsid w:val="00E109F8"/>
    <w:rsid w:val="00E11241"/>
    <w:rsid w:val="00E12ED7"/>
    <w:rsid w:val="00E13F25"/>
    <w:rsid w:val="00E149B3"/>
    <w:rsid w:val="00E150B9"/>
    <w:rsid w:val="00E1667E"/>
    <w:rsid w:val="00E16D5F"/>
    <w:rsid w:val="00E17DB4"/>
    <w:rsid w:val="00E20F07"/>
    <w:rsid w:val="00E21401"/>
    <w:rsid w:val="00E21900"/>
    <w:rsid w:val="00E21D67"/>
    <w:rsid w:val="00E2211F"/>
    <w:rsid w:val="00E22526"/>
    <w:rsid w:val="00E225D8"/>
    <w:rsid w:val="00E23BFD"/>
    <w:rsid w:val="00E2422C"/>
    <w:rsid w:val="00E24752"/>
    <w:rsid w:val="00E24B4F"/>
    <w:rsid w:val="00E25464"/>
    <w:rsid w:val="00E2548A"/>
    <w:rsid w:val="00E254EB"/>
    <w:rsid w:val="00E2628B"/>
    <w:rsid w:val="00E26CDE"/>
    <w:rsid w:val="00E27E0F"/>
    <w:rsid w:val="00E30925"/>
    <w:rsid w:val="00E30B1E"/>
    <w:rsid w:val="00E31147"/>
    <w:rsid w:val="00E3167F"/>
    <w:rsid w:val="00E31901"/>
    <w:rsid w:val="00E3219A"/>
    <w:rsid w:val="00E323A2"/>
    <w:rsid w:val="00E33026"/>
    <w:rsid w:val="00E34D33"/>
    <w:rsid w:val="00E35872"/>
    <w:rsid w:val="00E36066"/>
    <w:rsid w:val="00E37865"/>
    <w:rsid w:val="00E401DD"/>
    <w:rsid w:val="00E40EF8"/>
    <w:rsid w:val="00E424F2"/>
    <w:rsid w:val="00E43A1E"/>
    <w:rsid w:val="00E447BA"/>
    <w:rsid w:val="00E44E40"/>
    <w:rsid w:val="00E45384"/>
    <w:rsid w:val="00E455FD"/>
    <w:rsid w:val="00E456FE"/>
    <w:rsid w:val="00E45E61"/>
    <w:rsid w:val="00E46B74"/>
    <w:rsid w:val="00E472E5"/>
    <w:rsid w:val="00E47EF0"/>
    <w:rsid w:val="00E50761"/>
    <w:rsid w:val="00E507C5"/>
    <w:rsid w:val="00E527E7"/>
    <w:rsid w:val="00E528E6"/>
    <w:rsid w:val="00E52E30"/>
    <w:rsid w:val="00E54393"/>
    <w:rsid w:val="00E543EE"/>
    <w:rsid w:val="00E549A2"/>
    <w:rsid w:val="00E556D2"/>
    <w:rsid w:val="00E55B16"/>
    <w:rsid w:val="00E561B0"/>
    <w:rsid w:val="00E56E45"/>
    <w:rsid w:val="00E57298"/>
    <w:rsid w:val="00E573B5"/>
    <w:rsid w:val="00E57718"/>
    <w:rsid w:val="00E60447"/>
    <w:rsid w:val="00E604A9"/>
    <w:rsid w:val="00E608AF"/>
    <w:rsid w:val="00E6209C"/>
    <w:rsid w:val="00E621EB"/>
    <w:rsid w:val="00E6299F"/>
    <w:rsid w:val="00E63BE8"/>
    <w:rsid w:val="00E63DE8"/>
    <w:rsid w:val="00E649E2"/>
    <w:rsid w:val="00E65118"/>
    <w:rsid w:val="00E6555B"/>
    <w:rsid w:val="00E66117"/>
    <w:rsid w:val="00E662D4"/>
    <w:rsid w:val="00E670D7"/>
    <w:rsid w:val="00E6727B"/>
    <w:rsid w:val="00E6761C"/>
    <w:rsid w:val="00E67955"/>
    <w:rsid w:val="00E67C7B"/>
    <w:rsid w:val="00E67F9F"/>
    <w:rsid w:val="00E7135D"/>
    <w:rsid w:val="00E71D48"/>
    <w:rsid w:val="00E72AF4"/>
    <w:rsid w:val="00E732AC"/>
    <w:rsid w:val="00E73740"/>
    <w:rsid w:val="00E7383C"/>
    <w:rsid w:val="00E73B7A"/>
    <w:rsid w:val="00E749B0"/>
    <w:rsid w:val="00E74CA1"/>
    <w:rsid w:val="00E74E18"/>
    <w:rsid w:val="00E75B62"/>
    <w:rsid w:val="00E7688B"/>
    <w:rsid w:val="00E77D44"/>
    <w:rsid w:val="00E77E86"/>
    <w:rsid w:val="00E801F8"/>
    <w:rsid w:val="00E80CA5"/>
    <w:rsid w:val="00E81E6D"/>
    <w:rsid w:val="00E82C04"/>
    <w:rsid w:val="00E87FBB"/>
    <w:rsid w:val="00E919F5"/>
    <w:rsid w:val="00E91F53"/>
    <w:rsid w:val="00E9288C"/>
    <w:rsid w:val="00E9316D"/>
    <w:rsid w:val="00E94389"/>
    <w:rsid w:val="00E949C4"/>
    <w:rsid w:val="00E94E0D"/>
    <w:rsid w:val="00E96384"/>
    <w:rsid w:val="00E964F6"/>
    <w:rsid w:val="00E978BD"/>
    <w:rsid w:val="00EA0D29"/>
    <w:rsid w:val="00EA14FA"/>
    <w:rsid w:val="00EA1952"/>
    <w:rsid w:val="00EA25DB"/>
    <w:rsid w:val="00EA2C00"/>
    <w:rsid w:val="00EA3006"/>
    <w:rsid w:val="00EA3110"/>
    <w:rsid w:val="00EA34C0"/>
    <w:rsid w:val="00EA3B9B"/>
    <w:rsid w:val="00EA4152"/>
    <w:rsid w:val="00EA434C"/>
    <w:rsid w:val="00EA43A7"/>
    <w:rsid w:val="00EA58B9"/>
    <w:rsid w:val="00EA6EB8"/>
    <w:rsid w:val="00EA7984"/>
    <w:rsid w:val="00EB10BE"/>
    <w:rsid w:val="00EB1313"/>
    <w:rsid w:val="00EB3631"/>
    <w:rsid w:val="00EB3FAF"/>
    <w:rsid w:val="00EB4955"/>
    <w:rsid w:val="00EB4AD8"/>
    <w:rsid w:val="00EB59F8"/>
    <w:rsid w:val="00EB5EEC"/>
    <w:rsid w:val="00EB6163"/>
    <w:rsid w:val="00EB638F"/>
    <w:rsid w:val="00EB64A8"/>
    <w:rsid w:val="00EB681D"/>
    <w:rsid w:val="00EB6882"/>
    <w:rsid w:val="00EB7179"/>
    <w:rsid w:val="00EC00D7"/>
    <w:rsid w:val="00EC1118"/>
    <w:rsid w:val="00EC26EB"/>
    <w:rsid w:val="00EC3768"/>
    <w:rsid w:val="00EC48D0"/>
    <w:rsid w:val="00EC5167"/>
    <w:rsid w:val="00EC5563"/>
    <w:rsid w:val="00EC6F2E"/>
    <w:rsid w:val="00EC6F63"/>
    <w:rsid w:val="00EC700B"/>
    <w:rsid w:val="00EC7720"/>
    <w:rsid w:val="00EC7EB6"/>
    <w:rsid w:val="00ED006D"/>
    <w:rsid w:val="00ED26B6"/>
    <w:rsid w:val="00ED2762"/>
    <w:rsid w:val="00ED2BF7"/>
    <w:rsid w:val="00ED30CA"/>
    <w:rsid w:val="00ED4077"/>
    <w:rsid w:val="00ED451B"/>
    <w:rsid w:val="00ED6151"/>
    <w:rsid w:val="00EE0431"/>
    <w:rsid w:val="00EE1828"/>
    <w:rsid w:val="00EE2284"/>
    <w:rsid w:val="00EE252C"/>
    <w:rsid w:val="00EE2675"/>
    <w:rsid w:val="00EE2933"/>
    <w:rsid w:val="00EE2E9C"/>
    <w:rsid w:val="00EE2FC1"/>
    <w:rsid w:val="00EE3378"/>
    <w:rsid w:val="00EE3986"/>
    <w:rsid w:val="00EE3FFC"/>
    <w:rsid w:val="00EE52FE"/>
    <w:rsid w:val="00EE56AE"/>
    <w:rsid w:val="00EE5A7B"/>
    <w:rsid w:val="00EE5B95"/>
    <w:rsid w:val="00EE60DF"/>
    <w:rsid w:val="00EE6934"/>
    <w:rsid w:val="00EE6E82"/>
    <w:rsid w:val="00EE7609"/>
    <w:rsid w:val="00EF1C86"/>
    <w:rsid w:val="00EF1EA7"/>
    <w:rsid w:val="00EF3014"/>
    <w:rsid w:val="00EF4099"/>
    <w:rsid w:val="00EF413C"/>
    <w:rsid w:val="00EF4885"/>
    <w:rsid w:val="00EF5383"/>
    <w:rsid w:val="00EF635B"/>
    <w:rsid w:val="00EF6549"/>
    <w:rsid w:val="00EF65F4"/>
    <w:rsid w:val="00EF6A5C"/>
    <w:rsid w:val="00EF6DB6"/>
    <w:rsid w:val="00EF70B2"/>
    <w:rsid w:val="00EF74C7"/>
    <w:rsid w:val="00F004C3"/>
    <w:rsid w:val="00F00E2A"/>
    <w:rsid w:val="00F01310"/>
    <w:rsid w:val="00F01FBA"/>
    <w:rsid w:val="00F02D04"/>
    <w:rsid w:val="00F02D52"/>
    <w:rsid w:val="00F02FC6"/>
    <w:rsid w:val="00F04492"/>
    <w:rsid w:val="00F04F38"/>
    <w:rsid w:val="00F052C8"/>
    <w:rsid w:val="00F078AA"/>
    <w:rsid w:val="00F078EA"/>
    <w:rsid w:val="00F10029"/>
    <w:rsid w:val="00F10766"/>
    <w:rsid w:val="00F1144B"/>
    <w:rsid w:val="00F134EC"/>
    <w:rsid w:val="00F14510"/>
    <w:rsid w:val="00F14A53"/>
    <w:rsid w:val="00F15AEA"/>
    <w:rsid w:val="00F15CCB"/>
    <w:rsid w:val="00F1664F"/>
    <w:rsid w:val="00F16A38"/>
    <w:rsid w:val="00F16D36"/>
    <w:rsid w:val="00F17B1D"/>
    <w:rsid w:val="00F20779"/>
    <w:rsid w:val="00F21474"/>
    <w:rsid w:val="00F21791"/>
    <w:rsid w:val="00F2294B"/>
    <w:rsid w:val="00F235ED"/>
    <w:rsid w:val="00F2413D"/>
    <w:rsid w:val="00F2532D"/>
    <w:rsid w:val="00F26388"/>
    <w:rsid w:val="00F26B01"/>
    <w:rsid w:val="00F27285"/>
    <w:rsid w:val="00F2757D"/>
    <w:rsid w:val="00F2773D"/>
    <w:rsid w:val="00F27D92"/>
    <w:rsid w:val="00F301C8"/>
    <w:rsid w:val="00F31D87"/>
    <w:rsid w:val="00F3206F"/>
    <w:rsid w:val="00F3362F"/>
    <w:rsid w:val="00F3463C"/>
    <w:rsid w:val="00F353B5"/>
    <w:rsid w:val="00F366FD"/>
    <w:rsid w:val="00F36D4B"/>
    <w:rsid w:val="00F3782C"/>
    <w:rsid w:val="00F37C54"/>
    <w:rsid w:val="00F37D58"/>
    <w:rsid w:val="00F403AF"/>
    <w:rsid w:val="00F41342"/>
    <w:rsid w:val="00F413C9"/>
    <w:rsid w:val="00F43576"/>
    <w:rsid w:val="00F453F3"/>
    <w:rsid w:val="00F47271"/>
    <w:rsid w:val="00F4775F"/>
    <w:rsid w:val="00F50BDA"/>
    <w:rsid w:val="00F5109E"/>
    <w:rsid w:val="00F5179A"/>
    <w:rsid w:val="00F524AD"/>
    <w:rsid w:val="00F5262E"/>
    <w:rsid w:val="00F53060"/>
    <w:rsid w:val="00F53107"/>
    <w:rsid w:val="00F531B9"/>
    <w:rsid w:val="00F538E8"/>
    <w:rsid w:val="00F555D3"/>
    <w:rsid w:val="00F557CF"/>
    <w:rsid w:val="00F565B9"/>
    <w:rsid w:val="00F57813"/>
    <w:rsid w:val="00F61191"/>
    <w:rsid w:val="00F615C3"/>
    <w:rsid w:val="00F61978"/>
    <w:rsid w:val="00F63404"/>
    <w:rsid w:val="00F6354C"/>
    <w:rsid w:val="00F63AFA"/>
    <w:rsid w:val="00F64C34"/>
    <w:rsid w:val="00F64C4F"/>
    <w:rsid w:val="00F65721"/>
    <w:rsid w:val="00F664BB"/>
    <w:rsid w:val="00F66504"/>
    <w:rsid w:val="00F66B4D"/>
    <w:rsid w:val="00F66D8A"/>
    <w:rsid w:val="00F66DAC"/>
    <w:rsid w:val="00F6778F"/>
    <w:rsid w:val="00F67D47"/>
    <w:rsid w:val="00F706D2"/>
    <w:rsid w:val="00F70FD1"/>
    <w:rsid w:val="00F71292"/>
    <w:rsid w:val="00F728D6"/>
    <w:rsid w:val="00F72BCA"/>
    <w:rsid w:val="00F7359A"/>
    <w:rsid w:val="00F73754"/>
    <w:rsid w:val="00F7452C"/>
    <w:rsid w:val="00F74B94"/>
    <w:rsid w:val="00F75322"/>
    <w:rsid w:val="00F7617C"/>
    <w:rsid w:val="00F768D3"/>
    <w:rsid w:val="00F768D6"/>
    <w:rsid w:val="00F76A23"/>
    <w:rsid w:val="00F77173"/>
    <w:rsid w:val="00F77741"/>
    <w:rsid w:val="00F803AD"/>
    <w:rsid w:val="00F81A8D"/>
    <w:rsid w:val="00F81ED9"/>
    <w:rsid w:val="00F8285F"/>
    <w:rsid w:val="00F82D89"/>
    <w:rsid w:val="00F83B4F"/>
    <w:rsid w:val="00F84BF1"/>
    <w:rsid w:val="00F8629B"/>
    <w:rsid w:val="00F862FA"/>
    <w:rsid w:val="00F865C6"/>
    <w:rsid w:val="00F872D0"/>
    <w:rsid w:val="00F87AE8"/>
    <w:rsid w:val="00F901FE"/>
    <w:rsid w:val="00F90B28"/>
    <w:rsid w:val="00F922C2"/>
    <w:rsid w:val="00F92A4C"/>
    <w:rsid w:val="00F92A8C"/>
    <w:rsid w:val="00F93590"/>
    <w:rsid w:val="00F94C1A"/>
    <w:rsid w:val="00F94C81"/>
    <w:rsid w:val="00F95BC9"/>
    <w:rsid w:val="00F96B59"/>
    <w:rsid w:val="00FA1C23"/>
    <w:rsid w:val="00FA1D80"/>
    <w:rsid w:val="00FA1F44"/>
    <w:rsid w:val="00FA28D0"/>
    <w:rsid w:val="00FA2B96"/>
    <w:rsid w:val="00FA31FE"/>
    <w:rsid w:val="00FA3654"/>
    <w:rsid w:val="00FA3895"/>
    <w:rsid w:val="00FA485E"/>
    <w:rsid w:val="00FA4A4E"/>
    <w:rsid w:val="00FA6951"/>
    <w:rsid w:val="00FA6B6D"/>
    <w:rsid w:val="00FA737B"/>
    <w:rsid w:val="00FB0B2E"/>
    <w:rsid w:val="00FB24E8"/>
    <w:rsid w:val="00FB28DA"/>
    <w:rsid w:val="00FB2AC0"/>
    <w:rsid w:val="00FB381A"/>
    <w:rsid w:val="00FB4217"/>
    <w:rsid w:val="00FB6C2A"/>
    <w:rsid w:val="00FB72AE"/>
    <w:rsid w:val="00FB75A3"/>
    <w:rsid w:val="00FC0264"/>
    <w:rsid w:val="00FC104B"/>
    <w:rsid w:val="00FC12AD"/>
    <w:rsid w:val="00FC1695"/>
    <w:rsid w:val="00FC2589"/>
    <w:rsid w:val="00FC2DEA"/>
    <w:rsid w:val="00FC3632"/>
    <w:rsid w:val="00FC3A5E"/>
    <w:rsid w:val="00FC4DA8"/>
    <w:rsid w:val="00FC4E42"/>
    <w:rsid w:val="00FC5484"/>
    <w:rsid w:val="00FC688E"/>
    <w:rsid w:val="00FC6C94"/>
    <w:rsid w:val="00FC7073"/>
    <w:rsid w:val="00FC732F"/>
    <w:rsid w:val="00FD18CE"/>
    <w:rsid w:val="00FD31F7"/>
    <w:rsid w:val="00FD3449"/>
    <w:rsid w:val="00FD38A6"/>
    <w:rsid w:val="00FD3BB8"/>
    <w:rsid w:val="00FD40C5"/>
    <w:rsid w:val="00FD4A11"/>
    <w:rsid w:val="00FD68FA"/>
    <w:rsid w:val="00FD6BC3"/>
    <w:rsid w:val="00FD7AEB"/>
    <w:rsid w:val="00FE0023"/>
    <w:rsid w:val="00FE0630"/>
    <w:rsid w:val="00FE07DE"/>
    <w:rsid w:val="00FE0A07"/>
    <w:rsid w:val="00FE0FC0"/>
    <w:rsid w:val="00FE24A7"/>
    <w:rsid w:val="00FE2CD9"/>
    <w:rsid w:val="00FE320B"/>
    <w:rsid w:val="00FE3514"/>
    <w:rsid w:val="00FE358B"/>
    <w:rsid w:val="00FE3782"/>
    <w:rsid w:val="00FE3EEC"/>
    <w:rsid w:val="00FE4BEC"/>
    <w:rsid w:val="00FE4C6E"/>
    <w:rsid w:val="00FE5813"/>
    <w:rsid w:val="00FE5A3B"/>
    <w:rsid w:val="00FE5ECB"/>
    <w:rsid w:val="00FE662E"/>
    <w:rsid w:val="00FE6F73"/>
    <w:rsid w:val="00FF0313"/>
    <w:rsid w:val="00FF1610"/>
    <w:rsid w:val="00FF1FC5"/>
    <w:rsid w:val="00FF2766"/>
    <w:rsid w:val="00FF4481"/>
    <w:rsid w:val="00FF5E2D"/>
    <w:rsid w:val="00FF636F"/>
    <w:rsid w:val="00FF6371"/>
    <w:rsid w:val="00FF7EA7"/>
    <w:rsid w:val="14437157"/>
    <w:rsid w:val="1B9EDA1D"/>
    <w:rsid w:val="1BE232AC"/>
    <w:rsid w:val="3D3EC99D"/>
    <w:rsid w:val="490AD6C7"/>
    <w:rsid w:val="6C5F4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C4AE5"/>
  <w15:docId w15:val="{65DE4008-2EA6-D745-A442-660A32F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E86"/>
    <w:rPr>
      <w:rFonts w:ascii="Arial" w:hAnsi="Arial" w:cs="Arial"/>
      <w:sz w:val="28"/>
      <w:szCs w:val="28"/>
    </w:rPr>
  </w:style>
  <w:style w:type="paragraph" w:styleId="Heading2">
    <w:name w:val="heading 2"/>
    <w:basedOn w:val="Normal"/>
    <w:next w:val="Normal"/>
    <w:link w:val="Heading2Char"/>
    <w:uiPriority w:val="9"/>
    <w:qFormat/>
    <w:locked/>
    <w:rsid w:val="008C4B77"/>
    <w:pPr>
      <w:keepNext/>
      <w:keepLines/>
      <w:spacing w:before="200"/>
      <w:jc w:val="both"/>
      <w:outlineLvl w:val="1"/>
    </w:pPr>
    <w:rPr>
      <w:b/>
      <w:bCs/>
      <w:color w:val="D34817"/>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293"/>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667D"/>
    <w:pPr>
      <w:tabs>
        <w:tab w:val="center" w:pos="4153"/>
        <w:tab w:val="right" w:pos="8306"/>
      </w:tabs>
    </w:pPr>
  </w:style>
  <w:style w:type="character" w:customStyle="1" w:styleId="FooterChar">
    <w:name w:val="Footer Char"/>
    <w:basedOn w:val="DefaultParagraphFont"/>
    <w:link w:val="Footer"/>
    <w:uiPriority w:val="99"/>
    <w:locked/>
    <w:rsid w:val="00785126"/>
    <w:rPr>
      <w:rFonts w:ascii="Arial" w:hAnsi="Arial" w:cs="Arial"/>
      <w:sz w:val="28"/>
      <w:szCs w:val="28"/>
    </w:rPr>
  </w:style>
  <w:style w:type="character" w:styleId="PageNumber">
    <w:name w:val="page number"/>
    <w:basedOn w:val="DefaultParagraphFont"/>
    <w:uiPriority w:val="99"/>
    <w:rsid w:val="0010667D"/>
    <w:rPr>
      <w:rFonts w:cs="Times New Roman"/>
    </w:rPr>
  </w:style>
  <w:style w:type="paragraph" w:styleId="NoSpacing">
    <w:name w:val="No Spacing"/>
    <w:uiPriority w:val="99"/>
    <w:qFormat/>
    <w:rsid w:val="00B571D8"/>
    <w:rPr>
      <w:sz w:val="24"/>
      <w:szCs w:val="24"/>
      <w:u w:val="single"/>
      <w:lang w:val="en-US" w:eastAsia="en-US"/>
    </w:rPr>
  </w:style>
  <w:style w:type="paragraph" w:styleId="Title">
    <w:name w:val="Title"/>
    <w:basedOn w:val="Normal"/>
    <w:link w:val="TitleChar"/>
    <w:uiPriority w:val="99"/>
    <w:qFormat/>
    <w:rsid w:val="00853BE6"/>
    <w:pPr>
      <w:spacing w:before="100" w:beforeAutospacing="1" w:after="100" w:afterAutospacing="1"/>
    </w:pPr>
    <w:rPr>
      <w:rFonts w:ascii="Times New Roman" w:hAnsi="Times New Roman" w:cs="Times New Roman"/>
      <w:sz w:val="24"/>
      <w:szCs w:val="24"/>
    </w:rPr>
  </w:style>
  <w:style w:type="character" w:customStyle="1" w:styleId="TitleChar">
    <w:name w:val="Title Char"/>
    <w:basedOn w:val="DefaultParagraphFont"/>
    <w:link w:val="Title"/>
    <w:uiPriority w:val="99"/>
    <w:locked/>
    <w:rsid w:val="00785126"/>
    <w:rPr>
      <w:rFonts w:ascii="Cambria" w:hAnsi="Cambria" w:cs="Times New Roman"/>
      <w:b/>
      <w:bCs/>
      <w:kern w:val="28"/>
      <w:sz w:val="32"/>
      <w:szCs w:val="32"/>
    </w:rPr>
  </w:style>
  <w:style w:type="paragraph" w:styleId="ListParagraph">
    <w:name w:val="List Paragraph"/>
    <w:basedOn w:val="Normal"/>
    <w:uiPriority w:val="34"/>
    <w:qFormat/>
    <w:rsid w:val="00CE61B5"/>
    <w:pPr>
      <w:ind w:left="720"/>
    </w:pPr>
  </w:style>
  <w:style w:type="character" w:styleId="CommentReference">
    <w:name w:val="annotation reference"/>
    <w:basedOn w:val="DefaultParagraphFont"/>
    <w:uiPriority w:val="99"/>
    <w:rsid w:val="002F650C"/>
    <w:rPr>
      <w:rFonts w:cs="Times New Roman"/>
      <w:sz w:val="16"/>
    </w:rPr>
  </w:style>
  <w:style w:type="paragraph" w:styleId="CommentText">
    <w:name w:val="annotation text"/>
    <w:basedOn w:val="Normal"/>
    <w:link w:val="CommentTextChar"/>
    <w:uiPriority w:val="99"/>
    <w:rsid w:val="002F650C"/>
    <w:rPr>
      <w:sz w:val="20"/>
      <w:szCs w:val="20"/>
    </w:rPr>
  </w:style>
  <w:style w:type="character" w:customStyle="1" w:styleId="CommentTextChar">
    <w:name w:val="Comment Text Char"/>
    <w:basedOn w:val="DefaultParagraphFont"/>
    <w:link w:val="CommentText"/>
    <w:uiPriority w:val="99"/>
    <w:locked/>
    <w:rsid w:val="002F650C"/>
    <w:rPr>
      <w:rFonts w:ascii="Arial" w:hAnsi="Arial" w:cs="Times New Roman"/>
      <w:lang w:val="en-GB" w:eastAsia="en-GB"/>
    </w:rPr>
  </w:style>
  <w:style w:type="paragraph" w:styleId="BalloonText">
    <w:name w:val="Balloon Text"/>
    <w:basedOn w:val="Normal"/>
    <w:link w:val="BalloonTextChar"/>
    <w:uiPriority w:val="99"/>
    <w:semiHidden/>
    <w:rsid w:val="002F65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126"/>
    <w:rPr>
      <w:rFonts w:cs="Arial"/>
      <w:sz w:val="2"/>
    </w:rPr>
  </w:style>
  <w:style w:type="paragraph" w:styleId="CommentSubject">
    <w:name w:val="annotation subject"/>
    <w:basedOn w:val="CommentText"/>
    <w:next w:val="CommentText"/>
    <w:link w:val="CommentSubjectChar"/>
    <w:uiPriority w:val="99"/>
    <w:rsid w:val="00482583"/>
    <w:rPr>
      <w:b/>
      <w:bCs/>
    </w:rPr>
  </w:style>
  <w:style w:type="character" w:customStyle="1" w:styleId="CommentSubjectChar">
    <w:name w:val="Comment Subject Char"/>
    <w:basedOn w:val="CommentTextChar"/>
    <w:link w:val="CommentSubject"/>
    <w:uiPriority w:val="99"/>
    <w:locked/>
    <w:rsid w:val="00482583"/>
    <w:rPr>
      <w:rFonts w:ascii="Arial" w:hAnsi="Arial" w:cs="Times New Roman"/>
      <w:b/>
      <w:lang w:val="en-GB" w:eastAsia="en-GB"/>
    </w:rPr>
  </w:style>
  <w:style w:type="paragraph" w:styleId="Revision">
    <w:name w:val="Revision"/>
    <w:hidden/>
    <w:uiPriority w:val="99"/>
    <w:semiHidden/>
    <w:rsid w:val="00B73A02"/>
    <w:rPr>
      <w:rFonts w:ascii="Arial" w:hAnsi="Arial" w:cs="Arial"/>
      <w:sz w:val="28"/>
      <w:szCs w:val="28"/>
    </w:rPr>
  </w:style>
  <w:style w:type="paragraph" w:styleId="BodyTextIndent">
    <w:name w:val="Body Text Indent"/>
    <w:basedOn w:val="Normal"/>
    <w:link w:val="BodyTextIndentChar"/>
    <w:uiPriority w:val="99"/>
    <w:rsid w:val="000C4CBB"/>
    <w:pPr>
      <w:ind w:left="90"/>
    </w:pPr>
    <w:rPr>
      <w:sz w:val="22"/>
      <w:szCs w:val="24"/>
      <w:lang w:eastAsia="en-US"/>
    </w:rPr>
  </w:style>
  <w:style w:type="character" w:customStyle="1" w:styleId="BodyTextIndentChar">
    <w:name w:val="Body Text Indent Char"/>
    <w:basedOn w:val="DefaultParagraphFont"/>
    <w:link w:val="BodyTextIndent"/>
    <w:uiPriority w:val="99"/>
    <w:locked/>
    <w:rsid w:val="000C4CBB"/>
    <w:rPr>
      <w:rFonts w:ascii="Arial" w:hAnsi="Arial" w:cs="Arial"/>
      <w:sz w:val="24"/>
      <w:szCs w:val="24"/>
      <w:lang w:eastAsia="en-US"/>
    </w:rPr>
  </w:style>
  <w:style w:type="paragraph" w:styleId="BodyText">
    <w:name w:val="Body Text"/>
    <w:basedOn w:val="Normal"/>
    <w:link w:val="BodyTextChar"/>
    <w:uiPriority w:val="99"/>
    <w:rsid w:val="000C4CBB"/>
    <w:rPr>
      <w:sz w:val="22"/>
      <w:szCs w:val="24"/>
      <w:lang w:eastAsia="en-US"/>
    </w:rPr>
  </w:style>
  <w:style w:type="character" w:customStyle="1" w:styleId="BodyTextChar">
    <w:name w:val="Body Text Char"/>
    <w:basedOn w:val="DefaultParagraphFont"/>
    <w:link w:val="BodyText"/>
    <w:uiPriority w:val="99"/>
    <w:locked/>
    <w:rsid w:val="000C4CBB"/>
    <w:rPr>
      <w:rFonts w:ascii="Arial" w:hAnsi="Arial" w:cs="Arial"/>
      <w:sz w:val="24"/>
      <w:szCs w:val="24"/>
      <w:lang w:eastAsia="en-US"/>
    </w:rPr>
  </w:style>
  <w:style w:type="paragraph" w:styleId="FootnoteText">
    <w:name w:val="footnote text"/>
    <w:basedOn w:val="Normal"/>
    <w:link w:val="FootnoteTextChar"/>
    <w:uiPriority w:val="99"/>
    <w:rsid w:val="000C4CBB"/>
    <w:pPr>
      <w:spacing w:after="120"/>
      <w:jc w:val="both"/>
    </w:pPr>
    <w:rPr>
      <w:rFonts w:cs="Times New Roman"/>
      <w:sz w:val="20"/>
      <w:szCs w:val="20"/>
      <w:lang w:eastAsia="en-US"/>
    </w:rPr>
  </w:style>
  <w:style w:type="character" w:customStyle="1" w:styleId="FootnoteTextChar">
    <w:name w:val="Footnote Text Char"/>
    <w:basedOn w:val="DefaultParagraphFont"/>
    <w:link w:val="FootnoteText"/>
    <w:uiPriority w:val="99"/>
    <w:locked/>
    <w:rsid w:val="000C4CBB"/>
    <w:rPr>
      <w:rFonts w:ascii="Arial" w:hAnsi="Arial" w:cs="Times New Roman"/>
      <w:lang w:eastAsia="en-US"/>
    </w:rPr>
  </w:style>
  <w:style w:type="character" w:styleId="Hyperlink">
    <w:name w:val="Hyperlink"/>
    <w:basedOn w:val="DefaultParagraphFont"/>
    <w:uiPriority w:val="99"/>
    <w:rsid w:val="000C4CBB"/>
    <w:rPr>
      <w:rFonts w:cs="Times New Roman"/>
      <w:color w:val="0000FF"/>
      <w:u w:val="single"/>
    </w:rPr>
  </w:style>
  <w:style w:type="paragraph" w:styleId="Header">
    <w:name w:val="header"/>
    <w:basedOn w:val="Normal"/>
    <w:link w:val="HeaderChar"/>
    <w:uiPriority w:val="99"/>
    <w:unhideWhenUsed/>
    <w:rsid w:val="00144313"/>
    <w:pPr>
      <w:tabs>
        <w:tab w:val="center" w:pos="4513"/>
        <w:tab w:val="right" w:pos="9026"/>
      </w:tabs>
    </w:pPr>
  </w:style>
  <w:style w:type="character" w:customStyle="1" w:styleId="HeaderChar">
    <w:name w:val="Header Char"/>
    <w:basedOn w:val="DefaultParagraphFont"/>
    <w:link w:val="Header"/>
    <w:uiPriority w:val="99"/>
    <w:rsid w:val="00144313"/>
    <w:rPr>
      <w:rFonts w:ascii="Arial" w:hAnsi="Arial" w:cs="Arial"/>
      <w:sz w:val="28"/>
      <w:szCs w:val="28"/>
    </w:rPr>
  </w:style>
  <w:style w:type="paragraph" w:customStyle="1" w:styleId="Default">
    <w:name w:val="Default"/>
    <w:rsid w:val="00653BD0"/>
    <w:pPr>
      <w:widowControl w:val="0"/>
      <w:autoSpaceDE w:val="0"/>
      <w:autoSpaceDN w:val="0"/>
      <w:adjustRightInd w:val="0"/>
    </w:pPr>
    <w:rPr>
      <w:rFonts w:ascii="Arial" w:hAnsi="Arial" w:cs="Arial"/>
      <w:color w:val="000000"/>
      <w:sz w:val="24"/>
      <w:szCs w:val="24"/>
      <w:lang w:val="en-US"/>
    </w:rPr>
  </w:style>
  <w:style w:type="character" w:customStyle="1" w:styleId="Heading2Char">
    <w:name w:val="Heading 2 Char"/>
    <w:basedOn w:val="DefaultParagraphFont"/>
    <w:link w:val="Heading2"/>
    <w:uiPriority w:val="9"/>
    <w:rsid w:val="008C4B77"/>
    <w:rPr>
      <w:rFonts w:ascii="Arial" w:hAnsi="Arial" w:cs="Arial"/>
      <w:b/>
      <w:bCs/>
      <w:color w:val="D34817"/>
      <w:sz w:val="26"/>
      <w:szCs w:val="26"/>
      <w:lang w:eastAsia="en-US"/>
    </w:rPr>
  </w:style>
  <w:style w:type="paragraph" w:customStyle="1" w:styleId="CoversheetParagraph">
    <w:name w:val="Coversheet Paragraph"/>
    <w:basedOn w:val="Normal"/>
    <w:rsid w:val="00E7135D"/>
    <w:pPr>
      <w:spacing w:after="240" w:line="360" w:lineRule="auto"/>
      <w:jc w:val="center"/>
    </w:pPr>
    <w:rPr>
      <w:rFonts w:ascii="Times New Roman" w:hAnsi="Times New Roman" w:cs="Times New Roman"/>
      <w:sz w:val="22"/>
      <w:szCs w:val="20"/>
      <w:lang w:eastAsia="en-US"/>
    </w:rPr>
  </w:style>
  <w:style w:type="paragraph" w:customStyle="1" w:styleId="DocumentType">
    <w:name w:val="Document Type"/>
    <w:next w:val="Normal"/>
    <w:uiPriority w:val="49"/>
    <w:qFormat/>
    <w:rsid w:val="00F366FD"/>
    <w:pPr>
      <w:spacing w:after="480" w:line="216" w:lineRule="auto"/>
    </w:pPr>
    <w:rPr>
      <w:rFonts w:ascii="Calibri Light" w:eastAsiaTheme="minorEastAsia" w:hAnsi="Calibri Light" w:cstheme="minorBidi"/>
      <w:color w:val="FFFFFF" w:themeColor="background1"/>
      <w:sz w:val="52"/>
      <w:lang w:eastAsia="zh-TW"/>
    </w:rPr>
  </w:style>
  <w:style w:type="paragraph" w:customStyle="1" w:styleId="DocumentTitle">
    <w:name w:val="Document Title"/>
    <w:next w:val="Normal"/>
    <w:uiPriority w:val="49"/>
    <w:qFormat/>
    <w:rsid w:val="00F366FD"/>
    <w:pPr>
      <w:spacing w:after="240" w:line="216" w:lineRule="auto"/>
    </w:pPr>
    <w:rPr>
      <w:rFonts w:asciiTheme="majorHAnsi" w:eastAsiaTheme="minorEastAsia" w:hAnsiTheme="majorHAnsi" w:cstheme="minorBidi"/>
      <w:b/>
      <w:color w:val="FFFFFF" w:themeColor="background1"/>
      <w:sz w:val="84"/>
      <w:lang w:eastAsia="zh-TW"/>
    </w:rPr>
  </w:style>
  <w:style w:type="paragraph" w:customStyle="1" w:styleId="Documentdate">
    <w:name w:val="Document date"/>
    <w:next w:val="Normal"/>
    <w:uiPriority w:val="49"/>
    <w:qFormat/>
    <w:rsid w:val="00F366FD"/>
    <w:pPr>
      <w:spacing w:after="160" w:line="640" w:lineRule="atLeast"/>
    </w:pPr>
    <w:rPr>
      <w:rFonts w:ascii="Calibri Light" w:eastAsiaTheme="minorEastAsia" w:hAnsi="Calibri Light" w:cstheme="minorBidi"/>
      <w:color w:val="FFFFFF" w:themeColor="background1"/>
      <w:sz w:val="52"/>
      <w:lang w:eastAsia="zh-TW"/>
    </w:rPr>
  </w:style>
  <w:style w:type="paragraph" w:customStyle="1" w:styleId="DocumentSubtitle">
    <w:name w:val="Document Subtitle"/>
    <w:basedOn w:val="Normal"/>
    <w:next w:val="Normal"/>
    <w:qFormat/>
    <w:rsid w:val="00F366FD"/>
    <w:pPr>
      <w:spacing w:after="240" w:line="259" w:lineRule="auto"/>
    </w:pPr>
    <w:rPr>
      <w:rFonts w:asciiTheme="minorHAnsi" w:eastAsiaTheme="minorEastAsia" w:hAnsiTheme="minorHAnsi" w:cstheme="minorBidi"/>
      <w:color w:val="FFFFFF" w:themeColor="background1"/>
      <w:sz w:val="44"/>
      <w:szCs w:val="22"/>
      <w:lang w:val="fr-FR" w:eastAsia="zh-TW"/>
    </w:rPr>
  </w:style>
  <w:style w:type="character" w:styleId="FollowedHyperlink">
    <w:name w:val="FollowedHyperlink"/>
    <w:basedOn w:val="DefaultParagraphFont"/>
    <w:uiPriority w:val="99"/>
    <w:semiHidden/>
    <w:unhideWhenUsed/>
    <w:rsid w:val="00543141"/>
    <w:rPr>
      <w:color w:val="800080" w:themeColor="followedHyperlink"/>
      <w:u w:val="single"/>
    </w:rPr>
  </w:style>
  <w:style w:type="character" w:customStyle="1" w:styleId="UnresolvedMention1">
    <w:name w:val="Unresolved Mention1"/>
    <w:basedOn w:val="DefaultParagraphFont"/>
    <w:uiPriority w:val="99"/>
    <w:unhideWhenUsed/>
    <w:rsid w:val="00FE5813"/>
    <w:rPr>
      <w:color w:val="605E5C"/>
      <w:shd w:val="clear" w:color="auto" w:fill="E1DFDD"/>
    </w:rPr>
  </w:style>
  <w:style w:type="character" w:customStyle="1" w:styleId="Mention1">
    <w:name w:val="Mention1"/>
    <w:basedOn w:val="DefaultParagraphFont"/>
    <w:uiPriority w:val="99"/>
    <w:unhideWhenUsed/>
    <w:rsid w:val="00FE5813"/>
    <w:rPr>
      <w:color w:val="2B579A"/>
      <w:shd w:val="clear" w:color="auto" w:fill="E1DFDD"/>
    </w:rPr>
  </w:style>
  <w:style w:type="character" w:customStyle="1" w:styleId="UnresolvedMention2">
    <w:name w:val="Unresolved Mention2"/>
    <w:basedOn w:val="DefaultParagraphFont"/>
    <w:uiPriority w:val="99"/>
    <w:semiHidden/>
    <w:unhideWhenUsed/>
    <w:rsid w:val="00821447"/>
    <w:rPr>
      <w:color w:val="605E5C"/>
      <w:shd w:val="clear" w:color="auto" w:fill="E1DFDD"/>
    </w:rPr>
  </w:style>
  <w:style w:type="paragraph" w:customStyle="1" w:styleId="xmsolistparagraph">
    <w:name w:val="x_msolistparagraph"/>
    <w:basedOn w:val="Normal"/>
    <w:rsid w:val="00832828"/>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www.housing-ombudsman.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bnf.nice.org.uk/dru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go.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lectmove.co.uk/content/Information/DataProtectionandNationalFraud" TargetMode="External"/><Relationship Id="rId20" Type="http://schemas.openxmlformats.org/officeDocument/2006/relationships/hyperlink" Target="https://bnf.nice.org.uk/treatment-summa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lectmove.co.uk/content/Information/LeafletsandBooklets"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selectmove.co.uk/HouseholdRegistration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lectmove.co.uk/content/Information/LeafletsandBooklets"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52FC3236F6CF4586B630E44CFC6355" ma:contentTypeVersion="10" ma:contentTypeDescription="Create a new document." ma:contentTypeScope="" ma:versionID="8a13be2fcb0ea5f1bac103c8857622ad">
  <xsd:schema xmlns:xsd="http://www.w3.org/2001/XMLSchema" xmlns:xs="http://www.w3.org/2001/XMLSchema" xmlns:p="http://schemas.microsoft.com/office/2006/metadata/properties" xmlns:ns2="e1578944-e941-49bf-9bee-8c9842764c83" xmlns:ns3="0c54ada4-5009-4764-bdba-235b414a6231" xmlns:ns4="e1590f29-3038-4502-8d4f-41ae963493ed" targetNamespace="http://schemas.microsoft.com/office/2006/metadata/properties" ma:root="true" ma:fieldsID="6ae035d01147297e08a65aea6419ff0b" ns2:_="" ns3:_="" ns4:_="">
    <xsd:import namespace="e1578944-e941-49bf-9bee-8c9842764c83"/>
    <xsd:import namespace="0c54ada4-5009-4764-bdba-235b414a6231"/>
    <xsd:import namespace="e1590f29-3038-4502-8d4f-41ae963493ed"/>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78944-e941-49bf-9bee-8c9842764c83"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0c54ada4-5009-4764-bdba-235b414a623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90f29-3038-4502-8d4f-41ae963493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I xmlns="e1578944-e941-49bf-9bee-8c9842764c83">No</PII>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410D-1C40-42DB-A218-8AB1E127699B}">
  <ds:schemaRefs>
    <ds:schemaRef ds:uri="http://schemas.microsoft.com/sharepoint/v3/contenttype/forms"/>
  </ds:schemaRefs>
</ds:datastoreItem>
</file>

<file path=customXml/itemProps2.xml><?xml version="1.0" encoding="utf-8"?>
<ds:datastoreItem xmlns:ds="http://schemas.openxmlformats.org/officeDocument/2006/customXml" ds:itemID="{247CA28C-B3F6-4749-A4CE-CA4FF54C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78944-e941-49bf-9bee-8c9842764c83"/>
    <ds:schemaRef ds:uri="0c54ada4-5009-4764-bdba-235b414a6231"/>
    <ds:schemaRef ds:uri="e1590f29-3038-4502-8d4f-41ae9634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1BEE4-92D4-4DEB-9927-6C9A7BE5B332}">
  <ds:schemaRefs>
    <ds:schemaRef ds:uri="http://schemas.microsoft.com/office/2006/metadata/properties"/>
    <ds:schemaRef ds:uri="http://schemas.microsoft.com/office/infopath/2007/PartnerControls"/>
    <ds:schemaRef ds:uri="e1578944-e941-49bf-9bee-8c9842764c83"/>
  </ds:schemaRefs>
</ds:datastoreItem>
</file>

<file path=customXml/itemProps4.xml><?xml version="1.0" encoding="utf-8"?>
<ds:datastoreItem xmlns:ds="http://schemas.openxmlformats.org/officeDocument/2006/customXml" ds:itemID="{31CB8245-3198-4CA8-BA79-A94B541B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26190</Words>
  <Characters>134686</Characters>
  <Application>Microsoft Office Word</Application>
  <DocSecurity>0</DocSecurity>
  <Lines>1122</Lines>
  <Paragraphs>321</Paragraphs>
  <ScaleCrop>false</ScaleCrop>
  <HeadingPairs>
    <vt:vector size="2" baseType="variant">
      <vt:variant>
        <vt:lpstr>Title</vt:lpstr>
      </vt:variant>
      <vt:variant>
        <vt:i4>1</vt:i4>
      </vt:variant>
    </vt:vector>
  </HeadingPairs>
  <TitlesOfParts>
    <vt:vector size="1" baseType="lpstr">
      <vt:lpstr>Cumbria Choice Sub Regional Choice Based Lettings</vt:lpstr>
    </vt:vector>
  </TitlesOfParts>
  <Company>Home Ltd</Company>
  <LinksUpToDate>false</LinksUpToDate>
  <CharactersWithSpaces>160555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Cumbria Choice Sub Regional Choice Based Lettings</dc:title>
  <dc:creator>Lisa.McCormick</dc:creator>
  <cp:lastModifiedBy>Lisa McCormick</cp:lastModifiedBy>
  <cp:revision>2</cp:revision>
  <cp:lastPrinted>2020-04-22T14:58:00Z</cp:lastPrinted>
  <dcterms:created xsi:type="dcterms:W3CDTF">2023-04-17T08:51:00Z</dcterms:created>
  <dcterms:modified xsi:type="dcterms:W3CDTF">2023-04-17T08:51:00Z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0x0101004452FC3236F6CF4586B630E44CFC6355</vt:lpwstr>
  </property>
</Properties>
</file>